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D4" w:rsidRPr="000C03E8" w:rsidRDefault="000C03E8" w:rsidP="006704D4">
      <w:pPr>
        <w:autoSpaceDE w:val="0"/>
        <w:autoSpaceDN w:val="0"/>
        <w:adjustRightInd w:val="0"/>
        <w:spacing w:before="0" w:after="0"/>
        <w:ind w:right="-1"/>
        <w:jc w:val="center"/>
        <w:rPr>
          <w:rFonts w:ascii="Times New Roman" w:hAnsi="Times New Roman" w:cs="Times New Roman"/>
          <w:b/>
          <w:bCs/>
          <w:color w:val="003399"/>
          <w:sz w:val="28"/>
          <w:szCs w:val="28"/>
          <w:lang w:val="ru-RU"/>
        </w:rPr>
      </w:pPr>
      <w:bookmarkStart w:id="0" w:name="_GoBack"/>
      <w:bookmarkEnd w:id="0"/>
      <w:r w:rsidRPr="000C03E8">
        <w:rPr>
          <w:rFonts w:ascii="Times New Roman" w:hAnsi="Times New Roman" w:cs="Times New Roman"/>
          <w:b/>
          <w:bCs/>
          <w:color w:val="003399"/>
          <w:sz w:val="28"/>
          <w:szCs w:val="28"/>
          <w:lang w:val="ru-RU"/>
        </w:rPr>
        <w:t>МИНИСТЕРСТВО ЭКОНОМИКИ РЕСПУБЛИКИ ТАТАРСТАН</w:t>
      </w:r>
    </w:p>
    <w:p w:rsidR="006704D4" w:rsidRPr="00206062" w:rsidRDefault="006704D4" w:rsidP="006704D4">
      <w:pPr>
        <w:autoSpaceDE w:val="0"/>
        <w:autoSpaceDN w:val="0"/>
        <w:adjustRightInd w:val="0"/>
        <w:spacing w:before="0" w:after="0"/>
        <w:jc w:val="center"/>
        <w:rPr>
          <w:rFonts w:ascii="Times New Roman" w:hAnsi="Times New Roman" w:cs="Times New Roman"/>
          <w:b/>
          <w:bCs/>
          <w:color w:val="3E2E6E"/>
          <w:sz w:val="24"/>
          <w:szCs w:val="24"/>
          <w:lang w:val="ru-RU"/>
        </w:rPr>
      </w:pPr>
      <w:r>
        <w:rPr>
          <w:rFonts w:ascii="Times New Roman" w:hAnsi="Times New Roman" w:cs="Times New Roman"/>
          <w:b/>
          <w:bCs/>
          <w:noProof/>
          <w:color w:val="3E2E6E"/>
          <w:sz w:val="64"/>
          <w:szCs w:val="64"/>
          <w:lang w:val="ru-RU" w:eastAsia="ru-RU" w:bidi="ar-SA"/>
        </w:rPr>
        <mc:AlternateContent>
          <mc:Choice Requires="wps">
            <w:drawing>
              <wp:anchor distT="0" distB="0" distL="114300" distR="114300" simplePos="0" relativeHeight="251866112" behindDoc="0" locked="0" layoutInCell="1" allowOverlap="1" wp14:anchorId="7563085A" wp14:editId="73446379">
                <wp:simplePos x="0" y="0"/>
                <wp:positionH relativeFrom="column">
                  <wp:posOffset>5003165</wp:posOffset>
                </wp:positionH>
                <wp:positionV relativeFrom="paragraph">
                  <wp:posOffset>63500</wp:posOffset>
                </wp:positionV>
                <wp:extent cx="1556385" cy="240030"/>
                <wp:effectExtent l="0" t="0" r="5715" b="7620"/>
                <wp:wrapNone/>
                <wp:docPr id="3" name="Прямоугольник 3"/>
                <wp:cNvGraphicFramePr/>
                <a:graphic xmlns:a="http://schemas.openxmlformats.org/drawingml/2006/main">
                  <a:graphicData uri="http://schemas.microsoft.com/office/word/2010/wordprocessingShape">
                    <wps:wsp>
                      <wps:cNvSpPr/>
                      <wps:spPr>
                        <a:xfrm>
                          <a:off x="0" y="0"/>
                          <a:ext cx="1556385" cy="240030"/>
                        </a:xfrm>
                        <a:prstGeom prst="rect">
                          <a:avLst/>
                        </a:prstGeom>
                        <a:solidFill>
                          <a:srgbClr val="0033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8BCCCA" id="Прямоугольник 3" o:spid="_x0000_s1026" style="position:absolute;margin-left:393.95pt;margin-top:5pt;width:122.55pt;height:18.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" fillcolor="#039" stroked="f" strokeweight="2pt"/>
            </w:pict>
          </mc:Fallback>
        </mc:AlternateContent>
      </w:r>
      <w:r>
        <w:rPr>
          <w:rFonts w:ascii="Times New Roman" w:hAnsi="Times New Roman" w:cs="Times New Roman"/>
          <w:b/>
          <w:bCs/>
          <w:noProof/>
          <w:color w:val="3E2E6E"/>
          <w:sz w:val="64"/>
          <w:szCs w:val="64"/>
          <w:lang w:val="ru-RU" w:eastAsia="ru-RU" w:bidi="ar-SA"/>
        </w:rPr>
        <mc:AlternateContent>
          <mc:Choice Requires="wps">
            <w:drawing>
              <wp:anchor distT="0" distB="0" distL="114300" distR="114300" simplePos="0" relativeHeight="251865088" behindDoc="0" locked="0" layoutInCell="1" allowOverlap="1" wp14:anchorId="21A8FFB0" wp14:editId="6B65B79C">
                <wp:simplePos x="0" y="0"/>
                <wp:positionH relativeFrom="column">
                  <wp:posOffset>4877435</wp:posOffset>
                </wp:positionH>
                <wp:positionV relativeFrom="paragraph">
                  <wp:posOffset>52070</wp:posOffset>
                </wp:positionV>
                <wp:extent cx="217170" cy="251460"/>
                <wp:effectExtent l="0" t="0" r="0" b="0"/>
                <wp:wrapNone/>
                <wp:docPr id="41" name="Равнобедренный треугольник 41"/>
                <wp:cNvGraphicFramePr/>
                <a:graphic xmlns:a="http://schemas.openxmlformats.org/drawingml/2006/main">
                  <a:graphicData uri="http://schemas.microsoft.com/office/word/2010/wordprocessingShape">
                    <wps:wsp>
                      <wps:cNvSpPr/>
                      <wps:spPr>
                        <a:xfrm>
                          <a:off x="0" y="0"/>
                          <a:ext cx="217170" cy="251460"/>
                        </a:xfrm>
                        <a:prstGeom prst="triangle">
                          <a:avLst/>
                        </a:prstGeom>
                        <a:solidFill>
                          <a:srgbClr val="0033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CA9E3E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41" o:spid="_x0000_s1026" type="#_x0000_t5" style="position:absolute;margin-left:384.05pt;margin-top:4.1pt;width:17.1pt;height:19.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" fillcolor="#039" stroked="f" strokeweight="2pt"/>
            </w:pict>
          </mc:Fallback>
        </mc:AlternateContent>
      </w:r>
      <w:r>
        <w:rPr>
          <w:rFonts w:ascii="Times New Roman" w:hAnsi="Times New Roman" w:cs="Times New Roman"/>
          <w:b/>
          <w:bCs/>
          <w:noProof/>
          <w:color w:val="3E2E6E"/>
          <w:sz w:val="24"/>
          <w:szCs w:val="24"/>
          <w:lang w:val="ru-RU" w:eastAsia="ru-RU" w:bidi="ar-SA"/>
        </w:rPr>
        <mc:AlternateContent>
          <mc:Choice Requires="wps">
            <w:drawing>
              <wp:anchor distT="0" distB="0" distL="114300" distR="114300" simplePos="0" relativeHeight="251862016" behindDoc="0" locked="0" layoutInCell="1" allowOverlap="1" wp14:anchorId="3841D01C" wp14:editId="4FD9A680">
                <wp:simplePos x="0" y="0"/>
                <wp:positionH relativeFrom="margin">
                  <wp:align>left</wp:align>
                </wp:positionH>
                <wp:positionV relativeFrom="paragraph">
                  <wp:posOffset>63500</wp:posOffset>
                </wp:positionV>
                <wp:extent cx="6567055" cy="240030"/>
                <wp:effectExtent l="0" t="0" r="5715" b="7620"/>
                <wp:wrapNone/>
                <wp:docPr id="20" name="Прямоугольник 20"/>
                <wp:cNvGraphicFramePr/>
                <a:graphic xmlns:a="http://schemas.openxmlformats.org/drawingml/2006/main">
                  <a:graphicData uri="http://schemas.microsoft.com/office/word/2010/wordprocessingShape">
                    <wps:wsp>
                      <wps:cNvSpPr/>
                      <wps:spPr>
                        <a:xfrm>
                          <a:off x="0" y="0"/>
                          <a:ext cx="6567055" cy="240030"/>
                        </a:xfrm>
                        <a:prstGeom prst="rect">
                          <a:avLst/>
                        </a:prstGeom>
                        <a:solidFill>
                          <a:srgbClr val="538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560827" id="Прямоугольник 20" o:spid="_x0000_s1026" style="position:absolute;margin-left:0;margin-top:5pt;width:517.1pt;height:18.9pt;z-index:251862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" fillcolor="#538cff" stroked="f" strokeweight="2pt">
                <w10:wrap anchorx="margin"/>
              </v:rect>
            </w:pict>
          </mc:Fallback>
        </mc:AlternateContent>
      </w:r>
    </w:p>
    <w:p w:rsidR="006704D4" w:rsidRPr="00206062" w:rsidRDefault="006704D4" w:rsidP="006704D4">
      <w:pPr>
        <w:autoSpaceDE w:val="0"/>
        <w:autoSpaceDN w:val="0"/>
        <w:adjustRightInd w:val="0"/>
        <w:spacing w:before="0" w:after="0"/>
        <w:jc w:val="center"/>
        <w:rPr>
          <w:rFonts w:ascii="Times New Roman" w:hAnsi="Times New Roman" w:cs="Times New Roman"/>
          <w:b/>
          <w:bCs/>
          <w:color w:val="3E2E6E"/>
          <w:sz w:val="64"/>
          <w:szCs w:val="64"/>
          <w:lang w:val="ru-RU"/>
        </w:rPr>
      </w:pPr>
    </w:p>
    <w:p w:rsidR="006704D4" w:rsidRPr="00E61E7B" w:rsidRDefault="006704D4" w:rsidP="006704D4">
      <w:pPr>
        <w:autoSpaceDE w:val="0"/>
        <w:autoSpaceDN w:val="0"/>
        <w:adjustRightInd w:val="0"/>
        <w:spacing w:before="0" w:after="0"/>
        <w:jc w:val="center"/>
        <w:rPr>
          <w:rFonts w:ascii="Times New Roman" w:hAnsi="Times New Roman" w:cs="Times New Roman"/>
          <w:b/>
          <w:bCs/>
          <w:color w:val="C00000"/>
          <w:sz w:val="64"/>
          <w:szCs w:val="64"/>
          <w:lang w:val="ru-RU"/>
        </w:rPr>
      </w:pPr>
    </w:p>
    <w:p w:rsidR="006704D4" w:rsidRPr="00E61E7B" w:rsidRDefault="006704D4" w:rsidP="006704D4">
      <w:pPr>
        <w:autoSpaceDE w:val="0"/>
        <w:autoSpaceDN w:val="0"/>
        <w:adjustRightInd w:val="0"/>
        <w:spacing w:before="0" w:after="0"/>
        <w:jc w:val="center"/>
        <w:rPr>
          <w:rFonts w:ascii="Times New Roman" w:hAnsi="Times New Roman" w:cs="Times New Roman"/>
          <w:b/>
          <w:bCs/>
          <w:color w:val="C00000"/>
          <w:sz w:val="64"/>
          <w:szCs w:val="64"/>
          <w:lang w:val="ru-RU"/>
        </w:rPr>
      </w:pPr>
    </w:p>
    <w:p w:rsidR="006704D4" w:rsidRPr="00E61E7B" w:rsidRDefault="006704D4" w:rsidP="006704D4">
      <w:pPr>
        <w:autoSpaceDE w:val="0"/>
        <w:autoSpaceDN w:val="0"/>
        <w:adjustRightInd w:val="0"/>
        <w:spacing w:before="0" w:after="0"/>
        <w:jc w:val="center"/>
        <w:rPr>
          <w:rFonts w:ascii="Times New Roman" w:hAnsi="Times New Roman" w:cs="Times New Roman"/>
          <w:b/>
          <w:bCs/>
          <w:color w:val="C00000"/>
          <w:sz w:val="64"/>
          <w:szCs w:val="64"/>
          <w:lang w:val="ru-RU"/>
        </w:rPr>
      </w:pPr>
      <w:r>
        <w:rPr>
          <w:rFonts w:ascii="Times New Roman" w:hAnsi="Times New Roman" w:cs="Times New Roman"/>
          <w:b/>
          <w:bCs/>
          <w:noProof/>
          <w:color w:val="C00000"/>
          <w:sz w:val="64"/>
          <w:szCs w:val="64"/>
          <w:lang w:val="ru-RU" w:eastAsia="ru-RU" w:bidi="ar-SA"/>
        </w:rPr>
        <mc:AlternateContent>
          <mc:Choice Requires="wps">
            <w:drawing>
              <wp:anchor distT="0" distB="0" distL="114300" distR="114300" simplePos="0" relativeHeight="251854848" behindDoc="0" locked="0" layoutInCell="1" allowOverlap="1" wp14:anchorId="6BD55EA7" wp14:editId="739D2AEB">
                <wp:simplePos x="0" y="0"/>
                <wp:positionH relativeFrom="margin">
                  <wp:align>center</wp:align>
                </wp:positionH>
                <wp:positionV relativeFrom="paragraph">
                  <wp:posOffset>208799</wp:posOffset>
                </wp:positionV>
                <wp:extent cx="5461348" cy="2622889"/>
                <wp:effectExtent l="0" t="0" r="0" b="6350"/>
                <wp:wrapNone/>
                <wp:docPr id="3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348" cy="2622889"/>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56"/>
                                <w:szCs w:val="56"/>
                                <w:lang w:val="ru-RU"/>
                              </w:rPr>
                            </w:pPr>
                            <w:r w:rsidRPr="00851A62">
                              <w:rPr>
                                <w:rFonts w:ascii="Times New Roman" w:hAnsi="Times New Roman" w:cs="Times New Roman"/>
                                <w:b/>
                                <w:bCs/>
                                <w:color w:val="003399"/>
                                <w:sz w:val="56"/>
                                <w:szCs w:val="56"/>
                                <w:lang w:val="ru-RU"/>
                              </w:rPr>
                              <w:t>АНТИКОРРУПЦИОННЫЙ МОНИТОРИНГ</w:t>
                            </w:r>
                          </w:p>
                          <w:p w:rsidR="007C4C23" w:rsidRPr="00851A62" w:rsidRDefault="007C4C23" w:rsidP="006704D4">
                            <w:pPr>
                              <w:autoSpaceDE w:val="0"/>
                              <w:autoSpaceDN w:val="0"/>
                              <w:adjustRightInd w:val="0"/>
                              <w:spacing w:before="0" w:after="0"/>
                              <w:jc w:val="both"/>
                              <w:rPr>
                                <w:rFonts w:ascii="Times New Roman" w:hAnsi="Times New Roman" w:cs="Times New Roman"/>
                                <w:b/>
                                <w:bCs/>
                                <w:color w:val="003399"/>
                                <w:lang w:val="ru-RU"/>
                              </w:rPr>
                            </w:pPr>
                          </w:p>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48"/>
                                <w:szCs w:val="48"/>
                                <w:lang w:val="ru-RU"/>
                              </w:rPr>
                            </w:pPr>
                            <w:r w:rsidRPr="00851A62">
                              <w:rPr>
                                <w:rFonts w:ascii="Times New Roman" w:hAnsi="Times New Roman" w:cs="Times New Roman"/>
                                <w:b/>
                                <w:bCs/>
                                <w:color w:val="003399"/>
                                <w:sz w:val="48"/>
                                <w:szCs w:val="48"/>
                                <w:lang w:val="ru-RU"/>
                              </w:rPr>
                              <w:t xml:space="preserve">1 </w:t>
                            </w:r>
                            <w:r>
                              <w:rPr>
                                <w:rFonts w:ascii="Times New Roman" w:hAnsi="Times New Roman" w:cs="Times New Roman"/>
                                <w:b/>
                                <w:bCs/>
                                <w:color w:val="003399"/>
                                <w:sz w:val="44"/>
                                <w:szCs w:val="48"/>
                                <w:lang w:val="ru-RU"/>
                              </w:rPr>
                              <w:t>полугодие 2021</w:t>
                            </w:r>
                            <w:r w:rsidRPr="00851A62">
                              <w:rPr>
                                <w:rFonts w:ascii="Times New Roman" w:hAnsi="Times New Roman" w:cs="Times New Roman"/>
                                <w:b/>
                                <w:bCs/>
                                <w:color w:val="003399"/>
                                <w:sz w:val="44"/>
                                <w:szCs w:val="48"/>
                                <w:lang w:val="ru-RU"/>
                              </w:rPr>
                              <w:t xml:space="preserve"> года</w:t>
                            </w:r>
                          </w:p>
                          <w:p w:rsidR="007C4C23" w:rsidRPr="00DB6DED" w:rsidRDefault="007C4C23" w:rsidP="006704D4">
                            <w:pPr>
                              <w:ind w:left="-2552"/>
                              <w:rPr>
                                <w:color w:val="C42B59"/>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D55EA7" id="Rectangle 234" o:spid="_x0000_s1026" style="position:absolute;left:0;text-align:left;margin-left:0;margin-top:16.45pt;width:430.05pt;height:206.55pt;z-index:251854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" filled="f" fillcolor="#f2f2f2 [3052]" stroked="f">
                <v:textbox>
                  <w:txbxContent>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56"/>
                          <w:szCs w:val="56"/>
                          <w:lang w:val="ru-RU"/>
                        </w:rPr>
                      </w:pPr>
                      <w:r w:rsidRPr="00851A62">
                        <w:rPr>
                          <w:rFonts w:ascii="Times New Roman" w:hAnsi="Times New Roman" w:cs="Times New Roman"/>
                          <w:b/>
                          <w:bCs/>
                          <w:color w:val="003399"/>
                          <w:sz w:val="56"/>
                          <w:szCs w:val="56"/>
                          <w:lang w:val="ru-RU"/>
                        </w:rPr>
                        <w:t>АНТИКОРРУПЦИОННЫЙ МОНИТОРИНГ</w:t>
                      </w:r>
                    </w:p>
                    <w:p w:rsidR="007C4C23" w:rsidRPr="00851A62" w:rsidRDefault="007C4C23" w:rsidP="006704D4">
                      <w:pPr>
                        <w:autoSpaceDE w:val="0"/>
                        <w:autoSpaceDN w:val="0"/>
                        <w:adjustRightInd w:val="0"/>
                        <w:spacing w:before="0" w:after="0"/>
                        <w:jc w:val="both"/>
                        <w:rPr>
                          <w:rFonts w:ascii="Times New Roman" w:hAnsi="Times New Roman" w:cs="Times New Roman"/>
                          <w:b/>
                          <w:bCs/>
                          <w:color w:val="003399"/>
                          <w:lang w:val="ru-RU"/>
                        </w:rPr>
                      </w:pPr>
                    </w:p>
                    <w:p w:rsidR="007C4C23" w:rsidRPr="00851A62" w:rsidRDefault="007C4C23" w:rsidP="006704D4">
                      <w:pPr>
                        <w:autoSpaceDE w:val="0"/>
                        <w:autoSpaceDN w:val="0"/>
                        <w:adjustRightInd w:val="0"/>
                        <w:spacing w:before="0" w:after="0"/>
                        <w:jc w:val="center"/>
                        <w:rPr>
                          <w:rFonts w:ascii="Times New Roman" w:hAnsi="Times New Roman" w:cs="Times New Roman"/>
                          <w:b/>
                          <w:bCs/>
                          <w:color w:val="003399"/>
                          <w:sz w:val="48"/>
                          <w:szCs w:val="48"/>
                          <w:lang w:val="ru-RU"/>
                        </w:rPr>
                      </w:pPr>
                      <w:r w:rsidRPr="00851A62">
                        <w:rPr>
                          <w:rFonts w:ascii="Times New Roman" w:hAnsi="Times New Roman" w:cs="Times New Roman"/>
                          <w:b/>
                          <w:bCs/>
                          <w:color w:val="003399"/>
                          <w:sz w:val="48"/>
                          <w:szCs w:val="48"/>
                          <w:lang w:val="ru-RU"/>
                        </w:rPr>
                        <w:t xml:space="preserve">1 </w:t>
                      </w:r>
                      <w:r>
                        <w:rPr>
                          <w:rFonts w:ascii="Times New Roman" w:hAnsi="Times New Roman" w:cs="Times New Roman"/>
                          <w:b/>
                          <w:bCs/>
                          <w:color w:val="003399"/>
                          <w:sz w:val="44"/>
                          <w:szCs w:val="48"/>
                          <w:lang w:val="ru-RU"/>
                        </w:rPr>
                        <w:t>полугодие 2021</w:t>
                      </w:r>
                      <w:r w:rsidRPr="00851A62">
                        <w:rPr>
                          <w:rFonts w:ascii="Times New Roman" w:hAnsi="Times New Roman" w:cs="Times New Roman"/>
                          <w:b/>
                          <w:bCs/>
                          <w:color w:val="003399"/>
                          <w:sz w:val="44"/>
                          <w:szCs w:val="48"/>
                          <w:lang w:val="ru-RU"/>
                        </w:rPr>
                        <w:t xml:space="preserve"> года</w:t>
                      </w:r>
                    </w:p>
                    <w:p w:rsidR="007C4C23" w:rsidRPr="00DB6DED" w:rsidRDefault="007C4C23" w:rsidP="006704D4">
                      <w:pPr>
                        <w:ind w:left="-2552"/>
                        <w:rPr>
                          <w:color w:val="C42B59"/>
                          <w:lang w:val="ru-RU"/>
                        </w:rPr>
                      </w:pPr>
                    </w:p>
                  </w:txbxContent>
                </v:textbox>
                <w10:wrap anchorx="margin"/>
              </v:rect>
            </w:pict>
          </mc:Fallback>
        </mc:AlternateContent>
      </w:r>
    </w:p>
    <w:p w:rsidR="006704D4" w:rsidRPr="00AC728C" w:rsidRDefault="006704D4" w:rsidP="006704D4">
      <w:pPr>
        <w:autoSpaceDE w:val="0"/>
        <w:autoSpaceDN w:val="0"/>
        <w:adjustRightInd w:val="0"/>
        <w:spacing w:before="0" w:after="0"/>
        <w:jc w:val="center"/>
        <w:rPr>
          <w:rFonts w:ascii="Times New Roman" w:hAnsi="Times New Roman" w:cs="Times New Roman"/>
          <w:b/>
          <w:bCs/>
          <w:color w:val="365F91" w:themeColor="accent1" w:themeShade="BF"/>
          <w:sz w:val="24"/>
          <w:szCs w:val="24"/>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Pr="00357708" w:rsidRDefault="006704D4" w:rsidP="006704D4">
      <w:pPr>
        <w:jc w:val="center"/>
        <w:rPr>
          <w:rFonts w:ascii="Times New Roman" w:hAnsi="Times New Roman" w:cs="Times New Roman"/>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Pr="00B00B99"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5872" behindDoc="0" locked="0" layoutInCell="1" allowOverlap="1" wp14:anchorId="6F847C1E" wp14:editId="489A89C0">
                <wp:simplePos x="0" y="0"/>
                <wp:positionH relativeFrom="page">
                  <wp:align>right</wp:align>
                </wp:positionH>
                <wp:positionV relativeFrom="paragraph">
                  <wp:posOffset>377291</wp:posOffset>
                </wp:positionV>
                <wp:extent cx="7716319" cy="2292826"/>
                <wp:effectExtent l="0" t="0" r="18415" b="12700"/>
                <wp:wrapNone/>
                <wp:docPr id="47" name="Прямоугольный треугольник 47"/>
                <wp:cNvGraphicFramePr/>
                <a:graphic xmlns:a="http://schemas.openxmlformats.org/drawingml/2006/main">
                  <a:graphicData uri="http://schemas.microsoft.com/office/word/2010/wordprocessingShape">
                    <wps:wsp>
                      <wps:cNvSpPr/>
                      <wps:spPr>
                        <a:xfrm flipH="1">
                          <a:off x="0" y="0"/>
                          <a:ext cx="7716319" cy="2292826"/>
                        </a:xfrm>
                        <a:prstGeom prst="rtTriangl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7057AA"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7" o:spid="_x0000_s1026" type="#_x0000_t6" style="position:absolute;margin-left:556.4pt;margin-top:29.7pt;width:607.6pt;height:180.55pt;flip:x;z-index:251855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" fillcolor="window" strokecolor="window" strokeweight="2pt">
                <w10:wrap anchorx="page"/>
              </v:shape>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0992" behindDoc="0" locked="0" layoutInCell="1" allowOverlap="1" wp14:anchorId="6BA37885" wp14:editId="79536420">
                <wp:simplePos x="0" y="0"/>
                <wp:positionH relativeFrom="page">
                  <wp:align>right</wp:align>
                </wp:positionH>
                <wp:positionV relativeFrom="paragraph">
                  <wp:posOffset>291612</wp:posOffset>
                </wp:positionV>
                <wp:extent cx="7624689" cy="3789045"/>
                <wp:effectExtent l="0" t="0" r="0" b="1905"/>
                <wp:wrapNone/>
                <wp:docPr id="13" name="Прямоугольник 13"/>
                <wp:cNvGraphicFramePr/>
                <a:graphic xmlns:a="http://schemas.openxmlformats.org/drawingml/2006/main">
                  <a:graphicData uri="http://schemas.microsoft.com/office/word/2010/wordprocessingShape">
                    <wps:wsp>
                      <wps:cNvSpPr/>
                      <wps:spPr>
                        <a:xfrm>
                          <a:off x="0" y="0"/>
                          <a:ext cx="7624689" cy="3789045"/>
                        </a:xfrm>
                        <a:prstGeom prst="rect">
                          <a:avLst/>
                        </a:prstGeom>
                        <a:solidFill>
                          <a:srgbClr val="0033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8AFF1C" id="Прямоугольник 13" o:spid="_x0000_s1026" style="position:absolute;margin-left:549.15pt;margin-top:22.95pt;width:600.35pt;height:298.35pt;z-index:2518609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" fillcolor="#039" stroked="f" strokeweight="2pt">
                <w10:wrap anchorx="page"/>
              </v:rect>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3040" behindDoc="0" locked="0" layoutInCell="1" allowOverlap="1" wp14:anchorId="27B4D700" wp14:editId="5FA8E7CD">
                <wp:simplePos x="0" y="0"/>
                <wp:positionH relativeFrom="margin">
                  <wp:posOffset>3254375</wp:posOffset>
                </wp:positionH>
                <wp:positionV relativeFrom="paragraph">
                  <wp:posOffset>102870</wp:posOffset>
                </wp:positionV>
                <wp:extent cx="3280410" cy="1405890"/>
                <wp:effectExtent l="0" t="0" r="0" b="0"/>
                <wp:wrapNone/>
                <wp:docPr id="38" name="Прямоугольник 38"/>
                <wp:cNvGraphicFramePr/>
                <a:graphic xmlns:a="http://schemas.openxmlformats.org/drawingml/2006/main">
                  <a:graphicData uri="http://schemas.microsoft.com/office/word/2010/wordprocessingShape">
                    <wps:wsp>
                      <wps:cNvSpPr/>
                      <wps:spPr>
                        <a:xfrm>
                          <a:off x="0" y="0"/>
                          <a:ext cx="3280410" cy="1405890"/>
                        </a:xfrm>
                        <a:prstGeom prst="rect">
                          <a:avLst/>
                        </a:prstGeom>
                        <a:noFill/>
                        <a:ln w="25400" cap="flat" cmpd="sng" algn="ctr">
                          <a:noFill/>
                          <a:prstDash val="solid"/>
                        </a:ln>
                        <a:effectLst/>
                      </wps:spPr>
                      <wps:txbx>
                        <w:txbxContent>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В соответствии со статьей 11 </w:t>
                            </w:r>
                          </w:p>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Закона Республики Татарстан №34-ЗРТ </w:t>
                            </w:r>
                          </w:p>
                          <w:p w:rsidR="007C4C23" w:rsidRPr="00DB6DED" w:rsidRDefault="007C4C23" w:rsidP="006704D4">
                            <w:pPr>
                              <w:spacing w:before="0" w:after="0" w:line="240" w:lineRule="auto"/>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«О противодействии коррупции</w:t>
                            </w:r>
                          </w:p>
                          <w:p w:rsidR="007C4C23" w:rsidRPr="00DB6DED" w:rsidRDefault="007C4C23" w:rsidP="006704D4">
                            <w:pPr>
                              <w:spacing w:before="0" w:after="0" w:line="240" w:lineRule="auto"/>
                              <w:jc w:val="right"/>
                              <w:rPr>
                                <w:rFonts w:ascii="Times New Roman" w:hAnsi="Times New Roman" w:cs="Times New Roman"/>
                                <w:b/>
                                <w:bCs/>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 в Республике Татарстан»</w:t>
                            </w:r>
                          </w:p>
                          <w:p w:rsidR="007C4C23" w:rsidRPr="00DB6DED" w:rsidRDefault="007C4C23" w:rsidP="006704D4">
                            <w:pPr>
                              <w:jc w:val="center"/>
                              <w:rPr>
                                <w:color w:val="FFFFFF" w:themeColor="background1"/>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B4D700" id="Прямоугольник 38" o:spid="_x0000_s1027" style="position:absolute;left:0;text-align:left;margin-left:256.25pt;margin-top:8.1pt;width:258.3pt;height:110.7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" filled="f" stroked="f" strokeweight="2pt">
                <v:textbox>
                  <w:txbxContent>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В соответствии со статьей 11 </w:t>
                      </w:r>
                    </w:p>
                    <w:p w:rsidR="007C4C23" w:rsidRPr="00DB6DED" w:rsidRDefault="007C4C23" w:rsidP="006704D4">
                      <w:pPr>
                        <w:spacing w:before="0" w:after="0" w:line="240" w:lineRule="auto"/>
                        <w:ind w:left="-142"/>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Закона Республики Татарстан №34-ЗРТ </w:t>
                      </w:r>
                    </w:p>
                    <w:p w:rsidR="007C4C23" w:rsidRPr="00DB6DED" w:rsidRDefault="007C4C23" w:rsidP="006704D4">
                      <w:pPr>
                        <w:spacing w:before="0" w:after="0" w:line="240" w:lineRule="auto"/>
                        <w:jc w:val="right"/>
                        <w:rPr>
                          <w:rFonts w:ascii="Times New Roman" w:hAnsi="Times New Roman" w:cs="Times New Roman"/>
                          <w:color w:val="FFFFFF" w:themeColor="background1"/>
                          <w:sz w:val="28"/>
                          <w:szCs w:val="28"/>
                          <w:lang w:val="ru-RU"/>
                        </w:rPr>
                      </w:pPr>
                      <w:r w:rsidRPr="00DB6DED">
                        <w:rPr>
                          <w:rFonts w:ascii="Times New Roman" w:hAnsi="Times New Roman" w:cs="Times New Roman"/>
                          <w:color w:val="FFFFFF" w:themeColor="background1"/>
                          <w:sz w:val="28"/>
                          <w:szCs w:val="28"/>
                          <w:lang w:val="ru-RU"/>
                        </w:rPr>
                        <w:t>«О противодействии коррупции</w:t>
                      </w:r>
                    </w:p>
                    <w:p w:rsidR="007C4C23" w:rsidRPr="00DB6DED" w:rsidRDefault="007C4C23" w:rsidP="006704D4">
                      <w:pPr>
                        <w:spacing w:before="0" w:after="0" w:line="240" w:lineRule="auto"/>
                        <w:jc w:val="right"/>
                        <w:rPr>
                          <w:rFonts w:ascii="Times New Roman" w:hAnsi="Times New Roman" w:cs="Times New Roman"/>
                          <w:b/>
                          <w:bCs/>
                          <w:color w:val="FFFFFF" w:themeColor="background1"/>
                          <w:sz w:val="28"/>
                          <w:szCs w:val="28"/>
                          <w:lang w:val="ru-RU"/>
                        </w:rPr>
                      </w:pPr>
                      <w:r w:rsidRPr="00DB6DED">
                        <w:rPr>
                          <w:rFonts w:ascii="Times New Roman" w:hAnsi="Times New Roman" w:cs="Times New Roman"/>
                          <w:color w:val="FFFFFF" w:themeColor="background1"/>
                          <w:sz w:val="28"/>
                          <w:szCs w:val="28"/>
                          <w:lang w:val="ru-RU"/>
                        </w:rPr>
                        <w:t xml:space="preserve"> в Республике Татарстан»</w:t>
                      </w:r>
                    </w:p>
                    <w:p w:rsidR="007C4C23" w:rsidRPr="00DB6DED" w:rsidRDefault="007C4C23" w:rsidP="006704D4">
                      <w:pPr>
                        <w:jc w:val="center"/>
                        <w:rPr>
                          <w:color w:val="FFFFFF" w:themeColor="background1"/>
                          <w:lang w:val="ru-RU"/>
                        </w:rPr>
                      </w:pPr>
                    </w:p>
                  </w:txbxContent>
                </v:textbox>
                <w10:wrap anchorx="margin"/>
              </v:rect>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4064" behindDoc="0" locked="0" layoutInCell="1" allowOverlap="1" wp14:anchorId="6DD18FC7" wp14:editId="1B85C7D2">
                <wp:simplePos x="0" y="0"/>
                <wp:positionH relativeFrom="column">
                  <wp:posOffset>-407670</wp:posOffset>
                </wp:positionH>
                <wp:positionV relativeFrom="paragraph">
                  <wp:posOffset>156845</wp:posOffset>
                </wp:positionV>
                <wp:extent cx="3280730" cy="2105660"/>
                <wp:effectExtent l="0" t="3175" r="0" b="0"/>
                <wp:wrapNone/>
                <wp:docPr id="39" name="Прямоугольный треугольник 39"/>
                <wp:cNvGraphicFramePr/>
                <a:graphic xmlns:a="http://schemas.openxmlformats.org/drawingml/2006/main">
                  <a:graphicData uri="http://schemas.microsoft.com/office/word/2010/wordprocessingShape">
                    <wps:wsp>
                      <wps:cNvSpPr/>
                      <wps:spPr>
                        <a:xfrm rot="5400000">
                          <a:off x="0" y="0"/>
                          <a:ext cx="3280730" cy="2105660"/>
                        </a:xfrm>
                        <a:prstGeom prst="rtTriangle">
                          <a:avLst/>
                        </a:prstGeom>
                        <a:solidFill>
                          <a:srgbClr val="538C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1E99DA" id="Прямоугольный треугольник 39" o:spid="_x0000_s1026" type="#_x0000_t6" style="position:absolute;margin-left:-32.1pt;margin-top:12.35pt;width:258.35pt;height:165.8pt;rotation:90;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" fillcolor="#538cff" stroked="f" strokeweight="2pt"/>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7920" behindDoc="0" locked="0" layoutInCell="1" allowOverlap="1" wp14:anchorId="764F86F2" wp14:editId="63F8F2F0">
                <wp:simplePos x="0" y="0"/>
                <wp:positionH relativeFrom="page">
                  <wp:posOffset>-173990</wp:posOffset>
                </wp:positionH>
                <wp:positionV relativeFrom="paragraph">
                  <wp:posOffset>357794</wp:posOffset>
                </wp:positionV>
                <wp:extent cx="7715885" cy="2309495"/>
                <wp:effectExtent l="0" t="0" r="18415" b="14605"/>
                <wp:wrapNone/>
                <wp:docPr id="51" name="Прямоугольный треугольник 51"/>
                <wp:cNvGraphicFramePr/>
                <a:graphic xmlns:a="http://schemas.openxmlformats.org/drawingml/2006/main">
                  <a:graphicData uri="http://schemas.microsoft.com/office/word/2010/wordprocessingShape">
                    <wps:wsp>
                      <wps:cNvSpPr/>
                      <wps:spPr>
                        <a:xfrm flipH="1">
                          <a:off x="0" y="0"/>
                          <a:ext cx="7715885" cy="2309495"/>
                        </a:xfrm>
                        <a:prstGeom prst="rtTriangl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40DCD1" id="Прямоугольный треугольник 51" o:spid="_x0000_s1026" type="#_x0000_t6" style="position:absolute;margin-left:-13.7pt;margin-top:28.15pt;width:607.55pt;height:181.85pt;flip:x;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" fillcolor="window" strokecolor="window" strokeweight="2pt">
                <w10:wrap anchorx="page"/>
              </v:shape>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851A62"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68160" behindDoc="0" locked="0" layoutInCell="1" allowOverlap="1" wp14:anchorId="5BDA7562" wp14:editId="66D6120B">
                <wp:simplePos x="0" y="0"/>
                <wp:positionH relativeFrom="page">
                  <wp:align>left</wp:align>
                </wp:positionH>
                <wp:positionV relativeFrom="paragraph">
                  <wp:posOffset>97514</wp:posOffset>
                </wp:positionV>
                <wp:extent cx="4630420" cy="1818005"/>
                <wp:effectExtent l="0" t="0" r="0" b="0"/>
                <wp:wrapNone/>
                <wp:docPr id="37" name="Прямоугольник 37"/>
                <wp:cNvGraphicFramePr/>
                <a:graphic xmlns:a="http://schemas.openxmlformats.org/drawingml/2006/main">
                  <a:graphicData uri="http://schemas.microsoft.com/office/word/2010/wordprocessingShape">
                    <wps:wsp>
                      <wps:cNvSpPr/>
                      <wps:spPr>
                        <a:xfrm>
                          <a:off x="0" y="0"/>
                          <a:ext cx="4630420" cy="1818005"/>
                        </a:xfrm>
                        <a:prstGeom prst="rect">
                          <a:avLst/>
                        </a:prstGeom>
                        <a:solidFill>
                          <a:srgbClr val="B7CFFF"/>
                        </a:solidFill>
                        <a:ln w="25400" cap="flat" cmpd="sng" algn="ctr">
                          <a:noFill/>
                          <a:prstDash val="solid"/>
                        </a:ln>
                        <a:effectLst/>
                      </wps:spPr>
                      <wps:txbx>
                        <w:txbxContent>
                          <w:p w:rsidR="007C4C23" w:rsidRPr="00851A62" w:rsidRDefault="007C4C23" w:rsidP="006704D4">
                            <w:pPr>
                              <w:spacing w:before="0" w:after="0" w:line="240" w:lineRule="auto"/>
                              <w:ind w:left="426"/>
                              <w:rPr>
                                <w:color w:val="000000" w:themeColor="text1"/>
                                <w:lang w:val="ru-RU"/>
                              </w:rPr>
                            </w:pPr>
                            <w:r w:rsidRPr="00851A62">
                              <w:rPr>
                                <w:rFonts w:ascii="Times New Roman" w:hAnsi="Times New Roman" w:cs="Times New Roman"/>
                                <w:color w:val="000000" w:themeColor="text1"/>
                                <w:sz w:val="28"/>
                                <w:szCs w:val="28"/>
                                <w:lang w:val="ru-RU"/>
                              </w:rPr>
                              <w:t>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DA7562" id="Прямоугольник 37" o:spid="_x0000_s1028" style="position:absolute;left:0;text-align:left;margin-left:0;margin-top:7.7pt;width:364.6pt;height:143.15pt;z-index:2518681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" fillcolor="#b7cfff" stroked="f" strokeweight="2pt">
                <v:textbox>
                  <w:txbxContent>
                    <w:p w:rsidR="007C4C23" w:rsidRPr="00851A62" w:rsidRDefault="007C4C23" w:rsidP="006704D4">
                      <w:pPr>
                        <w:spacing w:before="0" w:after="0" w:line="240" w:lineRule="auto"/>
                        <w:ind w:left="426"/>
                        <w:rPr>
                          <w:color w:val="000000" w:themeColor="text1"/>
                          <w:lang w:val="ru-RU"/>
                        </w:rPr>
                      </w:pPr>
                      <w:r w:rsidRPr="00851A62">
                        <w:rPr>
                          <w:rFonts w:ascii="Times New Roman" w:hAnsi="Times New Roman" w:cs="Times New Roman"/>
                          <w:color w:val="000000" w:themeColor="text1"/>
                          <w:sz w:val="28"/>
                          <w:szCs w:val="28"/>
                          <w:lang w:val="ru-RU"/>
                        </w:rPr>
                        <w:t>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txbxContent>
                </v:textbox>
                <w10:wrap anchorx="page"/>
              </v:rect>
            </w:pict>
          </mc:Fallback>
        </mc:AlternateContent>
      </w:r>
      <w:r w:rsidR="006704D4">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6896" behindDoc="0" locked="0" layoutInCell="1" allowOverlap="1" wp14:anchorId="3EBFAC33" wp14:editId="5A3DECA7">
                <wp:simplePos x="0" y="0"/>
                <wp:positionH relativeFrom="page">
                  <wp:align>left</wp:align>
                </wp:positionH>
                <wp:positionV relativeFrom="paragraph">
                  <wp:posOffset>116319</wp:posOffset>
                </wp:positionV>
                <wp:extent cx="600364" cy="175491"/>
                <wp:effectExtent l="0" t="0" r="28575" b="15240"/>
                <wp:wrapNone/>
                <wp:docPr id="58" name="Прямоугольный треугольник 58"/>
                <wp:cNvGraphicFramePr/>
                <a:graphic xmlns:a="http://schemas.openxmlformats.org/drawingml/2006/main">
                  <a:graphicData uri="http://schemas.microsoft.com/office/word/2010/wordprocessingShape">
                    <wps:wsp>
                      <wps:cNvSpPr/>
                      <wps:spPr>
                        <a:xfrm flipV="1">
                          <a:off x="0" y="0"/>
                          <a:ext cx="600364" cy="175491"/>
                        </a:xfrm>
                        <a:prstGeom prst="rtTriangl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89DF16" id="Прямоугольный треугольник 58" o:spid="_x0000_s1026" type="#_x0000_t6" style="position:absolute;margin-left:0;margin-top:9.15pt;width:47.25pt;height:13.8pt;flip:y;z-index:2518568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" fillcolor="window" strokecolor="window" strokeweight="2pt">
                <w10:wrap anchorx="page"/>
              </v:shape>
            </w:pict>
          </mc:Fallback>
        </mc:AlternateContent>
      </w: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p>
    <w:p w:rsidR="006704D4" w:rsidRDefault="006704D4" w:rsidP="006704D4">
      <w:pPr>
        <w:jc w:val="center"/>
        <w:rPr>
          <w:rFonts w:ascii="Times New Roman" w:hAnsi="Times New Roman" w:cs="Times New Roman"/>
          <w:b/>
          <w:bCs/>
          <w:color w:val="365F91" w:themeColor="accent1" w:themeShade="BF"/>
          <w:sz w:val="28"/>
          <w:szCs w:val="28"/>
          <w:lang w:val="ru-RU"/>
        </w:rPr>
      </w:pP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8944" behindDoc="0" locked="0" layoutInCell="1" allowOverlap="1" wp14:anchorId="14ACB17D" wp14:editId="4021D4B0">
                <wp:simplePos x="0" y="0"/>
                <wp:positionH relativeFrom="page">
                  <wp:posOffset>0</wp:posOffset>
                </wp:positionH>
                <wp:positionV relativeFrom="paragraph">
                  <wp:posOffset>453126</wp:posOffset>
                </wp:positionV>
                <wp:extent cx="7539759" cy="258214"/>
                <wp:effectExtent l="0" t="0" r="23495" b="27940"/>
                <wp:wrapNone/>
                <wp:docPr id="59" name="Прямоугольник 59"/>
                <wp:cNvGraphicFramePr/>
                <a:graphic xmlns:a="http://schemas.openxmlformats.org/drawingml/2006/main">
                  <a:graphicData uri="http://schemas.microsoft.com/office/word/2010/wordprocessingShape">
                    <wps:wsp>
                      <wps:cNvSpPr/>
                      <wps:spPr>
                        <a:xfrm>
                          <a:off x="0" y="0"/>
                          <a:ext cx="7539759" cy="25821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233256" id="Прямоугольник 59" o:spid="_x0000_s1026" style="position:absolute;margin-left:0;margin-top:35.7pt;width:593.7pt;height:20.35pt;z-index:2518589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" fillcolor="window" strokecolor="window" strokeweight="2pt">
                <w10:wrap anchorx="page"/>
              </v:rect>
            </w:pict>
          </mc:Fallback>
        </mc:AlternateContent>
      </w:r>
      <w:r>
        <w:rPr>
          <w:rFonts w:ascii="Times New Roman" w:hAnsi="Times New Roman" w:cs="Times New Roman"/>
          <w:b/>
          <w:bCs/>
          <w:noProof/>
          <w:color w:val="365F91" w:themeColor="accent1" w:themeShade="BF"/>
          <w:sz w:val="28"/>
          <w:szCs w:val="28"/>
          <w:lang w:val="ru-RU" w:eastAsia="ru-RU" w:bidi="ar-SA"/>
        </w:rPr>
        <mc:AlternateContent>
          <mc:Choice Requires="wps">
            <w:drawing>
              <wp:anchor distT="0" distB="0" distL="114300" distR="114300" simplePos="0" relativeHeight="251859968" behindDoc="0" locked="0" layoutInCell="1" allowOverlap="1" wp14:anchorId="6CE93A54" wp14:editId="4A6F92EA">
                <wp:simplePos x="0" y="0"/>
                <wp:positionH relativeFrom="column">
                  <wp:posOffset>2499995</wp:posOffset>
                </wp:positionH>
                <wp:positionV relativeFrom="paragraph">
                  <wp:posOffset>6350</wp:posOffset>
                </wp:positionV>
                <wp:extent cx="2068830" cy="480060"/>
                <wp:effectExtent l="0" t="0" r="26670" b="15240"/>
                <wp:wrapNone/>
                <wp:docPr id="60" name="Прямоугольник 60"/>
                <wp:cNvGraphicFramePr/>
                <a:graphic xmlns:a="http://schemas.openxmlformats.org/drawingml/2006/main">
                  <a:graphicData uri="http://schemas.microsoft.com/office/word/2010/wordprocessingShape">
                    <wps:wsp>
                      <wps:cNvSpPr/>
                      <wps:spPr>
                        <a:xfrm>
                          <a:off x="0" y="0"/>
                          <a:ext cx="2068830" cy="480060"/>
                        </a:xfrm>
                        <a:prstGeom prst="rect">
                          <a:avLst/>
                        </a:prstGeom>
                        <a:solidFill>
                          <a:sysClr val="window" lastClr="FFFFFF"/>
                        </a:solidFill>
                        <a:ln w="25400" cap="flat" cmpd="sng" algn="ctr">
                          <a:solidFill>
                            <a:sysClr val="window" lastClr="FFFFFF"/>
                          </a:solidFill>
                          <a:prstDash val="solid"/>
                        </a:ln>
                        <a:effectLst/>
                      </wps:spPr>
                      <wps:txbx>
                        <w:txbxContent>
                          <w:p w:rsidR="007C4C23" w:rsidRPr="006641B5" w:rsidRDefault="007C4C23" w:rsidP="006704D4">
                            <w:pPr>
                              <w:jc w:val="center"/>
                              <w:rPr>
                                <w:rFonts w:ascii="Times New Roman" w:hAnsi="Times New Roman" w:cs="Times New Roman"/>
                                <w:b/>
                                <w:color w:val="3E2E6E"/>
                                <w:sz w:val="28"/>
                                <w:lang w:val="ru-RU"/>
                              </w:rPr>
                            </w:pPr>
                            <w:r w:rsidRPr="006641B5">
                              <w:rPr>
                                <w:rFonts w:ascii="Times New Roman" w:hAnsi="Times New Roman" w:cs="Times New Roman"/>
                                <w:b/>
                                <w:color w:val="3E2E6E"/>
                                <w:sz w:val="28"/>
                                <w:lang w:val="ru-RU"/>
                              </w:rPr>
                              <w:t>КАЗАНЬ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E93A54" id="Прямоугольник 60" o:spid="_x0000_s1029" style="position:absolute;left:0;text-align:left;margin-left:196.85pt;margin-top:.5pt;width:162.9pt;height:37.8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" fillcolor="window" strokecolor="window" strokeweight="2pt">
                <v:textbox>
                  <w:txbxContent>
                    <w:p w:rsidR="007C4C23" w:rsidRPr="006641B5" w:rsidRDefault="007C4C23" w:rsidP="006704D4">
                      <w:pPr>
                        <w:jc w:val="center"/>
                        <w:rPr>
                          <w:rFonts w:ascii="Times New Roman" w:hAnsi="Times New Roman" w:cs="Times New Roman"/>
                          <w:b/>
                          <w:color w:val="3E2E6E"/>
                          <w:sz w:val="28"/>
                          <w:lang w:val="ru-RU"/>
                        </w:rPr>
                      </w:pPr>
                      <w:r w:rsidRPr="006641B5">
                        <w:rPr>
                          <w:rFonts w:ascii="Times New Roman" w:hAnsi="Times New Roman" w:cs="Times New Roman"/>
                          <w:b/>
                          <w:color w:val="3E2E6E"/>
                          <w:sz w:val="28"/>
                          <w:lang w:val="ru-RU"/>
                        </w:rPr>
                        <w:t>КАЗАНЬ 2019</w:t>
                      </w:r>
                    </w:p>
                  </w:txbxContent>
                </v:textbox>
              </v:rect>
            </w:pict>
          </mc:Fallback>
        </mc:AlternateContent>
      </w:r>
    </w:p>
    <w:p w:rsidR="006704D4" w:rsidRPr="006B68BE" w:rsidRDefault="006704D4" w:rsidP="006704D4">
      <w:pPr>
        <w:jc w:val="center"/>
        <w:rPr>
          <w:rFonts w:ascii="Times New Roman" w:hAnsi="Times New Roman" w:cs="Times New Roman"/>
          <w:b/>
          <w:color w:val="17365D" w:themeColor="text2" w:themeShade="BF"/>
          <w:sz w:val="28"/>
          <w:szCs w:val="24"/>
          <w:lang w:val="ru-RU"/>
        </w:rPr>
      </w:pPr>
      <w:r w:rsidRPr="006B68BE">
        <w:rPr>
          <w:rFonts w:ascii="Times New Roman" w:hAnsi="Times New Roman" w:cs="Times New Roman"/>
          <w:b/>
          <w:color w:val="17365D" w:themeColor="text2" w:themeShade="BF"/>
          <w:sz w:val="28"/>
          <w:szCs w:val="24"/>
          <w:lang w:val="ru-RU"/>
        </w:rPr>
        <w:lastRenderedPageBreak/>
        <w:t>СОДЕРЖАНИЕ</w:t>
      </w:r>
    </w:p>
    <w:tbl>
      <w:tblPr>
        <w:tblW w:w="10144" w:type="dxa"/>
        <w:tblLayout w:type="fixed"/>
        <w:tblLook w:val="04A0" w:firstRow="1" w:lastRow="0" w:firstColumn="1" w:lastColumn="0" w:noHBand="0" w:noVBand="1"/>
      </w:tblPr>
      <w:tblGrid>
        <w:gridCol w:w="817"/>
        <w:gridCol w:w="8505"/>
        <w:gridCol w:w="822"/>
      </w:tblGrid>
      <w:tr w:rsidR="006704D4" w:rsidRPr="00B7603B" w:rsidTr="00567B85">
        <w:tc>
          <w:tcPr>
            <w:tcW w:w="817" w:type="dxa"/>
          </w:tcPr>
          <w:p w:rsidR="006704D4" w:rsidRPr="00E61E7B" w:rsidRDefault="006704D4" w:rsidP="00E06680">
            <w:pPr>
              <w:spacing w:before="0" w:after="0"/>
              <w:rPr>
                <w:rFonts w:ascii="Times New Roman" w:hAnsi="Times New Roman" w:cs="Times New Roman"/>
                <w:b/>
                <w:color w:val="000000" w:themeColor="text1"/>
                <w:sz w:val="22"/>
                <w:szCs w:val="22"/>
                <w:lang w:val="ru-RU"/>
              </w:rPr>
            </w:pPr>
          </w:p>
        </w:tc>
        <w:tc>
          <w:tcPr>
            <w:tcW w:w="8505" w:type="dxa"/>
          </w:tcPr>
          <w:p w:rsidR="006704D4" w:rsidRPr="00567B85" w:rsidRDefault="00281FBC" w:rsidP="00E06680">
            <w:pPr>
              <w:spacing w:before="0" w:after="0" w:line="240" w:lineRule="auto"/>
              <w:jc w:val="both"/>
              <w:rPr>
                <w:rFonts w:ascii="Times New Roman" w:hAnsi="Times New Roman" w:cs="Times New Roman"/>
                <w:b/>
                <w:color w:val="17365D" w:themeColor="text2" w:themeShade="BF"/>
                <w:sz w:val="22"/>
                <w:szCs w:val="22"/>
                <w:lang w:val="ru-RU"/>
              </w:rPr>
            </w:pPr>
            <w:r>
              <w:rPr>
                <w:rFonts w:ascii="Times New Roman" w:hAnsi="Times New Roman" w:cs="Times New Roman"/>
                <w:b/>
                <w:color w:val="17365D" w:themeColor="text2" w:themeShade="BF"/>
                <w:sz w:val="22"/>
                <w:szCs w:val="22"/>
                <w:lang w:val="ru-RU"/>
              </w:rPr>
              <w:t>Введение</w:t>
            </w:r>
          </w:p>
        </w:tc>
        <w:tc>
          <w:tcPr>
            <w:tcW w:w="822" w:type="dxa"/>
            <w:vAlign w:val="bottom"/>
          </w:tcPr>
          <w:p w:rsidR="006704D4" w:rsidRPr="00567B85" w:rsidRDefault="00281FBC"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3</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1.</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МОНИТОРИНГ </w:t>
            </w:r>
            <w:r w:rsidRPr="00567B85">
              <w:rPr>
                <w:rFonts w:ascii="Times New Roman" w:eastAsia="Calibri" w:hAnsi="Times New Roman" w:cs="Times New Roman"/>
                <w:b/>
                <w:color w:val="17365D" w:themeColor="text2" w:themeShade="BF"/>
                <w:sz w:val="22"/>
                <w:szCs w:val="22"/>
                <w:lang w:val="ru-RU"/>
              </w:rPr>
              <w:t>ФАКТОРОВ, СПОСОБСТВУЮЩИХ КОРРУПЦИИ</w:t>
            </w:r>
          </w:p>
        </w:tc>
        <w:tc>
          <w:tcPr>
            <w:tcW w:w="822" w:type="dxa"/>
            <w:vAlign w:val="bottom"/>
          </w:tcPr>
          <w:p w:rsidR="006704D4" w:rsidRPr="00567B85" w:rsidRDefault="007B54A6"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7</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 xml:space="preserve">    1.1.</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Образование...………….………………………………………………………………………</w:t>
            </w:r>
          </w:p>
        </w:tc>
        <w:tc>
          <w:tcPr>
            <w:tcW w:w="822" w:type="dxa"/>
            <w:vAlign w:val="bottom"/>
          </w:tcPr>
          <w:p w:rsidR="006704D4" w:rsidRPr="00567B85" w:rsidRDefault="007B54A6"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8</w:t>
            </w:r>
          </w:p>
        </w:tc>
      </w:tr>
      <w:tr w:rsidR="006704D4" w:rsidRPr="00567B85" w:rsidTr="00567B85">
        <w:tc>
          <w:tcPr>
            <w:tcW w:w="817" w:type="dxa"/>
          </w:tcPr>
          <w:p w:rsidR="006704D4" w:rsidRPr="00567B85" w:rsidRDefault="006704D4" w:rsidP="00E06680">
            <w:pPr>
              <w:spacing w:before="0" w:after="0"/>
              <w:jc w:val="center"/>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 xml:space="preserve">   1.2.</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Здравоохранение…………………..…………………………………………………………..</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1</w:t>
            </w:r>
            <w:r w:rsidR="007B54A6">
              <w:rPr>
                <w:rFonts w:ascii="Times New Roman" w:hAnsi="Times New Roman" w:cs="Times New Roman"/>
                <w:color w:val="17365D" w:themeColor="text2" w:themeShade="BF"/>
                <w:sz w:val="22"/>
                <w:szCs w:val="22"/>
                <w:lang w:val="ru-RU"/>
              </w:rPr>
              <w:t>2</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 xml:space="preserve">    1.3.</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bCs/>
                <w:color w:val="17365D" w:themeColor="text2" w:themeShade="BF"/>
                <w:sz w:val="22"/>
                <w:szCs w:val="28"/>
                <w:lang w:val="ru-RU"/>
              </w:rPr>
              <w:t>Жилищно-коммунальное хозяйство…………………...……………………….…</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1</w:t>
            </w:r>
            <w:r w:rsidR="007B54A6">
              <w:rPr>
                <w:rFonts w:ascii="Times New Roman" w:hAnsi="Times New Roman" w:cs="Times New Roman"/>
                <w:color w:val="17365D" w:themeColor="text2" w:themeShade="BF"/>
                <w:sz w:val="22"/>
                <w:szCs w:val="22"/>
                <w:lang w:val="ru-RU"/>
              </w:rPr>
              <w:t>6</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2.</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ГОСУДАРСТВЕННАЯ ИНФОРМАЦИОННАЯ СИСТЕМА «НАРОДНЫЙ КОНТРОЛЬ» </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1</w:t>
            </w:r>
            <w:r w:rsidR="007B54A6">
              <w:rPr>
                <w:rFonts w:ascii="Times New Roman" w:hAnsi="Times New Roman" w:cs="Times New Roman"/>
                <w:color w:val="17365D" w:themeColor="text2" w:themeShade="BF"/>
                <w:sz w:val="22"/>
                <w:szCs w:val="22"/>
                <w:lang w:val="ru-RU"/>
              </w:rPr>
              <w:t>8</w:t>
            </w:r>
          </w:p>
        </w:tc>
      </w:tr>
      <w:tr w:rsidR="006704D4" w:rsidRPr="00567B85" w:rsidTr="00567B85">
        <w:tc>
          <w:tcPr>
            <w:tcW w:w="817" w:type="dxa"/>
          </w:tcPr>
          <w:p w:rsidR="006704D4" w:rsidRPr="00567B85" w:rsidRDefault="006704D4" w:rsidP="00E06680">
            <w:pPr>
              <w:autoSpaceDE w:val="0"/>
              <w:autoSpaceDN w:val="0"/>
              <w:adjustRightInd w:val="0"/>
              <w:spacing w:before="0" w:after="0"/>
              <w:rPr>
                <w:rFonts w:ascii="Times New Roman" w:hAnsi="Times New Roman" w:cs="Times New Roman"/>
                <w:b/>
                <w:bCs/>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3.</w:t>
            </w:r>
          </w:p>
        </w:tc>
        <w:tc>
          <w:tcPr>
            <w:tcW w:w="8505" w:type="dxa"/>
          </w:tcPr>
          <w:p w:rsidR="006704D4" w:rsidRPr="00567B85" w:rsidRDefault="006704D4" w:rsidP="00E06680">
            <w:pPr>
              <w:autoSpaceDE w:val="0"/>
              <w:autoSpaceDN w:val="0"/>
              <w:adjustRightInd w:val="0"/>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МОНИТОРИНГ ПРЕСТУПЛЕНИЙ КОРРУПЦИОННОЙ НАПРАВЛЕННОСТИ ПО МУНИЦИПАЛЬНЫМ ОБРАЗОВАНИЯМ РЕСПУБЛИКИ ТАТАРСТАН</w:t>
            </w:r>
            <w:r w:rsidRPr="00567B85">
              <w:rPr>
                <w:rFonts w:ascii="Times New Roman" w:hAnsi="Times New Roman" w:cs="Times New Roman"/>
                <w:bCs/>
                <w:color w:val="17365D" w:themeColor="text2" w:themeShade="BF"/>
                <w:sz w:val="22"/>
                <w:szCs w:val="22"/>
                <w:lang w:val="ru-RU"/>
              </w:rPr>
              <w:t xml:space="preserve">………………………………………………………………............................. </w:t>
            </w:r>
            <w:r w:rsidRPr="00567B85">
              <w:rPr>
                <w:rFonts w:ascii="Times New Roman" w:hAnsi="Times New Roman" w:cs="Times New Roman"/>
                <w:b/>
                <w:bCs/>
                <w:color w:val="17365D" w:themeColor="text2" w:themeShade="BF"/>
                <w:sz w:val="22"/>
                <w:szCs w:val="22"/>
                <w:lang w:val="ru-RU"/>
              </w:rPr>
              <w:t xml:space="preserve"> </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2</w:t>
            </w:r>
          </w:p>
        </w:tc>
      </w:tr>
      <w:tr w:rsidR="006704D4" w:rsidRPr="00567B85" w:rsidTr="00567B85">
        <w:tc>
          <w:tcPr>
            <w:tcW w:w="817" w:type="dxa"/>
          </w:tcPr>
          <w:p w:rsidR="006704D4" w:rsidRPr="00567B85" w:rsidRDefault="006704D4" w:rsidP="00E06680">
            <w:pPr>
              <w:spacing w:before="0" w:after="0"/>
              <w:jc w:val="right"/>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3.1.</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8"/>
                <w:lang w:val="ru-RU"/>
              </w:rPr>
              <w:t>Сведения о расследованных коррупционных преступлениях в муниципальных образованиях Республики Татарстан …………………………….…………………………..</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2</w:t>
            </w:r>
          </w:p>
        </w:tc>
      </w:tr>
      <w:tr w:rsidR="006704D4" w:rsidRPr="00567B85" w:rsidTr="00567B85">
        <w:tc>
          <w:tcPr>
            <w:tcW w:w="817" w:type="dxa"/>
          </w:tcPr>
          <w:p w:rsidR="006704D4" w:rsidRPr="00567B85" w:rsidRDefault="006704D4" w:rsidP="00E06680">
            <w:pPr>
              <w:spacing w:before="0" w:after="0"/>
              <w:jc w:val="right"/>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2"/>
                <w:lang w:val="ru-RU"/>
              </w:rPr>
              <w:t>3.2.</w:t>
            </w:r>
          </w:p>
        </w:tc>
        <w:tc>
          <w:tcPr>
            <w:tcW w:w="8505" w:type="dxa"/>
          </w:tcPr>
          <w:p w:rsidR="006704D4" w:rsidRPr="00567B85" w:rsidRDefault="006704D4" w:rsidP="00E06680">
            <w:pPr>
              <w:spacing w:before="0" w:after="0" w:line="240" w:lineRule="auto"/>
              <w:jc w:val="both"/>
              <w:rPr>
                <w:rFonts w:ascii="Times New Roman" w:hAnsi="Times New Roman" w:cs="Times New Roman"/>
                <w:color w:val="17365D" w:themeColor="text2" w:themeShade="BF"/>
                <w:sz w:val="22"/>
                <w:szCs w:val="22"/>
                <w:lang w:val="ru-RU"/>
              </w:rPr>
            </w:pPr>
            <w:r w:rsidRPr="00567B85">
              <w:rPr>
                <w:rFonts w:ascii="Times New Roman" w:hAnsi="Times New Roman" w:cs="Times New Roman"/>
                <w:color w:val="17365D" w:themeColor="text2" w:themeShade="BF"/>
                <w:sz w:val="22"/>
                <w:szCs w:val="28"/>
                <w:lang w:val="ru-RU"/>
              </w:rPr>
              <w:t>Сведения о лицах, привлеченных к уголовной ответственности за совершение коррупционных преступлений…………...…………………………………………………...</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5</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4.</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МОНИТОРИНГ ОБРАЩЕНИЙ ГРАЖДАН И ОРГАНИЗАЦИЙ, СОДЕРЖАЩИХ ИНФОРМАЦИЮ О ФАКТАХ КОРРУПЦИИ </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7</w:t>
            </w:r>
          </w:p>
        </w:tc>
      </w:tr>
      <w:tr w:rsidR="006704D4" w:rsidRPr="00567B85" w:rsidTr="00567B85">
        <w:tc>
          <w:tcPr>
            <w:tcW w:w="817" w:type="dxa"/>
          </w:tcPr>
          <w:p w:rsidR="006704D4" w:rsidRPr="00567B85" w:rsidRDefault="006704D4" w:rsidP="00E06680">
            <w:pPr>
              <w:pStyle w:val="a3"/>
              <w:numPr>
                <w:ilvl w:val="0"/>
                <w:numId w:val="1"/>
              </w:numPr>
              <w:spacing w:before="0" w:after="0"/>
              <w:ind w:left="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5.</w:t>
            </w:r>
          </w:p>
          <w:p w:rsidR="006704D4" w:rsidRPr="00567B85" w:rsidRDefault="006704D4" w:rsidP="00E06680">
            <w:pPr>
              <w:pStyle w:val="a3"/>
              <w:numPr>
                <w:ilvl w:val="0"/>
                <w:numId w:val="1"/>
              </w:numPr>
              <w:spacing w:before="0" w:after="0"/>
              <w:ind w:left="0"/>
              <w:rPr>
                <w:rFonts w:ascii="Times New Roman" w:hAnsi="Times New Roman" w:cs="Times New Roman"/>
                <w:b/>
                <w:color w:val="17365D" w:themeColor="text2" w:themeShade="BF"/>
                <w:sz w:val="22"/>
                <w:szCs w:val="22"/>
                <w:lang w:val="ru-RU"/>
              </w:rPr>
            </w:pPr>
          </w:p>
        </w:tc>
        <w:tc>
          <w:tcPr>
            <w:tcW w:w="8505" w:type="dxa"/>
          </w:tcPr>
          <w:p w:rsidR="006704D4" w:rsidRPr="00567B85" w:rsidRDefault="006704D4" w:rsidP="00E06680">
            <w:pPr>
              <w:pStyle w:val="a3"/>
              <w:numPr>
                <w:ilvl w:val="0"/>
                <w:numId w:val="1"/>
              </w:numPr>
              <w:spacing w:before="0" w:after="0" w:line="240" w:lineRule="auto"/>
              <w:ind w:left="0"/>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МОНИТОРИНГ НАРУШЕНИЙ ЗАКОНОДАТЕЛЬСТВА О МУНИЦИПАЛЬНОЙ И ГОСУДАРСТВЕННОЙ СЛУЖБЕ. ПРОФИЛАКТИЧЕСКАЯ РАБОТА СО СЛУЖАЩИМИ</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2</w:t>
            </w:r>
            <w:r w:rsidR="007B54A6">
              <w:rPr>
                <w:rFonts w:ascii="Times New Roman" w:hAnsi="Times New Roman" w:cs="Times New Roman"/>
                <w:color w:val="17365D" w:themeColor="text2" w:themeShade="BF"/>
                <w:sz w:val="22"/>
                <w:szCs w:val="22"/>
                <w:lang w:val="ru-RU"/>
              </w:rPr>
              <w:t>9</w:t>
            </w:r>
          </w:p>
        </w:tc>
      </w:tr>
      <w:tr w:rsidR="006704D4" w:rsidRPr="00567B85" w:rsidTr="00567B85">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6.</w:t>
            </w:r>
          </w:p>
        </w:tc>
        <w:tc>
          <w:tcPr>
            <w:tcW w:w="8505" w:type="dxa"/>
          </w:tcPr>
          <w:p w:rsidR="006704D4" w:rsidRPr="00567B85" w:rsidRDefault="006704D4" w:rsidP="00E06680">
            <w:pPr>
              <w:pStyle w:val="a3"/>
              <w:spacing w:before="0" w:after="0" w:line="240" w:lineRule="auto"/>
              <w:ind w:left="0"/>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 xml:space="preserve">МОНИТОРИНГ ПРОФИЛАКТИКИ КОРРУПЦИОННЫХ И ИНЫХ </w:t>
            </w:r>
          </w:p>
          <w:p w:rsidR="006704D4" w:rsidRPr="00567B85" w:rsidRDefault="006704D4" w:rsidP="00E06680">
            <w:pPr>
              <w:pStyle w:val="a3"/>
              <w:spacing w:before="0" w:after="0" w:line="240" w:lineRule="auto"/>
              <w:ind w:left="0"/>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ПРАВОНАРУШЕНИЙ В СИСТЕМЕ ГОСУДАРСТВЕННОЙ И МУНИЦИПАЛЬНОЙ СЛУЖБЫ</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3</w:t>
            </w:r>
            <w:r w:rsidR="007B54A6">
              <w:rPr>
                <w:rFonts w:ascii="Times New Roman" w:hAnsi="Times New Roman" w:cs="Times New Roman"/>
                <w:color w:val="17365D" w:themeColor="text2" w:themeShade="BF"/>
                <w:sz w:val="22"/>
                <w:szCs w:val="22"/>
                <w:lang w:val="ru-RU"/>
              </w:rPr>
              <w:t>5</w:t>
            </w:r>
          </w:p>
        </w:tc>
      </w:tr>
      <w:tr w:rsidR="006704D4" w:rsidRPr="00567B85" w:rsidTr="00567B85">
        <w:tc>
          <w:tcPr>
            <w:tcW w:w="817" w:type="dxa"/>
          </w:tcPr>
          <w:p w:rsidR="006704D4" w:rsidRPr="00567B85" w:rsidRDefault="006704D4" w:rsidP="00E06680">
            <w:pPr>
              <w:spacing w:before="0" w:after="0"/>
              <w:rPr>
                <w:rFonts w:ascii="Times New Roman" w:eastAsia="Times New Roman" w:hAnsi="Times New Roman" w:cs="Times New Roman"/>
                <w:b/>
                <w:color w:val="17365D" w:themeColor="text2" w:themeShade="BF"/>
                <w:sz w:val="22"/>
                <w:szCs w:val="22"/>
                <w:lang w:val="ru-RU" w:eastAsia="ru-RU"/>
              </w:rPr>
            </w:pPr>
            <w:r w:rsidRPr="00567B85">
              <w:rPr>
                <w:rFonts w:ascii="Times New Roman" w:eastAsia="Times New Roman" w:hAnsi="Times New Roman" w:cs="Times New Roman"/>
                <w:b/>
                <w:color w:val="17365D" w:themeColor="text2" w:themeShade="BF"/>
                <w:sz w:val="22"/>
                <w:szCs w:val="22"/>
                <w:lang w:val="ru-RU" w:eastAsia="ru-RU"/>
              </w:rPr>
              <w:t>7.</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eastAsia="Times New Roman" w:hAnsi="Times New Roman" w:cs="Times New Roman"/>
                <w:b/>
                <w:color w:val="17365D" w:themeColor="text2" w:themeShade="BF"/>
                <w:sz w:val="22"/>
                <w:szCs w:val="22"/>
                <w:lang w:val="ru-RU" w:eastAsia="ru-RU"/>
              </w:rPr>
              <w:t xml:space="preserve"> МОНИТОРИНГ АНТИКОРРУПЦИОННОЙ ЭКСПЕРТИЗЫ НОРМАТИВНЫХ ПРАВОВЫХ АКТОВ И ПРОЕКТОВ НОРМАТИВНЫХ ПРАВОВЫХ АКТОВ</w:t>
            </w:r>
            <w:r w:rsidRPr="00567B85">
              <w:rPr>
                <w:rFonts w:ascii="Times New Roman" w:eastAsia="Times New Roman" w:hAnsi="Times New Roman" w:cs="Times New Roman"/>
                <w:color w:val="17365D" w:themeColor="text2" w:themeShade="BF"/>
                <w:sz w:val="22"/>
                <w:szCs w:val="22"/>
                <w:lang w:val="ru-RU" w:eastAsia="ru-RU"/>
              </w:rPr>
              <w:t>........................................................................................................................................</w:t>
            </w:r>
          </w:p>
        </w:tc>
        <w:tc>
          <w:tcPr>
            <w:tcW w:w="822" w:type="dxa"/>
            <w:vAlign w:val="bottom"/>
          </w:tcPr>
          <w:p w:rsidR="006704D4" w:rsidRPr="00567B85" w:rsidRDefault="001B3FB3"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39</w:t>
            </w:r>
          </w:p>
        </w:tc>
      </w:tr>
      <w:tr w:rsidR="006704D4" w:rsidRPr="00567B85" w:rsidTr="001B3FB3">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8.</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МОНИТОРИНГ МЕРОПРИЯТИЙ ПО КОНТРОЛЮ ЗА СОБЛЮДЕНИЕМ БЮДЖЕТНОГО ЗАКОНОДАТЕЛЬСТВА</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42</w:t>
            </w:r>
          </w:p>
        </w:tc>
      </w:tr>
      <w:tr w:rsidR="006704D4" w:rsidRPr="00567B85" w:rsidTr="001B3FB3">
        <w:tc>
          <w:tcPr>
            <w:tcW w:w="817" w:type="dxa"/>
          </w:tcPr>
          <w:p w:rsidR="006704D4" w:rsidRPr="00567B85" w:rsidRDefault="006704D4" w:rsidP="00E06680">
            <w:pPr>
              <w:spacing w:before="0" w:after="0"/>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9.</w:t>
            </w:r>
          </w:p>
        </w:tc>
        <w:tc>
          <w:tcPr>
            <w:tcW w:w="8505" w:type="dxa"/>
          </w:tcPr>
          <w:p w:rsidR="006704D4" w:rsidRPr="00567B85" w:rsidRDefault="006704D4" w:rsidP="00E06680">
            <w:pPr>
              <w:spacing w:before="0" w:after="0" w:line="240" w:lineRule="auto"/>
              <w:jc w:val="both"/>
              <w:rPr>
                <w:rFonts w:ascii="Times New Roman" w:hAnsi="Times New Roman" w:cs="Times New Roman"/>
                <w:b/>
                <w:color w:val="17365D" w:themeColor="text2" w:themeShade="BF"/>
                <w:sz w:val="22"/>
                <w:szCs w:val="22"/>
                <w:lang w:val="ru-RU"/>
              </w:rPr>
            </w:pPr>
            <w:r w:rsidRPr="00567B85">
              <w:rPr>
                <w:rFonts w:ascii="Times New Roman" w:hAnsi="Times New Roman" w:cs="Times New Roman"/>
                <w:b/>
                <w:color w:val="17365D" w:themeColor="text2" w:themeShade="BF"/>
                <w:sz w:val="22"/>
                <w:szCs w:val="22"/>
                <w:lang w:val="ru-RU"/>
              </w:rPr>
              <w:t>МОНИТОРИНГ АНТИКОРРУПЦИОННОЙ ПРОПАГАНДЫ</w:t>
            </w:r>
            <w:r w:rsidRPr="00567B85">
              <w:rPr>
                <w:rFonts w:ascii="Times New Roman" w:hAnsi="Times New Roman" w:cs="Times New Roman"/>
                <w:color w:val="17365D" w:themeColor="text2" w:themeShade="BF"/>
                <w:sz w:val="22"/>
                <w:szCs w:val="22"/>
                <w:lang w:val="ru-RU"/>
              </w:rPr>
              <w:t>………………………..</w:t>
            </w:r>
          </w:p>
        </w:tc>
        <w:tc>
          <w:tcPr>
            <w:tcW w:w="822" w:type="dxa"/>
            <w:vAlign w:val="bottom"/>
          </w:tcPr>
          <w:p w:rsidR="006704D4" w:rsidRPr="00567B85" w:rsidRDefault="001B3FB3" w:rsidP="007B54A6">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4</w:t>
            </w:r>
            <w:r w:rsidR="007B54A6">
              <w:rPr>
                <w:rFonts w:ascii="Times New Roman" w:hAnsi="Times New Roman" w:cs="Times New Roman"/>
                <w:color w:val="17365D" w:themeColor="text2" w:themeShade="BF"/>
                <w:sz w:val="22"/>
                <w:szCs w:val="22"/>
                <w:lang w:val="ru-RU"/>
              </w:rPr>
              <w:t>3</w:t>
            </w:r>
          </w:p>
        </w:tc>
      </w:tr>
      <w:tr w:rsidR="006704D4" w:rsidRPr="00567B85" w:rsidTr="001B3FB3">
        <w:tc>
          <w:tcPr>
            <w:tcW w:w="817" w:type="dxa"/>
          </w:tcPr>
          <w:p w:rsidR="006704D4" w:rsidRPr="00567B85" w:rsidRDefault="006704D4" w:rsidP="00E06680">
            <w:pPr>
              <w:autoSpaceDE w:val="0"/>
              <w:autoSpaceDN w:val="0"/>
              <w:adjustRightInd w:val="0"/>
              <w:spacing w:before="0" w:after="0"/>
              <w:rPr>
                <w:rFonts w:ascii="Times New Roman" w:hAnsi="Times New Roman" w:cs="Times New Roman"/>
                <w:b/>
                <w:bCs/>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10.</w:t>
            </w:r>
          </w:p>
        </w:tc>
        <w:tc>
          <w:tcPr>
            <w:tcW w:w="8505" w:type="dxa"/>
          </w:tcPr>
          <w:p w:rsidR="006704D4" w:rsidRPr="00567B85" w:rsidRDefault="006704D4" w:rsidP="00E06680">
            <w:pPr>
              <w:autoSpaceDE w:val="0"/>
              <w:autoSpaceDN w:val="0"/>
              <w:adjustRightInd w:val="0"/>
              <w:spacing w:before="0" w:after="0" w:line="240" w:lineRule="auto"/>
              <w:jc w:val="both"/>
              <w:rPr>
                <w:rFonts w:ascii="Times New Roman" w:hAnsi="Times New Roman" w:cs="Times New Roman"/>
                <w:b/>
                <w:bCs/>
                <w:color w:val="17365D" w:themeColor="text2" w:themeShade="BF"/>
                <w:sz w:val="22"/>
                <w:szCs w:val="22"/>
                <w:lang w:val="ru-RU"/>
              </w:rPr>
            </w:pPr>
            <w:r w:rsidRPr="00567B85">
              <w:rPr>
                <w:rFonts w:ascii="Times New Roman" w:hAnsi="Times New Roman" w:cs="Times New Roman"/>
                <w:b/>
                <w:bCs/>
                <w:color w:val="17365D" w:themeColor="text2" w:themeShade="BF"/>
                <w:sz w:val="22"/>
                <w:szCs w:val="22"/>
                <w:lang w:val="ru-RU"/>
              </w:rPr>
              <w:t>АНТИКОРРУПЦИОННЫЕ МЕРОПРИЯТИЯ В ОРГАНАХ ВЛАСТИ</w:t>
            </w:r>
            <w:r w:rsidRPr="00567B85">
              <w:rPr>
                <w:rFonts w:ascii="Times New Roman" w:hAnsi="Times New Roman" w:cs="Times New Roman"/>
                <w:bCs/>
                <w:color w:val="17365D" w:themeColor="text2" w:themeShade="BF"/>
                <w:sz w:val="22"/>
                <w:szCs w:val="22"/>
                <w:lang w:val="ru-RU"/>
              </w:rPr>
              <w:t>……………...</w:t>
            </w:r>
          </w:p>
        </w:tc>
        <w:tc>
          <w:tcPr>
            <w:tcW w:w="822" w:type="dxa"/>
            <w:vAlign w:val="bottom"/>
          </w:tcPr>
          <w:p w:rsidR="006704D4" w:rsidRPr="00567B85" w:rsidRDefault="007B54A6"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47</w:t>
            </w:r>
          </w:p>
        </w:tc>
      </w:tr>
      <w:tr w:rsidR="00B7603B" w:rsidRPr="00B7603B" w:rsidTr="001B3FB3">
        <w:tc>
          <w:tcPr>
            <w:tcW w:w="817" w:type="dxa"/>
          </w:tcPr>
          <w:p w:rsidR="00B7603B" w:rsidRPr="00567B85" w:rsidRDefault="0093609E" w:rsidP="00E06680">
            <w:pPr>
              <w:autoSpaceDE w:val="0"/>
              <w:autoSpaceDN w:val="0"/>
              <w:adjustRightInd w:val="0"/>
              <w:spacing w:before="0" w:after="0"/>
              <w:rPr>
                <w:rFonts w:ascii="Times New Roman" w:hAnsi="Times New Roman" w:cs="Times New Roman"/>
                <w:b/>
                <w:bCs/>
                <w:color w:val="17365D" w:themeColor="text2" w:themeShade="BF"/>
                <w:sz w:val="22"/>
                <w:szCs w:val="22"/>
                <w:lang w:val="ru-RU"/>
              </w:rPr>
            </w:pPr>
            <w:r>
              <w:rPr>
                <w:rFonts w:ascii="Times New Roman" w:hAnsi="Times New Roman" w:cs="Times New Roman"/>
                <w:b/>
                <w:bCs/>
                <w:color w:val="17365D" w:themeColor="text2" w:themeShade="BF"/>
                <w:sz w:val="22"/>
                <w:szCs w:val="22"/>
                <w:lang w:val="ru-RU"/>
              </w:rPr>
              <w:t>11</w:t>
            </w:r>
            <w:r w:rsidR="00B7603B">
              <w:rPr>
                <w:rFonts w:ascii="Times New Roman" w:hAnsi="Times New Roman" w:cs="Times New Roman"/>
                <w:b/>
                <w:bCs/>
                <w:color w:val="17365D" w:themeColor="text2" w:themeShade="BF"/>
                <w:sz w:val="22"/>
                <w:szCs w:val="22"/>
                <w:lang w:val="ru-RU"/>
              </w:rPr>
              <w:t xml:space="preserve">. </w:t>
            </w:r>
          </w:p>
        </w:tc>
        <w:tc>
          <w:tcPr>
            <w:tcW w:w="8505" w:type="dxa"/>
          </w:tcPr>
          <w:p w:rsidR="00B7603B" w:rsidRPr="00567B85" w:rsidRDefault="00B7603B" w:rsidP="001B3FB3">
            <w:pPr>
              <w:keepNext/>
              <w:spacing w:before="0" w:after="0" w:line="240" w:lineRule="auto"/>
              <w:outlineLvl w:val="6"/>
              <w:rPr>
                <w:rFonts w:ascii="Times New Roman" w:hAnsi="Times New Roman" w:cs="Times New Roman"/>
                <w:b/>
                <w:bCs/>
                <w:color w:val="17365D" w:themeColor="text2" w:themeShade="BF"/>
                <w:sz w:val="22"/>
                <w:szCs w:val="22"/>
                <w:lang w:val="ru-RU"/>
              </w:rPr>
            </w:pPr>
            <w:r w:rsidRPr="00B7603B">
              <w:rPr>
                <w:rFonts w:ascii="Times New Roman" w:eastAsia="Times New Roman" w:hAnsi="Times New Roman" w:cs="Times New Roman"/>
                <w:b/>
                <w:bCs/>
                <w:color w:val="17365D" w:themeColor="text2" w:themeShade="BF"/>
                <w:sz w:val="22"/>
                <w:szCs w:val="22"/>
                <w:lang w:val="ru-RU" w:eastAsia="ru-RU" w:bidi="ar-SA"/>
              </w:rPr>
              <w:t>СПИСОК ИСПОЛЬЗУЕМЫХ СОКРАЩЕНИЙ</w:t>
            </w:r>
            <w:r w:rsidR="001B3FB3" w:rsidRPr="001B3FB3">
              <w:rPr>
                <w:rFonts w:ascii="Times New Roman" w:eastAsia="Times New Roman" w:hAnsi="Times New Roman" w:cs="Times New Roman"/>
                <w:bCs/>
                <w:color w:val="17365D" w:themeColor="text2" w:themeShade="BF"/>
                <w:sz w:val="22"/>
                <w:szCs w:val="22"/>
                <w:lang w:val="ru-RU" w:eastAsia="ru-RU" w:bidi="ar-SA"/>
              </w:rPr>
              <w:t>………………………………………...</w:t>
            </w:r>
          </w:p>
        </w:tc>
        <w:tc>
          <w:tcPr>
            <w:tcW w:w="822" w:type="dxa"/>
            <w:vAlign w:val="bottom"/>
          </w:tcPr>
          <w:p w:rsidR="00B7603B" w:rsidRPr="00567B85" w:rsidRDefault="001B3FB3" w:rsidP="00E06680">
            <w:pPr>
              <w:spacing w:before="0" w:after="0"/>
              <w:ind w:right="272"/>
              <w:jc w:val="right"/>
              <w:rPr>
                <w:rFonts w:ascii="Times New Roman" w:hAnsi="Times New Roman" w:cs="Times New Roman"/>
                <w:color w:val="17365D" w:themeColor="text2" w:themeShade="BF"/>
                <w:sz w:val="22"/>
                <w:szCs w:val="22"/>
                <w:lang w:val="ru-RU"/>
              </w:rPr>
            </w:pPr>
            <w:r>
              <w:rPr>
                <w:rFonts w:ascii="Times New Roman" w:hAnsi="Times New Roman" w:cs="Times New Roman"/>
                <w:color w:val="17365D" w:themeColor="text2" w:themeShade="BF"/>
                <w:sz w:val="22"/>
                <w:szCs w:val="22"/>
                <w:lang w:val="ru-RU"/>
              </w:rPr>
              <w:t>50</w:t>
            </w:r>
          </w:p>
        </w:tc>
      </w:tr>
      <w:tr w:rsidR="006704D4" w:rsidRPr="00B7603B" w:rsidTr="001B3FB3">
        <w:tc>
          <w:tcPr>
            <w:tcW w:w="817" w:type="dxa"/>
          </w:tcPr>
          <w:p w:rsidR="006704D4" w:rsidRDefault="006704D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p w:rsidR="00265114" w:rsidRDefault="0026511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p w:rsidR="00265114" w:rsidRDefault="0026511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p w:rsidR="00265114" w:rsidRPr="00E61E7B" w:rsidRDefault="00265114" w:rsidP="00E06680">
            <w:pPr>
              <w:autoSpaceDE w:val="0"/>
              <w:autoSpaceDN w:val="0"/>
              <w:adjustRightInd w:val="0"/>
              <w:spacing w:before="0" w:after="0"/>
              <w:rPr>
                <w:rFonts w:ascii="Times New Roman" w:hAnsi="Times New Roman" w:cs="Times New Roman"/>
                <w:b/>
                <w:bCs/>
                <w:color w:val="000000" w:themeColor="text1"/>
                <w:sz w:val="22"/>
                <w:szCs w:val="22"/>
                <w:lang w:val="ru-RU"/>
              </w:rPr>
            </w:pPr>
          </w:p>
        </w:tc>
        <w:tc>
          <w:tcPr>
            <w:tcW w:w="8505" w:type="dxa"/>
          </w:tcPr>
          <w:p w:rsidR="006704D4" w:rsidRPr="006B68BE" w:rsidRDefault="006704D4" w:rsidP="00E06680">
            <w:pPr>
              <w:autoSpaceDE w:val="0"/>
              <w:autoSpaceDN w:val="0"/>
              <w:adjustRightInd w:val="0"/>
              <w:spacing w:before="0" w:after="0" w:line="240" w:lineRule="auto"/>
              <w:jc w:val="both"/>
              <w:rPr>
                <w:rFonts w:ascii="Times New Roman" w:hAnsi="Times New Roman" w:cs="Times New Roman"/>
                <w:b/>
                <w:bCs/>
                <w:color w:val="17365D" w:themeColor="text2" w:themeShade="BF"/>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r w:rsidR="006704D4" w:rsidRPr="00B7603B" w:rsidTr="00567B85">
        <w:tc>
          <w:tcPr>
            <w:tcW w:w="817" w:type="dxa"/>
          </w:tcPr>
          <w:p w:rsidR="006704D4" w:rsidRPr="00E61E7B" w:rsidRDefault="006704D4" w:rsidP="00E06680">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6704D4" w:rsidRPr="006B68BE" w:rsidRDefault="006704D4" w:rsidP="00E06680">
            <w:pPr>
              <w:autoSpaceDE w:val="0"/>
              <w:autoSpaceDN w:val="0"/>
              <w:adjustRightInd w:val="0"/>
              <w:spacing w:before="0" w:after="0" w:line="240" w:lineRule="auto"/>
              <w:ind w:left="34"/>
              <w:jc w:val="both"/>
              <w:rPr>
                <w:rFonts w:ascii="Times New Roman" w:hAnsi="Times New Roman" w:cs="Times New Roman"/>
                <w:bCs/>
                <w:color w:val="17365D" w:themeColor="text2" w:themeShade="BF"/>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r w:rsidR="006704D4" w:rsidRPr="00B7603B" w:rsidTr="00567B85">
        <w:tc>
          <w:tcPr>
            <w:tcW w:w="817" w:type="dxa"/>
          </w:tcPr>
          <w:p w:rsidR="006704D4" w:rsidRPr="00E61E7B" w:rsidRDefault="006704D4" w:rsidP="00E06680">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6704D4" w:rsidRPr="006B68BE" w:rsidRDefault="006704D4" w:rsidP="00E06680">
            <w:pPr>
              <w:autoSpaceDE w:val="0"/>
              <w:autoSpaceDN w:val="0"/>
              <w:adjustRightInd w:val="0"/>
              <w:spacing w:before="0" w:after="0" w:line="240" w:lineRule="auto"/>
              <w:ind w:left="34"/>
              <w:jc w:val="both"/>
              <w:rPr>
                <w:rFonts w:ascii="Times New Roman" w:hAnsi="Times New Roman" w:cs="Times New Roman"/>
                <w:color w:val="17365D" w:themeColor="text2" w:themeShade="BF"/>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r w:rsidR="006704D4" w:rsidRPr="00B7603B" w:rsidTr="00567B85">
        <w:tc>
          <w:tcPr>
            <w:tcW w:w="817" w:type="dxa"/>
          </w:tcPr>
          <w:p w:rsidR="006704D4" w:rsidRPr="00E61E7B" w:rsidRDefault="006704D4" w:rsidP="00E06680">
            <w:pPr>
              <w:autoSpaceDE w:val="0"/>
              <w:autoSpaceDN w:val="0"/>
              <w:adjustRightInd w:val="0"/>
              <w:spacing w:before="0" w:after="0"/>
              <w:rPr>
                <w:rFonts w:ascii="Times New Roman" w:hAnsi="Times New Roman" w:cs="Times New Roman"/>
                <w:bCs/>
                <w:color w:val="000000" w:themeColor="text1"/>
                <w:sz w:val="22"/>
                <w:szCs w:val="22"/>
                <w:lang w:val="ru-RU"/>
              </w:rPr>
            </w:pPr>
          </w:p>
        </w:tc>
        <w:tc>
          <w:tcPr>
            <w:tcW w:w="8505" w:type="dxa"/>
          </w:tcPr>
          <w:p w:rsidR="006704D4" w:rsidRPr="00E61E7B" w:rsidRDefault="006704D4" w:rsidP="00E06680">
            <w:pPr>
              <w:autoSpaceDE w:val="0"/>
              <w:autoSpaceDN w:val="0"/>
              <w:adjustRightInd w:val="0"/>
              <w:spacing w:before="0" w:after="0" w:line="240" w:lineRule="auto"/>
              <w:ind w:left="34"/>
              <w:jc w:val="both"/>
              <w:rPr>
                <w:rFonts w:ascii="Times New Roman" w:hAnsi="Times New Roman" w:cs="Times New Roman"/>
                <w:color w:val="000000" w:themeColor="text1"/>
                <w:sz w:val="22"/>
                <w:szCs w:val="22"/>
                <w:lang w:val="ru-RU"/>
              </w:rPr>
            </w:pPr>
          </w:p>
        </w:tc>
        <w:tc>
          <w:tcPr>
            <w:tcW w:w="822" w:type="dxa"/>
            <w:vAlign w:val="bottom"/>
          </w:tcPr>
          <w:p w:rsidR="006704D4" w:rsidRPr="00A56DDD" w:rsidRDefault="006704D4" w:rsidP="00E06680">
            <w:pPr>
              <w:spacing w:before="0" w:after="0"/>
              <w:ind w:right="272"/>
              <w:jc w:val="right"/>
              <w:rPr>
                <w:rFonts w:ascii="Times New Roman" w:hAnsi="Times New Roman" w:cs="Times New Roman"/>
                <w:color w:val="17365D" w:themeColor="text2" w:themeShade="BF"/>
                <w:sz w:val="22"/>
                <w:szCs w:val="22"/>
                <w:lang w:val="ru-RU"/>
              </w:rPr>
            </w:pPr>
          </w:p>
        </w:tc>
      </w:tr>
    </w:tbl>
    <w:p w:rsidR="006704D4" w:rsidRPr="006F1B03" w:rsidRDefault="006704D4" w:rsidP="006704D4">
      <w:pPr>
        <w:ind w:left="709"/>
        <w:jc w:val="both"/>
        <w:rPr>
          <w:rFonts w:ascii="Times New Roman" w:hAnsi="Times New Roman" w:cs="Times New Roman"/>
          <w:b/>
          <w:color w:val="365F91" w:themeColor="accent1" w:themeShade="BF"/>
          <w:sz w:val="28"/>
          <w:szCs w:val="28"/>
          <w:lang w:val="ru-RU"/>
        </w:rPr>
      </w:pPr>
    </w:p>
    <w:p w:rsidR="006704D4" w:rsidRDefault="006704D4"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281FBC" w:rsidRDefault="00281FBC"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D64C79" w:rsidRDefault="00D64C79" w:rsidP="006704D4">
      <w:pPr>
        <w:spacing w:before="0" w:after="0" w:line="240" w:lineRule="auto"/>
        <w:rPr>
          <w:rFonts w:ascii="Times New Roman" w:eastAsia="Times New Roman" w:hAnsi="Times New Roman" w:cs="Times New Roman"/>
          <w:sz w:val="16"/>
          <w:szCs w:val="16"/>
          <w:lang w:val="ru-RU" w:eastAsia="ru-RU" w:bidi="ar-SA"/>
        </w:rPr>
      </w:pPr>
    </w:p>
    <w:p w:rsidR="006B4A34" w:rsidRDefault="006B4A34" w:rsidP="00A6186E">
      <w:pPr>
        <w:spacing w:before="0" w:after="0" w:line="264" w:lineRule="auto"/>
        <w:ind w:firstLine="567"/>
        <w:jc w:val="both"/>
        <w:rPr>
          <w:rFonts w:ascii="Times New Roman" w:hAnsi="Times New Roman" w:cs="Times New Roman"/>
          <w:color w:val="000000" w:themeColor="text1"/>
          <w:sz w:val="28"/>
          <w:szCs w:val="28"/>
          <w:lang w:val="ru-RU"/>
        </w:rPr>
      </w:pPr>
      <w:r w:rsidRPr="00A6186E">
        <w:rPr>
          <w:rFonts w:ascii="Times New Roman" w:hAnsi="Times New Roman" w:cs="Times New Roman"/>
          <w:bCs/>
          <w:color w:val="000000" w:themeColor="text1"/>
          <w:sz w:val="28"/>
          <w:szCs w:val="28"/>
          <w:lang w:val="ru-RU"/>
        </w:rPr>
        <w:lastRenderedPageBreak/>
        <w:t xml:space="preserve">Во исполнение Указа Президента Республики Татарстан от 23.03.2011        №УП-148 «О мерах по организации и проведению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а также по обеспечению информационного взаимодействия по вопросам противодействия коррупции органа, уполномоченного на проведение мониторинга, с иными государственными органами» и </w:t>
      </w:r>
      <w:r w:rsidRPr="00A6186E">
        <w:rPr>
          <w:rFonts w:ascii="Times New Roman" w:hAnsi="Times New Roman" w:cs="Times New Roman"/>
          <w:color w:val="000000" w:themeColor="text1"/>
          <w:sz w:val="28"/>
          <w:szCs w:val="28"/>
          <w:lang w:val="ru-RU"/>
        </w:rPr>
        <w:t>постановления Кабинета Министров Республики Татарстан от 10.06.2011 №463 «О мерах по организации и проведению мониторинга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а также по обеспечению информационного взаимодействия по вопросам противодействия коррупции органа, уполномоченного на проведение мониторинга, с иными государственными органами» в Республике Татарстан осуществляется мониторинг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иных государственных органов и организаций по реализации антикоррупционных мер на территории Республики Татарстан (далее –  Антикоррупционный мониторинг).</w:t>
      </w:r>
    </w:p>
    <w:p w:rsidR="00A6186E" w:rsidRPr="00A6186E" w:rsidRDefault="00A6186E" w:rsidP="00A6186E">
      <w:pPr>
        <w:spacing w:before="0" w:after="0" w:line="264" w:lineRule="auto"/>
        <w:ind w:firstLine="567"/>
        <w:jc w:val="both"/>
        <w:rPr>
          <w:rFonts w:ascii="Times New Roman" w:hAnsi="Times New Roman" w:cs="Times New Roman"/>
          <w:color w:val="000000" w:themeColor="text1"/>
          <w:sz w:val="16"/>
          <w:szCs w:val="16"/>
          <w:lang w:val="ru-RU"/>
        </w:rPr>
      </w:pPr>
    </w:p>
    <w:p w:rsidR="006B4A34" w:rsidRDefault="006B4A34"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93609E" w:rsidRPr="006B4A34" w:rsidRDefault="0093609E" w:rsidP="006B4A34">
      <w:pPr>
        <w:spacing w:before="0" w:after="0" w:line="240" w:lineRule="auto"/>
        <w:ind w:firstLine="540"/>
        <w:jc w:val="both"/>
        <w:rPr>
          <w:rFonts w:ascii="Times New Roman" w:eastAsia="Times New Roman" w:hAnsi="Times New Roman" w:cs="Times New Roman"/>
          <w:sz w:val="24"/>
          <w:szCs w:val="24"/>
          <w:lang w:val="ru-RU" w:eastAsia="ru-RU" w:bidi="ar-SA"/>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6B4A34" w:rsidRDefault="006B4A34" w:rsidP="00D64C79">
      <w:pPr>
        <w:spacing w:before="0" w:after="0"/>
        <w:ind w:firstLine="567"/>
        <w:jc w:val="both"/>
        <w:rPr>
          <w:rFonts w:ascii="Times New Roman" w:hAnsi="Times New Roman" w:cs="Times New Roman"/>
          <w:b/>
          <w:bCs/>
          <w:color w:val="17365D" w:themeColor="text2" w:themeShade="BF"/>
          <w:sz w:val="28"/>
          <w:szCs w:val="28"/>
          <w:lang w:val="ru-RU"/>
        </w:rPr>
      </w:pPr>
    </w:p>
    <w:p w:rsidR="00D64C79" w:rsidRPr="00D64C79" w:rsidRDefault="00D64C79" w:rsidP="00D64C79">
      <w:pPr>
        <w:spacing w:before="0" w:after="0"/>
        <w:ind w:firstLine="567"/>
        <w:jc w:val="both"/>
        <w:rPr>
          <w:rFonts w:ascii="Times New Roman" w:hAnsi="Times New Roman" w:cs="Times New Roman"/>
          <w:bCs/>
          <w:color w:val="000000" w:themeColor="text1"/>
          <w:sz w:val="28"/>
          <w:szCs w:val="28"/>
          <w:lang w:val="ru-RU"/>
        </w:rPr>
      </w:pPr>
      <w:r w:rsidRPr="00D64C79">
        <w:rPr>
          <w:rFonts w:ascii="Times New Roman" w:hAnsi="Times New Roman" w:cs="Times New Roman"/>
          <w:bCs/>
          <w:color w:val="000000" w:themeColor="text1"/>
          <w:sz w:val="28"/>
          <w:szCs w:val="28"/>
          <w:lang w:val="ru-RU"/>
        </w:rPr>
        <w:lastRenderedPageBreak/>
        <w:t xml:space="preserve">При подготовке </w:t>
      </w:r>
      <w:r>
        <w:rPr>
          <w:rFonts w:ascii="Times New Roman" w:hAnsi="Times New Roman" w:cs="Times New Roman"/>
          <w:bCs/>
          <w:color w:val="000000" w:themeColor="text1"/>
          <w:sz w:val="28"/>
          <w:szCs w:val="28"/>
          <w:lang w:val="ru-RU"/>
        </w:rPr>
        <w:t xml:space="preserve">информационно-аналитического </w:t>
      </w:r>
      <w:r w:rsidRPr="00D64C79">
        <w:rPr>
          <w:rFonts w:ascii="Times New Roman" w:hAnsi="Times New Roman" w:cs="Times New Roman"/>
          <w:bCs/>
          <w:color w:val="000000" w:themeColor="text1"/>
          <w:sz w:val="28"/>
          <w:szCs w:val="28"/>
          <w:lang w:val="ru-RU"/>
        </w:rPr>
        <w:t xml:space="preserve">материала </w:t>
      </w:r>
      <w:r>
        <w:rPr>
          <w:rFonts w:ascii="Times New Roman" w:hAnsi="Times New Roman" w:cs="Times New Roman"/>
          <w:bCs/>
          <w:color w:val="000000" w:themeColor="text1"/>
          <w:sz w:val="28"/>
          <w:szCs w:val="28"/>
          <w:lang w:val="ru-RU"/>
        </w:rPr>
        <w:t>«М</w:t>
      </w:r>
      <w:r w:rsidRPr="00F340F0">
        <w:rPr>
          <w:rFonts w:ascii="Times New Roman" w:hAnsi="Times New Roman" w:cs="Times New Roman"/>
          <w:color w:val="000000" w:themeColor="text1"/>
          <w:sz w:val="28"/>
          <w:szCs w:val="28"/>
          <w:lang w:val="ru-RU"/>
        </w:rPr>
        <w:t>ониторинг эффективности деятельности органов исполнительной власти Республики Татарстан, территориальных органов федеральных органов исполнительной власти по Республике Татарстан, органов местного самоуправления муниципальных районов и городских округов Республики Татарстан, иных государственных органов и организаций по реализации антикоррупционных мер на территории Республики Татарстан</w:t>
      </w:r>
      <w:r>
        <w:rPr>
          <w:rFonts w:ascii="Times New Roman" w:hAnsi="Times New Roman" w:cs="Times New Roman"/>
          <w:color w:val="000000" w:themeColor="text1"/>
          <w:sz w:val="28"/>
          <w:szCs w:val="28"/>
          <w:lang w:val="ru-RU"/>
        </w:rPr>
        <w:t>»</w:t>
      </w:r>
      <w:r w:rsidRPr="00F340F0">
        <w:rPr>
          <w:rFonts w:ascii="Times New Roman" w:hAnsi="Times New Roman" w:cs="Times New Roman"/>
          <w:color w:val="000000" w:themeColor="text1"/>
          <w:sz w:val="28"/>
          <w:szCs w:val="28"/>
          <w:lang w:val="ru-RU"/>
        </w:rPr>
        <w:t xml:space="preserve"> (далее –  Антикоррупционный мониторинг</w:t>
      </w:r>
      <w:r>
        <w:rPr>
          <w:rFonts w:ascii="Times New Roman" w:hAnsi="Times New Roman" w:cs="Times New Roman"/>
          <w:color w:val="000000" w:themeColor="text1"/>
          <w:sz w:val="28"/>
          <w:szCs w:val="28"/>
          <w:lang w:val="ru-RU"/>
        </w:rPr>
        <w:t xml:space="preserve">) </w:t>
      </w:r>
      <w:r w:rsidRPr="00D64C79">
        <w:rPr>
          <w:rFonts w:ascii="Times New Roman" w:hAnsi="Times New Roman" w:cs="Times New Roman"/>
          <w:bCs/>
          <w:color w:val="000000" w:themeColor="text1"/>
          <w:sz w:val="28"/>
          <w:szCs w:val="28"/>
          <w:lang w:val="ru-RU"/>
        </w:rPr>
        <w:t>использованы:</w:t>
      </w:r>
    </w:p>
    <w:p w:rsidR="00D64C79" w:rsidRPr="00D64C79" w:rsidRDefault="00D64C79" w:rsidP="00D64C79">
      <w:pPr>
        <w:spacing w:before="0" w:after="0"/>
        <w:ind w:firstLine="567"/>
        <w:jc w:val="both"/>
        <w:rPr>
          <w:rFonts w:ascii="Times New Roman" w:hAnsi="Times New Roman" w:cs="Times New Roman"/>
          <w:bCs/>
          <w:color w:val="000000" w:themeColor="text1"/>
          <w:sz w:val="28"/>
          <w:szCs w:val="28"/>
          <w:lang w:val="ru-RU"/>
        </w:rPr>
      </w:pPr>
      <w:r w:rsidRPr="00D64C79">
        <w:rPr>
          <w:rFonts w:ascii="Times New Roman" w:hAnsi="Times New Roman" w:cs="Times New Roman"/>
          <w:bCs/>
          <w:color w:val="000000" w:themeColor="text1"/>
          <w:sz w:val="28"/>
          <w:szCs w:val="28"/>
          <w:lang w:val="ru-RU"/>
        </w:rPr>
        <w:t>- данные, предоставленные Аппаратом Президента РТ, Счетной палатой РТ, Прокуратурой РТ, Министерством внутренних дел по РТ, Департаментом государственной службы и кадров при Президенте РТ, Министерством образования и науки РТ, Министерством цифрового развития государственного управления, информационных технологий и связи РТ, Территориальным фондом обязательного медицинского страхования Республики Татарстан в рамках официальных запросов;</w:t>
      </w:r>
    </w:p>
    <w:p w:rsidR="00D64C79" w:rsidRDefault="00D64C79" w:rsidP="00D64C79">
      <w:pPr>
        <w:spacing w:before="0" w:after="0"/>
        <w:ind w:firstLine="567"/>
        <w:jc w:val="both"/>
        <w:rPr>
          <w:rFonts w:ascii="Times New Roman" w:hAnsi="Times New Roman" w:cs="Times New Roman"/>
          <w:bCs/>
          <w:color w:val="000000" w:themeColor="text1"/>
          <w:sz w:val="28"/>
          <w:szCs w:val="28"/>
          <w:lang w:val="ru-RU"/>
        </w:rPr>
      </w:pPr>
      <w:r w:rsidRPr="00D64C79">
        <w:rPr>
          <w:rFonts w:ascii="Times New Roman" w:hAnsi="Times New Roman" w:cs="Times New Roman"/>
          <w:bCs/>
          <w:color w:val="000000" w:themeColor="text1"/>
          <w:sz w:val="28"/>
          <w:szCs w:val="28"/>
          <w:lang w:val="ru-RU"/>
        </w:rPr>
        <w:t>- данные, размещенные в ЕГСО «Отчеты ведомств» на платформе «Открытый Татарстан» ответственными исполнителями субъектов антикоррупционного мониторинга (органов исполнительной власти РТ, территориальных органов федеральных органов исполнительной власти по РТ, органов местного самоуправления муниципальных районов и городских округов РТ, иных государственных органов и организаций).</w:t>
      </w:r>
    </w:p>
    <w:p w:rsidR="007C4C23" w:rsidRDefault="007C4C23" w:rsidP="007C4C23">
      <w:pPr>
        <w:spacing w:before="0" w:after="0"/>
        <w:ind w:firstLine="567"/>
        <w:jc w:val="both"/>
        <w:rPr>
          <w:rFonts w:ascii="Times New Roman" w:hAnsi="Times New Roman" w:cs="Times New Roman"/>
          <w:bCs/>
          <w:color w:val="000000" w:themeColor="text1"/>
          <w:sz w:val="28"/>
          <w:szCs w:val="28"/>
          <w:highlight w:val="yellow"/>
          <w:lang w:val="ru-RU"/>
        </w:rPr>
      </w:pPr>
    </w:p>
    <w:p w:rsidR="007C4C23" w:rsidRPr="007C2A98" w:rsidRDefault="007C4C23" w:rsidP="007C4C23">
      <w:pPr>
        <w:spacing w:before="0" w:after="0"/>
        <w:ind w:firstLine="567"/>
        <w:jc w:val="both"/>
        <w:rPr>
          <w:rFonts w:ascii="Times New Roman" w:hAnsi="Times New Roman" w:cs="Times New Roman"/>
          <w:bCs/>
          <w:color w:val="000000" w:themeColor="text1"/>
          <w:sz w:val="28"/>
          <w:szCs w:val="28"/>
          <w:lang w:val="ru-RU"/>
        </w:rPr>
      </w:pPr>
      <w:r w:rsidRPr="007C2A98">
        <w:rPr>
          <w:rFonts w:ascii="Times New Roman" w:hAnsi="Times New Roman" w:cs="Times New Roman"/>
          <w:bCs/>
          <w:color w:val="000000" w:themeColor="text1"/>
          <w:sz w:val="28"/>
          <w:szCs w:val="28"/>
          <w:lang w:val="ru-RU"/>
        </w:rPr>
        <w:t xml:space="preserve">По итогам работы в рамках антикоррупционного мониторинга сформированы базы данных показателей, которые позволяют характеризовать </w:t>
      </w:r>
      <w:r w:rsidR="00082983" w:rsidRPr="007C2A98">
        <w:rPr>
          <w:rFonts w:ascii="Times New Roman" w:hAnsi="Times New Roman" w:cs="Times New Roman"/>
          <w:bCs/>
          <w:color w:val="000000" w:themeColor="text1"/>
          <w:sz w:val="28"/>
          <w:szCs w:val="28"/>
          <w:lang w:val="ru-RU"/>
        </w:rPr>
        <w:t xml:space="preserve">эффективность </w:t>
      </w:r>
      <w:r w:rsidR="00EA3476" w:rsidRPr="007C2A98">
        <w:rPr>
          <w:rFonts w:ascii="Times New Roman" w:hAnsi="Times New Roman" w:cs="Times New Roman"/>
          <w:bCs/>
          <w:color w:val="000000" w:themeColor="text1"/>
          <w:sz w:val="28"/>
          <w:szCs w:val="28"/>
          <w:lang w:val="ru-RU"/>
        </w:rPr>
        <w:t xml:space="preserve">реализации антикоррупционных мер на территории Республики </w:t>
      </w:r>
      <w:r w:rsidRPr="007C2A98">
        <w:rPr>
          <w:rFonts w:ascii="Times New Roman" w:hAnsi="Times New Roman" w:cs="Times New Roman"/>
          <w:bCs/>
          <w:color w:val="000000" w:themeColor="text1"/>
          <w:sz w:val="28"/>
          <w:szCs w:val="28"/>
          <w:lang w:val="ru-RU"/>
        </w:rPr>
        <w:t>субъек</w:t>
      </w:r>
      <w:r w:rsidR="00EA3476" w:rsidRPr="007C2A98">
        <w:rPr>
          <w:rFonts w:ascii="Times New Roman" w:hAnsi="Times New Roman" w:cs="Times New Roman"/>
          <w:bCs/>
          <w:color w:val="000000" w:themeColor="text1"/>
          <w:sz w:val="28"/>
          <w:szCs w:val="28"/>
          <w:lang w:val="ru-RU"/>
        </w:rPr>
        <w:t>тами антикоррупционной политики.</w:t>
      </w:r>
    </w:p>
    <w:p w:rsidR="007C4C23" w:rsidRPr="007C2A98" w:rsidRDefault="007C4C23" w:rsidP="00D64C79">
      <w:pPr>
        <w:spacing w:before="0" w:after="0"/>
        <w:ind w:firstLine="567"/>
        <w:jc w:val="both"/>
        <w:rPr>
          <w:rFonts w:ascii="Times New Roman" w:hAnsi="Times New Roman" w:cs="Times New Roman"/>
          <w:bCs/>
          <w:color w:val="000000" w:themeColor="text1"/>
          <w:sz w:val="28"/>
          <w:szCs w:val="28"/>
          <w:lang w:val="ru-RU"/>
        </w:rPr>
      </w:pPr>
    </w:p>
    <w:p w:rsidR="00D64C79" w:rsidRPr="00597D35" w:rsidRDefault="001E34D7" w:rsidP="007C4C23">
      <w:pPr>
        <w:spacing w:before="0" w:after="0"/>
        <w:jc w:val="both"/>
        <w:rPr>
          <w:rFonts w:ascii="Times New Roman" w:eastAsia="Times New Roman" w:hAnsi="Times New Roman" w:cs="Times New Roman"/>
          <w:color w:val="000000"/>
          <w:sz w:val="28"/>
          <w:szCs w:val="28"/>
          <w:lang w:val="ru-RU" w:bidi="ar-SA"/>
        </w:rPr>
      </w:pPr>
      <w:r w:rsidRPr="007C2A98">
        <w:rPr>
          <w:noProof/>
          <w:lang w:val="ru-RU" w:eastAsia="ru-RU" w:bidi="ar-SA"/>
        </w:rPr>
        <w:drawing>
          <wp:anchor distT="0" distB="0" distL="114300" distR="114300" simplePos="0" relativeHeight="251880448" behindDoc="0" locked="0" layoutInCell="1" allowOverlap="1" wp14:anchorId="411876E5" wp14:editId="6295F59F">
            <wp:simplePos x="0" y="0"/>
            <wp:positionH relativeFrom="margin">
              <wp:align>left</wp:align>
            </wp:positionH>
            <wp:positionV relativeFrom="paragraph">
              <wp:posOffset>28551</wp:posOffset>
            </wp:positionV>
            <wp:extent cx="1510665" cy="793115"/>
            <wp:effectExtent l="19050" t="19050" r="13335" b="26035"/>
            <wp:wrapThrough wrapText="bothSides">
              <wp:wrapPolygon edited="0">
                <wp:start x="-272" y="-519"/>
                <wp:lineTo x="-272" y="21790"/>
                <wp:lineTo x="21518" y="21790"/>
                <wp:lineTo x="21518" y="-519"/>
                <wp:lineTo x="-272" y="-519"/>
              </wp:wrapPolygon>
            </wp:wrapThrough>
            <wp:docPr id="45" name="Рисунок 45" descr="https://is3-ssl.mzstatic.com/image/thumb/Purple124/v4/e5/d5/e5/e5d5e536-ad4a-e1ae-004f-d908b5e6b014/AppIcon-0-0-1x_U007emarketing-0-0-0-10-0-85-220.png/1200x630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s3-ssl.mzstatic.com/image/thumb/Purple124/v4/e5/d5/e5/e5d5e536-ad4a-e1ae-004f-d908b5e6b014/AppIcon-0-0-1x_U007emarketing-0-0-0-10-0-85-220.png/1200x630wa.png"/>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10665" cy="79311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7C4C23" w:rsidRPr="007C2A98">
        <w:rPr>
          <w:rFonts w:ascii="Times New Roman" w:eastAsia="Times New Roman" w:hAnsi="Times New Roman" w:cs="Times New Roman"/>
          <w:color w:val="000000"/>
          <w:sz w:val="28"/>
          <w:szCs w:val="28"/>
          <w:lang w:val="ru-RU" w:bidi="ar-SA"/>
        </w:rPr>
        <w:t xml:space="preserve">Востребованность и эффективность </w:t>
      </w:r>
      <w:r w:rsidR="00F657C1" w:rsidRPr="007C2A98">
        <w:rPr>
          <w:rFonts w:ascii="Times New Roman" w:eastAsia="Times New Roman" w:hAnsi="Times New Roman" w:cs="Times New Roman"/>
          <w:b/>
          <w:color w:val="000000"/>
          <w:sz w:val="28"/>
          <w:szCs w:val="28"/>
          <w:lang w:val="ru-RU" w:bidi="ar-SA"/>
        </w:rPr>
        <w:t>ГИС РТ «Народный контроль»</w:t>
      </w:r>
      <w:r w:rsidR="00F657C1" w:rsidRPr="007C2A98">
        <w:rPr>
          <w:rFonts w:ascii="Times New Roman" w:eastAsia="Times New Roman" w:hAnsi="Times New Roman" w:cs="Times New Roman"/>
          <w:color w:val="000000"/>
          <w:sz w:val="28"/>
          <w:szCs w:val="28"/>
          <w:lang w:val="ru-RU" w:bidi="ar-SA"/>
        </w:rPr>
        <w:t xml:space="preserve"> </w:t>
      </w:r>
      <w:r w:rsidR="007C4C23" w:rsidRPr="007C2A98">
        <w:rPr>
          <w:rFonts w:ascii="Times New Roman" w:eastAsia="Times New Roman" w:hAnsi="Times New Roman" w:cs="Times New Roman"/>
          <w:color w:val="000000"/>
          <w:sz w:val="28"/>
          <w:szCs w:val="28"/>
          <w:lang w:val="ru-RU" w:bidi="ar-SA"/>
        </w:rPr>
        <w:t>подтверждается ростом числа обращений граждан. Так, в</w:t>
      </w:r>
      <w:r w:rsidR="00D64C79" w:rsidRPr="007C2A98">
        <w:rPr>
          <w:rFonts w:ascii="Times New Roman" w:eastAsia="Times New Roman" w:hAnsi="Times New Roman" w:cs="Times New Roman"/>
          <w:color w:val="000000"/>
          <w:sz w:val="28"/>
          <w:szCs w:val="28"/>
          <w:lang w:val="ru-RU" w:bidi="ar-SA"/>
        </w:rPr>
        <w:t xml:space="preserve"> </w:t>
      </w:r>
      <w:r w:rsidR="00F657C1" w:rsidRPr="007C2A98">
        <w:rPr>
          <w:rFonts w:ascii="Times New Roman" w:eastAsia="Times New Roman" w:hAnsi="Times New Roman" w:cs="Times New Roman"/>
          <w:color w:val="000000"/>
          <w:sz w:val="28"/>
          <w:szCs w:val="28"/>
          <w:lang w:val="ru-RU" w:bidi="ar-SA"/>
        </w:rPr>
        <w:t xml:space="preserve">1 полугодии 2021 года </w:t>
      </w:r>
      <w:r w:rsidR="00D64C79" w:rsidRPr="007C2A98">
        <w:rPr>
          <w:rFonts w:ascii="Times New Roman" w:eastAsia="Times New Roman" w:hAnsi="Times New Roman" w:cs="Times New Roman"/>
          <w:color w:val="000000"/>
          <w:sz w:val="28"/>
          <w:szCs w:val="28"/>
          <w:lang w:val="ru-RU" w:bidi="ar-SA"/>
        </w:rPr>
        <w:t>поступило 56 680 обращений, из них опубликовано 44 870 обращений</w:t>
      </w:r>
      <w:r w:rsidR="00F657C1" w:rsidRPr="007C2A98">
        <w:rPr>
          <w:rFonts w:ascii="Times New Roman" w:eastAsia="Times New Roman" w:hAnsi="Times New Roman" w:cs="Times New Roman"/>
          <w:color w:val="000000"/>
          <w:sz w:val="28"/>
          <w:szCs w:val="28"/>
          <w:lang w:val="ru-RU" w:bidi="ar-SA"/>
        </w:rPr>
        <w:t xml:space="preserve"> </w:t>
      </w:r>
      <w:r w:rsidR="00D64C79" w:rsidRPr="007C2A98">
        <w:rPr>
          <w:rFonts w:ascii="Times New Roman" w:eastAsia="Times New Roman" w:hAnsi="Times New Roman" w:cs="Times New Roman"/>
          <w:color w:val="000000"/>
          <w:sz w:val="28"/>
          <w:szCs w:val="28"/>
          <w:lang w:val="ru-RU" w:bidi="ar-SA"/>
        </w:rPr>
        <w:t xml:space="preserve">в 1 полугодии 2020 г.- поступило 51 631, опубликовано – 39 250 обращений; 1 полугодии 2019 г. -  поступило 51 419, опубликовано – </w:t>
      </w:r>
      <w:r w:rsidR="00F657C1" w:rsidRPr="007C2A98">
        <w:rPr>
          <w:rFonts w:ascii="Times New Roman" w:eastAsia="Times New Roman" w:hAnsi="Times New Roman" w:cs="Times New Roman"/>
          <w:color w:val="000000"/>
          <w:sz w:val="28"/>
          <w:szCs w:val="28"/>
          <w:lang w:val="ru-RU" w:bidi="ar-SA"/>
        </w:rPr>
        <w:t>39 327 обращений</w:t>
      </w:r>
      <w:r w:rsidR="00D64C79" w:rsidRPr="007C2A98">
        <w:rPr>
          <w:rFonts w:ascii="Times New Roman" w:eastAsia="Times New Roman" w:hAnsi="Times New Roman" w:cs="Times New Roman"/>
          <w:color w:val="000000"/>
          <w:sz w:val="28"/>
          <w:szCs w:val="28"/>
          <w:lang w:val="ru-RU" w:bidi="ar-SA"/>
        </w:rPr>
        <w:t>.</w:t>
      </w:r>
      <w:r w:rsidR="00D64C79" w:rsidRPr="00597D35">
        <w:rPr>
          <w:rFonts w:ascii="Times New Roman" w:eastAsia="Times New Roman" w:hAnsi="Times New Roman" w:cs="Times New Roman"/>
          <w:color w:val="000000"/>
          <w:sz w:val="28"/>
          <w:szCs w:val="28"/>
          <w:lang w:val="ru-RU" w:bidi="ar-SA"/>
        </w:rPr>
        <w:t xml:space="preserve"> </w:t>
      </w:r>
    </w:p>
    <w:p w:rsidR="0069310F" w:rsidRDefault="00D64C79" w:rsidP="0026687D">
      <w:pPr>
        <w:spacing w:before="0" w:after="0"/>
        <w:ind w:firstLine="567"/>
        <w:contextualSpacing/>
        <w:jc w:val="both"/>
        <w:rPr>
          <w:rFonts w:ascii="Times New Roman" w:eastAsia="Calibri" w:hAnsi="Times New Roman" w:cs="Times New Roman"/>
          <w:color w:val="000000"/>
          <w:sz w:val="28"/>
          <w:szCs w:val="28"/>
          <w:lang w:val="ru-RU" w:bidi="ar-SA"/>
        </w:rPr>
      </w:pPr>
      <w:r w:rsidRPr="00D64C79">
        <w:rPr>
          <w:rFonts w:ascii="Times New Roman" w:eastAsia="Calibri" w:hAnsi="Times New Roman" w:cs="Times New Roman"/>
          <w:color w:val="000000"/>
          <w:sz w:val="28"/>
          <w:szCs w:val="28"/>
          <w:lang w:val="ru-RU" w:bidi="ar-SA"/>
        </w:rPr>
        <w:t xml:space="preserve">В рубрике «коррупция» в различных сферах жизнедеятельности имеются 17 категорий. В 1 полугодии 2021 года обращения поступили в 12 категориях (опубликованы в 9 категориях). В целом о фактах коррупционных правонарушений от жителей республики поступило 34 обращения, из которых опубликовано 20 обращений </w:t>
      </w:r>
      <w:r w:rsidRPr="00D64C79">
        <w:rPr>
          <w:rFonts w:ascii="Times New Roman" w:eastAsia="Calibri" w:hAnsi="Times New Roman" w:cs="Times New Roman"/>
          <w:i/>
          <w:color w:val="000000"/>
          <w:sz w:val="24"/>
          <w:szCs w:val="28"/>
          <w:lang w:val="ru-RU" w:bidi="ar-SA"/>
        </w:rPr>
        <w:t xml:space="preserve">(1 полугодие 2020 года –  поступило 26 обращений, из них </w:t>
      </w:r>
      <w:r w:rsidRPr="007C2A98">
        <w:rPr>
          <w:rFonts w:ascii="Times New Roman" w:eastAsia="Calibri" w:hAnsi="Times New Roman" w:cs="Times New Roman"/>
          <w:i/>
          <w:color w:val="000000"/>
          <w:sz w:val="24"/>
          <w:szCs w:val="28"/>
          <w:lang w:val="ru-RU" w:bidi="ar-SA"/>
        </w:rPr>
        <w:lastRenderedPageBreak/>
        <w:t>21 опубликовано; 1 полугодие 2019 года – поступило 49 обращений, из них 22 опубликовано)</w:t>
      </w:r>
      <w:r w:rsidRPr="007C2A98">
        <w:rPr>
          <w:rFonts w:ascii="Times New Roman" w:eastAsia="Calibri" w:hAnsi="Times New Roman" w:cs="Times New Roman"/>
          <w:color w:val="000000"/>
          <w:sz w:val="28"/>
          <w:szCs w:val="28"/>
          <w:lang w:val="ru-RU" w:bidi="ar-SA"/>
        </w:rPr>
        <w:t xml:space="preserve">. </w:t>
      </w:r>
      <w:r w:rsidR="0069310F" w:rsidRPr="007C2A98">
        <w:rPr>
          <w:rFonts w:ascii="Times New Roman" w:eastAsia="Calibri" w:hAnsi="Times New Roman" w:cs="Times New Roman"/>
          <w:color w:val="000000"/>
          <w:sz w:val="28"/>
          <w:szCs w:val="28"/>
          <w:lang w:val="ru-RU" w:bidi="ar-SA"/>
        </w:rPr>
        <w:t>В</w:t>
      </w:r>
      <w:r w:rsidR="00F657C1" w:rsidRPr="007C2A98">
        <w:rPr>
          <w:rFonts w:ascii="Times New Roman" w:eastAsia="Calibri" w:hAnsi="Times New Roman" w:cs="Times New Roman"/>
          <w:color w:val="000000"/>
          <w:sz w:val="28"/>
          <w:szCs w:val="28"/>
          <w:lang w:val="ru-RU" w:bidi="ar-SA"/>
        </w:rPr>
        <w:t xml:space="preserve"> </w:t>
      </w:r>
      <w:r w:rsidR="001E4802" w:rsidRPr="007C2A98">
        <w:rPr>
          <w:rFonts w:ascii="Times New Roman" w:eastAsia="Calibri" w:hAnsi="Times New Roman" w:cs="Times New Roman"/>
          <w:color w:val="000000"/>
          <w:sz w:val="28"/>
          <w:szCs w:val="28"/>
          <w:lang w:val="ru-RU" w:bidi="ar-SA"/>
        </w:rPr>
        <w:t>отчетные</w:t>
      </w:r>
      <w:r w:rsidR="00F657C1" w:rsidRPr="007C2A98">
        <w:rPr>
          <w:rFonts w:ascii="Times New Roman" w:eastAsia="Calibri" w:hAnsi="Times New Roman" w:cs="Times New Roman"/>
          <w:color w:val="000000"/>
          <w:sz w:val="28"/>
          <w:szCs w:val="28"/>
          <w:lang w:val="ru-RU" w:bidi="ar-SA"/>
        </w:rPr>
        <w:t xml:space="preserve"> периоды отмечается сокращение числа поступивших обращений</w:t>
      </w:r>
      <w:r w:rsidR="0069310F" w:rsidRPr="007C2A98">
        <w:rPr>
          <w:rFonts w:ascii="Times New Roman" w:eastAsia="Calibri" w:hAnsi="Times New Roman" w:cs="Times New Roman"/>
          <w:color w:val="000000"/>
          <w:sz w:val="28"/>
          <w:szCs w:val="28"/>
          <w:lang w:val="ru-RU" w:bidi="ar-SA"/>
        </w:rPr>
        <w:t xml:space="preserve"> в категории «коррупция»</w:t>
      </w:r>
      <w:r w:rsidR="00F657C1" w:rsidRPr="007C2A98">
        <w:rPr>
          <w:rFonts w:ascii="Times New Roman" w:eastAsia="Calibri" w:hAnsi="Times New Roman" w:cs="Times New Roman"/>
          <w:color w:val="000000"/>
          <w:sz w:val="28"/>
          <w:szCs w:val="28"/>
          <w:lang w:val="ru-RU" w:bidi="ar-SA"/>
        </w:rPr>
        <w:t xml:space="preserve">, </w:t>
      </w:r>
      <w:r w:rsidR="0069310F" w:rsidRPr="007C2A98">
        <w:rPr>
          <w:rFonts w:ascii="Times New Roman" w:eastAsia="Calibri" w:hAnsi="Times New Roman" w:cs="Times New Roman"/>
          <w:color w:val="000000"/>
          <w:sz w:val="28"/>
          <w:szCs w:val="28"/>
          <w:lang w:val="ru-RU" w:bidi="ar-SA"/>
        </w:rPr>
        <w:t>число опубликованных обращений находится на одном уровне.</w:t>
      </w:r>
    </w:p>
    <w:p w:rsidR="00D64C79" w:rsidRPr="00D64C79" w:rsidRDefault="0069310F" w:rsidP="0026687D">
      <w:pPr>
        <w:spacing w:before="0" w:after="0"/>
        <w:ind w:firstLine="567"/>
        <w:contextualSpacing/>
        <w:jc w:val="both"/>
        <w:rPr>
          <w:rFonts w:ascii="Times New Roman" w:eastAsia="Calibri" w:hAnsi="Times New Roman" w:cs="Times New Roman"/>
          <w:color w:val="000000"/>
          <w:sz w:val="28"/>
          <w:szCs w:val="28"/>
          <w:lang w:val="ru-RU" w:bidi="ar-SA"/>
        </w:rPr>
      </w:pPr>
      <w:r>
        <w:rPr>
          <w:rFonts w:ascii="Times New Roman" w:eastAsia="Calibri" w:hAnsi="Times New Roman" w:cs="Times New Roman"/>
          <w:color w:val="000000"/>
          <w:sz w:val="28"/>
          <w:szCs w:val="28"/>
          <w:lang w:val="ru-RU" w:bidi="ar-SA"/>
        </w:rPr>
        <w:t>Н</w:t>
      </w:r>
      <w:r w:rsidR="00D64C79" w:rsidRPr="00D64C79">
        <w:rPr>
          <w:rFonts w:ascii="Times New Roman" w:eastAsia="Calibri" w:hAnsi="Times New Roman" w:cs="Times New Roman"/>
          <w:color w:val="000000"/>
          <w:sz w:val="28"/>
          <w:szCs w:val="28"/>
          <w:lang w:val="ru-RU" w:bidi="ar-SA"/>
        </w:rPr>
        <w:t xml:space="preserve">аибольшее число обращений коррупционного характера поступило в категорию «коррупция сфере жилищно-коммунального хозяйства». Жалобы коррупционного характера поступили от жителей 14 муниципальных образований. </w:t>
      </w:r>
    </w:p>
    <w:p w:rsidR="00D64C79" w:rsidRPr="00D64C79" w:rsidRDefault="000703F2" w:rsidP="0026687D">
      <w:pPr>
        <w:spacing w:before="0" w:after="0"/>
        <w:ind w:left="567" w:hanging="567"/>
        <w:contextualSpacing/>
        <w:jc w:val="both"/>
        <w:rPr>
          <w:rFonts w:ascii="Times New Roman" w:eastAsia="Calibri" w:hAnsi="Times New Roman" w:cs="Times New Roman"/>
          <w:color w:val="000000"/>
          <w:sz w:val="28"/>
          <w:szCs w:val="28"/>
          <w:lang w:val="ru-RU" w:bidi="ar-SA"/>
        </w:rPr>
      </w:pPr>
      <w:r>
        <w:rPr>
          <w:noProof/>
          <w:lang w:val="ru-RU" w:eastAsia="ru-RU" w:bidi="ar-SA"/>
        </w:rPr>
        <w:drawing>
          <wp:anchor distT="0" distB="0" distL="114300" distR="114300" simplePos="0" relativeHeight="251876352" behindDoc="0" locked="0" layoutInCell="1" allowOverlap="1" wp14:anchorId="2FDC7A23" wp14:editId="38466E60">
            <wp:simplePos x="0" y="0"/>
            <wp:positionH relativeFrom="column">
              <wp:posOffset>43180</wp:posOffset>
            </wp:positionH>
            <wp:positionV relativeFrom="paragraph">
              <wp:posOffset>236220</wp:posOffset>
            </wp:positionV>
            <wp:extent cx="1163955" cy="1189990"/>
            <wp:effectExtent l="19050" t="19050" r="17145" b="10160"/>
            <wp:wrapThrough wrapText="bothSides">
              <wp:wrapPolygon edited="0">
                <wp:start x="-354" y="-346"/>
                <wp:lineTo x="-354" y="21439"/>
                <wp:lineTo x="21565" y="21439"/>
                <wp:lineTo x="21565" y="-346"/>
                <wp:lineTo x="-354" y="-346"/>
              </wp:wrapPolygon>
            </wp:wrapThrough>
            <wp:docPr id="36" name="Рисунок 36" descr="https://toppng.com/uploads/preview/children-icon-png-11552333621czvjokky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ppng.com/uploads/preview/children-icon-png-11552333621czvjokkyel.png"/>
                    <pic:cNvPicPr>
                      <a:picLocks noChangeAspect="1" noChangeArrowheads="1"/>
                    </pic:cNvPicPr>
                  </pic:nvPicPr>
                  <pic:blipFill>
                    <a:blip r:embed="rId11" cstate="print">
                      <a:clrChange>
                        <a:clrFrom>
                          <a:srgbClr val="EDEDED"/>
                        </a:clrFrom>
                        <a:clrTo>
                          <a:srgbClr val="EDEDED">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3955" cy="118999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D64C79" w:rsidRPr="00D64C79" w:rsidRDefault="0026687D" w:rsidP="0026687D">
      <w:pPr>
        <w:spacing w:before="0" w:after="0"/>
        <w:jc w:val="both"/>
        <w:rPr>
          <w:rFonts w:ascii="Times New Roman" w:eastAsia="Calibri" w:hAnsi="Times New Roman" w:cs="Times New Roman"/>
          <w:color w:val="000000"/>
          <w:sz w:val="28"/>
          <w:szCs w:val="28"/>
          <w:lang w:val="ru-RU" w:eastAsia="ru-RU" w:bidi="ar-SA"/>
        </w:rPr>
      </w:pPr>
      <w:r w:rsidRPr="00D64C79">
        <w:rPr>
          <w:rFonts w:ascii="Times New Roman" w:eastAsia="Calibri" w:hAnsi="Times New Roman" w:cs="Times New Roman"/>
          <w:color w:val="000000"/>
          <w:sz w:val="28"/>
          <w:szCs w:val="28"/>
          <w:lang w:val="ru-RU" w:eastAsia="ru-RU" w:bidi="ar-SA"/>
        </w:rPr>
        <w:t xml:space="preserve"> </w:t>
      </w:r>
      <w:r w:rsidR="00D64C79" w:rsidRPr="00D64C79">
        <w:rPr>
          <w:rFonts w:ascii="Times New Roman" w:eastAsia="Calibri" w:hAnsi="Times New Roman" w:cs="Times New Roman"/>
          <w:color w:val="000000"/>
          <w:sz w:val="28"/>
          <w:szCs w:val="28"/>
          <w:lang w:val="ru-RU" w:eastAsia="ru-RU" w:bidi="ar-SA"/>
        </w:rPr>
        <w:t xml:space="preserve">По данным </w:t>
      </w:r>
      <w:r w:rsidR="00D64C79" w:rsidRPr="00D64C79">
        <w:rPr>
          <w:rFonts w:ascii="Times New Roman" w:eastAsia="Calibri" w:hAnsi="Times New Roman" w:cs="Times New Roman"/>
          <w:b/>
          <w:color w:val="000000"/>
          <w:sz w:val="28"/>
          <w:szCs w:val="28"/>
          <w:lang w:val="ru-RU" w:eastAsia="ru-RU" w:bidi="ar-SA"/>
        </w:rPr>
        <w:t>Департамента надзора и контроля в сфере образования Министерства образования и науки Республики Татарстан</w:t>
      </w:r>
      <w:r w:rsidR="00EA3476" w:rsidRPr="00EA3476">
        <w:rPr>
          <w:rFonts w:ascii="Times New Roman" w:eastAsia="Calibri" w:hAnsi="Times New Roman" w:cs="Times New Roman"/>
          <w:color w:val="000000"/>
          <w:sz w:val="28"/>
          <w:szCs w:val="28"/>
          <w:lang w:val="ru-RU" w:eastAsia="ru-RU" w:bidi="ar-SA"/>
        </w:rPr>
        <w:t xml:space="preserve"> </w:t>
      </w:r>
      <w:r w:rsidR="00D64C79" w:rsidRPr="00D64C79">
        <w:rPr>
          <w:rFonts w:ascii="Times New Roman" w:eastAsia="Calibri" w:hAnsi="Times New Roman" w:cs="Times New Roman"/>
          <w:color w:val="000000"/>
          <w:sz w:val="28"/>
          <w:szCs w:val="28"/>
          <w:lang w:val="ru-RU" w:eastAsia="ru-RU" w:bidi="ar-SA"/>
        </w:rPr>
        <w:t xml:space="preserve">за 1 полугодие 2021 года от граждан поступило 482 обращения, из них 92 обращения по вопросам </w:t>
      </w:r>
      <w:r w:rsidR="001E4802">
        <w:rPr>
          <w:rFonts w:ascii="Times New Roman" w:eastAsia="Calibri" w:hAnsi="Times New Roman" w:cs="Times New Roman"/>
          <w:color w:val="000000"/>
          <w:sz w:val="28"/>
          <w:szCs w:val="28"/>
          <w:lang w:val="ru-RU" w:eastAsia="ru-RU" w:bidi="ar-SA"/>
        </w:rPr>
        <w:t>проявления коррупции</w:t>
      </w:r>
      <w:r w:rsidR="007369EE">
        <w:rPr>
          <w:rFonts w:ascii="Times New Roman" w:eastAsia="Calibri" w:hAnsi="Times New Roman" w:cs="Times New Roman"/>
          <w:color w:val="000000"/>
          <w:sz w:val="28"/>
          <w:szCs w:val="28"/>
          <w:lang w:val="ru-RU" w:eastAsia="ru-RU" w:bidi="ar-SA"/>
        </w:rPr>
        <w:t xml:space="preserve">, </w:t>
      </w:r>
      <w:r w:rsidR="007369EE" w:rsidRPr="00D64C79">
        <w:rPr>
          <w:rFonts w:ascii="Times New Roman" w:eastAsia="Calibri" w:hAnsi="Times New Roman" w:cs="Times New Roman"/>
          <w:color w:val="000000"/>
          <w:sz w:val="28"/>
          <w:szCs w:val="28"/>
          <w:lang w:val="ru-RU" w:eastAsia="ru-RU" w:bidi="ar-SA"/>
        </w:rPr>
        <w:t>что выше значений аналогичного периода двух последних лет</w:t>
      </w:r>
      <w:r w:rsidR="001E4802">
        <w:rPr>
          <w:rFonts w:ascii="Times New Roman" w:eastAsia="Calibri" w:hAnsi="Times New Roman" w:cs="Times New Roman"/>
          <w:color w:val="000000"/>
          <w:sz w:val="28"/>
          <w:szCs w:val="28"/>
          <w:lang w:val="ru-RU" w:eastAsia="ru-RU" w:bidi="ar-SA"/>
        </w:rPr>
        <w:t xml:space="preserve"> </w:t>
      </w:r>
      <w:r w:rsidR="00D64C79" w:rsidRPr="00D64C79">
        <w:rPr>
          <w:rFonts w:ascii="Times New Roman" w:eastAsia="Calibri" w:hAnsi="Times New Roman" w:cs="Times New Roman"/>
          <w:i/>
          <w:color w:val="000000"/>
          <w:sz w:val="24"/>
          <w:szCs w:val="28"/>
          <w:lang w:val="ru-RU" w:eastAsia="ru-RU" w:bidi="ar-SA"/>
        </w:rPr>
        <w:t>(1 полугодие 2020 года – 340 обращений, из них 83 коррупционные; 1 полугодие 2019 года – 337 обращений, из них 48 коррупционные)</w:t>
      </w:r>
      <w:r w:rsidR="00D64C79" w:rsidRPr="00D64C79">
        <w:rPr>
          <w:rFonts w:ascii="Times New Roman" w:eastAsia="Calibri" w:hAnsi="Times New Roman" w:cs="Times New Roman"/>
          <w:color w:val="000000"/>
          <w:sz w:val="28"/>
          <w:szCs w:val="28"/>
          <w:lang w:val="ru-RU" w:eastAsia="ru-RU" w:bidi="ar-SA"/>
        </w:rPr>
        <w:t xml:space="preserve">. </w:t>
      </w:r>
    </w:p>
    <w:p w:rsidR="00D64C79" w:rsidRPr="00D64C79" w:rsidRDefault="0026687D" w:rsidP="00982BC6">
      <w:pPr>
        <w:spacing w:before="0" w:after="0"/>
        <w:jc w:val="both"/>
        <w:rPr>
          <w:rFonts w:ascii="Times New Roman" w:eastAsia="Times New Roman" w:hAnsi="Times New Roman" w:cs="Times New Roman"/>
          <w:sz w:val="28"/>
          <w:szCs w:val="28"/>
          <w:lang w:val="ru-RU" w:eastAsia="ru-RU" w:bidi="ar-SA"/>
        </w:rPr>
      </w:pPr>
      <w:r w:rsidRPr="00D64C79">
        <w:rPr>
          <w:rFonts w:ascii="Times New Roman" w:eastAsia="Times New Roman" w:hAnsi="Times New Roman" w:cs="Times New Roman"/>
          <w:color w:val="000000"/>
          <w:sz w:val="28"/>
          <w:szCs w:val="28"/>
          <w:lang w:val="ru-RU" w:eastAsia="ru-RU" w:bidi="ar-SA"/>
        </w:rPr>
        <w:t xml:space="preserve"> </w:t>
      </w:r>
    </w:p>
    <w:p w:rsidR="00D64C79" w:rsidRPr="00D64C79" w:rsidRDefault="001E34D7" w:rsidP="00A96386">
      <w:pPr>
        <w:spacing w:before="0" w:after="0"/>
        <w:ind w:hanging="284"/>
        <w:jc w:val="both"/>
        <w:rPr>
          <w:rFonts w:ascii="Times New Roman" w:eastAsia="Times New Roman" w:hAnsi="Times New Roman" w:cs="Times New Roman"/>
          <w:sz w:val="28"/>
          <w:szCs w:val="28"/>
          <w:lang w:val="ru-RU" w:eastAsia="ru-RU" w:bidi="ar-SA"/>
        </w:rPr>
      </w:pPr>
      <w:r>
        <w:rPr>
          <w:noProof/>
          <w:lang w:val="ru-RU" w:eastAsia="ru-RU" w:bidi="ar-SA"/>
        </w:rPr>
        <w:drawing>
          <wp:anchor distT="0" distB="0" distL="114300" distR="114300" simplePos="0" relativeHeight="251874304" behindDoc="0" locked="0" layoutInCell="1" allowOverlap="1" wp14:anchorId="298046C2" wp14:editId="39274E7A">
            <wp:simplePos x="0" y="0"/>
            <wp:positionH relativeFrom="column">
              <wp:posOffset>69215</wp:posOffset>
            </wp:positionH>
            <wp:positionV relativeFrom="paragraph">
              <wp:posOffset>9525</wp:posOffset>
            </wp:positionV>
            <wp:extent cx="1202690" cy="1066165"/>
            <wp:effectExtent l="19050" t="19050" r="16510" b="19685"/>
            <wp:wrapThrough wrapText="bothSides">
              <wp:wrapPolygon edited="0">
                <wp:start x="-342" y="-386"/>
                <wp:lineTo x="-342" y="21613"/>
                <wp:lineTo x="21554" y="21613"/>
                <wp:lineTo x="21554" y="-386"/>
                <wp:lineTo x="-342" y="-386"/>
              </wp:wrapPolygon>
            </wp:wrapThrough>
            <wp:docPr id="29" name="Рисунок 29" descr="http://cdn.onlinewebfonts.com/svg/download_206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onlinewebfonts.com/svg/download_206132.png"/>
                    <pic:cNvPicPr>
                      <a:picLocks noChangeAspect="1" noChangeArrowheads="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2690" cy="106616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26687D" w:rsidRPr="00D64C79">
        <w:rPr>
          <w:rFonts w:ascii="Times New Roman" w:eastAsia="Times New Roman" w:hAnsi="Times New Roman" w:cs="Times New Roman"/>
          <w:sz w:val="28"/>
          <w:szCs w:val="28"/>
          <w:lang w:val="ru-RU" w:eastAsia="ru-RU" w:bidi="ar-SA"/>
        </w:rPr>
        <w:t xml:space="preserve"> </w:t>
      </w:r>
      <w:r w:rsidR="00D64C79" w:rsidRPr="00D64C79">
        <w:rPr>
          <w:rFonts w:ascii="Times New Roman" w:eastAsia="Times New Roman" w:hAnsi="Times New Roman" w:cs="Times New Roman"/>
          <w:sz w:val="28"/>
          <w:szCs w:val="28"/>
          <w:lang w:val="ru-RU" w:eastAsia="ru-RU" w:bidi="ar-SA"/>
        </w:rPr>
        <w:t xml:space="preserve">В </w:t>
      </w:r>
      <w:r w:rsidR="00D64C79" w:rsidRPr="00D64C79">
        <w:rPr>
          <w:rFonts w:ascii="Times New Roman" w:eastAsia="Times New Roman" w:hAnsi="Times New Roman" w:cs="Times New Roman"/>
          <w:color w:val="000000"/>
          <w:sz w:val="28"/>
          <w:szCs w:val="28"/>
          <w:lang w:val="ru-RU" w:eastAsia="ru-RU" w:bidi="ar-SA"/>
        </w:rPr>
        <w:t xml:space="preserve">1 полугодии 2021 года в </w:t>
      </w:r>
      <w:r w:rsidR="00D64C79" w:rsidRPr="00D64C79">
        <w:rPr>
          <w:rFonts w:ascii="Times New Roman" w:eastAsia="Times New Roman" w:hAnsi="Times New Roman" w:cs="Times New Roman"/>
          <w:b/>
          <w:color w:val="000000"/>
          <w:sz w:val="28"/>
          <w:szCs w:val="28"/>
          <w:lang w:val="ru-RU" w:eastAsia="ru-RU" w:bidi="ar-SA"/>
        </w:rPr>
        <w:t>Управление Президента Республики Татарстана по работе с обращениями граждан</w:t>
      </w:r>
      <w:r w:rsidR="00D64C79" w:rsidRPr="00D64C79">
        <w:rPr>
          <w:rFonts w:ascii="Times New Roman" w:eastAsia="Times New Roman" w:hAnsi="Times New Roman" w:cs="Times New Roman"/>
          <w:color w:val="000000"/>
          <w:sz w:val="28"/>
          <w:szCs w:val="28"/>
          <w:lang w:val="ru-RU" w:eastAsia="ru-RU" w:bidi="ar-SA"/>
        </w:rPr>
        <w:t xml:space="preserve"> поступило 17 обращений граждан, содержащих сведения о фактах коррупционных проявлений на должностных лиц органов местного самоуправления муниципальных образований </w:t>
      </w:r>
      <w:r w:rsidR="00D64C79" w:rsidRPr="00D64C79">
        <w:rPr>
          <w:rFonts w:ascii="Times New Roman" w:eastAsia="Times New Roman" w:hAnsi="Times New Roman" w:cs="Times New Roman"/>
          <w:i/>
          <w:color w:val="000000"/>
          <w:sz w:val="24"/>
          <w:szCs w:val="28"/>
          <w:lang w:val="ru-RU" w:eastAsia="ru-RU" w:bidi="ar-SA"/>
        </w:rPr>
        <w:t>(в 1 полугодии 2020 г. – 12 обращений; в 1 полугодии 2019 г. – 27 обращений)</w:t>
      </w:r>
      <w:r w:rsidR="00D64C79" w:rsidRPr="00D64C79">
        <w:rPr>
          <w:rFonts w:ascii="Times New Roman" w:eastAsia="Times New Roman" w:hAnsi="Times New Roman" w:cs="Times New Roman"/>
          <w:sz w:val="28"/>
          <w:szCs w:val="28"/>
          <w:lang w:val="ru-RU" w:eastAsia="ru-RU" w:bidi="ar-SA"/>
        </w:rPr>
        <w:t>. Направили подобные обращения жители 11 муниципальных образований</w:t>
      </w:r>
      <w:r w:rsidR="00D64C79" w:rsidRPr="00D64C79">
        <w:rPr>
          <w:rFonts w:ascii="Times New Roman" w:eastAsia="Times New Roman" w:hAnsi="Times New Roman" w:cs="Times New Roman"/>
          <w:color w:val="000000"/>
          <w:sz w:val="28"/>
          <w:szCs w:val="28"/>
          <w:lang w:val="ru-RU" w:eastAsia="ru-RU" w:bidi="ar-SA"/>
        </w:rPr>
        <w:t>.</w:t>
      </w:r>
    </w:p>
    <w:p w:rsidR="00D64C79" w:rsidRDefault="00D64C79" w:rsidP="00A96386">
      <w:pPr>
        <w:spacing w:before="0" w:after="0"/>
        <w:ind w:firstLine="567"/>
        <w:jc w:val="both"/>
        <w:rPr>
          <w:rFonts w:ascii="Times New Roman" w:eastAsia="Times New Roman" w:hAnsi="Times New Roman" w:cs="Times New Roman"/>
          <w:i/>
          <w:sz w:val="24"/>
          <w:szCs w:val="28"/>
          <w:lang w:val="ru-RU" w:eastAsia="ru-RU" w:bidi="ar-SA"/>
        </w:rPr>
      </w:pPr>
      <w:r w:rsidRPr="00D64C79">
        <w:rPr>
          <w:rFonts w:ascii="Times New Roman" w:eastAsia="Times New Roman" w:hAnsi="Times New Roman" w:cs="Times New Roman"/>
          <w:sz w:val="28"/>
          <w:szCs w:val="28"/>
          <w:lang w:val="ru-RU" w:eastAsia="ru-RU" w:bidi="ar-SA"/>
        </w:rPr>
        <w:t xml:space="preserve">На должностных лиц органов исполнительной власти обращения в отчетном периоде не поступали </w:t>
      </w:r>
      <w:r w:rsidRPr="00D64C79">
        <w:rPr>
          <w:rFonts w:ascii="Times New Roman" w:eastAsia="Times New Roman" w:hAnsi="Times New Roman" w:cs="Times New Roman"/>
          <w:i/>
          <w:color w:val="000000"/>
          <w:sz w:val="24"/>
          <w:szCs w:val="28"/>
          <w:lang w:val="ru-RU" w:eastAsia="ru-RU" w:bidi="ar-SA"/>
        </w:rPr>
        <w:t>(в 1 полугодии 2020 г. – 4 обращения; в 1 полугодии 2019 г. –</w:t>
      </w:r>
      <w:r w:rsidR="00A42CA6">
        <w:rPr>
          <w:rFonts w:ascii="Times New Roman" w:eastAsia="Times New Roman" w:hAnsi="Times New Roman" w:cs="Times New Roman"/>
          <w:i/>
          <w:color w:val="000000"/>
          <w:sz w:val="24"/>
          <w:szCs w:val="28"/>
          <w:lang w:val="ru-RU" w:eastAsia="ru-RU" w:bidi="ar-SA"/>
        </w:rPr>
        <w:t xml:space="preserve">                    </w:t>
      </w:r>
      <w:r w:rsidRPr="00D64C79">
        <w:rPr>
          <w:rFonts w:ascii="Times New Roman" w:eastAsia="Times New Roman" w:hAnsi="Times New Roman" w:cs="Times New Roman"/>
          <w:i/>
          <w:color w:val="000000"/>
          <w:sz w:val="24"/>
          <w:szCs w:val="28"/>
          <w:lang w:val="ru-RU" w:eastAsia="ru-RU" w:bidi="ar-SA"/>
        </w:rPr>
        <w:t xml:space="preserve"> 3 обращения)</w:t>
      </w:r>
      <w:r w:rsidRPr="00D64C79">
        <w:rPr>
          <w:rFonts w:ascii="Times New Roman" w:eastAsia="Times New Roman" w:hAnsi="Times New Roman" w:cs="Times New Roman"/>
          <w:i/>
          <w:sz w:val="24"/>
          <w:szCs w:val="28"/>
          <w:lang w:val="ru-RU" w:eastAsia="ru-RU" w:bidi="ar-SA"/>
        </w:rPr>
        <w:t>.</w:t>
      </w:r>
    </w:p>
    <w:p w:rsidR="003B5CF9" w:rsidRPr="00D64C79" w:rsidRDefault="003B5CF9" w:rsidP="000703F2">
      <w:pPr>
        <w:spacing w:before="0" w:after="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p>
    <w:p w:rsidR="00982BC6" w:rsidRPr="00D64C79" w:rsidRDefault="00982BC6" w:rsidP="00982BC6">
      <w:pPr>
        <w:spacing w:before="0" w:after="0"/>
        <w:jc w:val="both"/>
        <w:rPr>
          <w:rFonts w:ascii="Times New Roman" w:eastAsia="Times New Roman" w:hAnsi="Times New Roman" w:cs="Times New Roman"/>
          <w:sz w:val="28"/>
          <w:szCs w:val="28"/>
          <w:lang w:val="ru-RU" w:eastAsia="ru-RU" w:bidi="ar-SA"/>
        </w:rPr>
      </w:pPr>
      <w:r w:rsidRPr="007C2A98">
        <w:rPr>
          <w:noProof/>
          <w:lang w:val="ru-RU" w:eastAsia="ru-RU" w:bidi="ar-SA"/>
        </w:rPr>
        <w:drawing>
          <wp:anchor distT="0" distB="0" distL="114300" distR="114300" simplePos="0" relativeHeight="251875328" behindDoc="0" locked="0" layoutInCell="1" allowOverlap="1" wp14:anchorId="662AC725" wp14:editId="1226B587">
            <wp:simplePos x="0" y="0"/>
            <wp:positionH relativeFrom="column">
              <wp:posOffset>121285</wp:posOffset>
            </wp:positionH>
            <wp:positionV relativeFrom="paragraph">
              <wp:posOffset>19050</wp:posOffset>
            </wp:positionV>
            <wp:extent cx="1138555" cy="1129665"/>
            <wp:effectExtent l="19050" t="19050" r="23495" b="13335"/>
            <wp:wrapThrough wrapText="bothSides">
              <wp:wrapPolygon edited="0">
                <wp:start x="-361" y="-364"/>
                <wp:lineTo x="-361" y="21491"/>
                <wp:lineTo x="21684" y="21491"/>
                <wp:lineTo x="21684" y="-364"/>
                <wp:lineTo x="-361" y="-364"/>
              </wp:wrapPolygon>
            </wp:wrapThrough>
            <wp:docPr id="33" name="Рисунок 33" descr="https://www.pngitem.com/pimgs/m/114-1148885_handcuffs-high-quality-png-transparent-background-handcuff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ngitem.com/pimgs/m/114-1148885_handcuffs-high-quality-png-transparent-background-handcuffs-icon.png"/>
                    <pic:cNvPicPr>
                      <a:picLocks noChangeAspect="1" noChangeArrowheads="1"/>
                    </pic:cNvPicPr>
                  </pic:nvPicPr>
                  <pic:blipFill>
                    <a:blip r:embed="rId13" cstate="print">
                      <a:clrChange>
                        <a:clrFrom>
                          <a:srgbClr val="F8F8F8"/>
                        </a:clrFrom>
                        <a:clrTo>
                          <a:srgbClr val="F8F8F8">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38555" cy="112966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7C2A98">
        <w:rPr>
          <w:rFonts w:ascii="Times New Roman" w:eastAsia="Times New Roman" w:hAnsi="Times New Roman" w:cs="Times New Roman"/>
          <w:color w:val="000000"/>
          <w:sz w:val="28"/>
          <w:szCs w:val="28"/>
          <w:lang w:val="ru-RU" w:eastAsia="ru-RU" w:bidi="ar-SA"/>
        </w:rPr>
        <w:t xml:space="preserve">По данным </w:t>
      </w:r>
      <w:r w:rsidRPr="007C2A98">
        <w:rPr>
          <w:rFonts w:ascii="Times New Roman" w:eastAsia="Times New Roman" w:hAnsi="Times New Roman" w:cs="Times New Roman"/>
          <w:b/>
          <w:color w:val="000000"/>
          <w:sz w:val="28"/>
          <w:szCs w:val="28"/>
          <w:lang w:val="ru-RU" w:eastAsia="ru-RU" w:bidi="ar-SA"/>
        </w:rPr>
        <w:t>Министерства внутренних дел по РТ</w:t>
      </w:r>
      <w:r w:rsidRPr="007C2A98">
        <w:rPr>
          <w:rFonts w:ascii="Times New Roman" w:eastAsia="Times New Roman" w:hAnsi="Times New Roman" w:cs="Times New Roman"/>
          <w:color w:val="000000"/>
          <w:sz w:val="28"/>
          <w:szCs w:val="28"/>
          <w:lang w:val="ru-RU" w:eastAsia="ru-RU" w:bidi="ar-SA"/>
        </w:rPr>
        <w:t xml:space="preserve"> </w:t>
      </w:r>
      <w:r w:rsidR="00812B75" w:rsidRPr="007C2A98">
        <w:rPr>
          <w:rFonts w:ascii="Times New Roman" w:eastAsia="Times New Roman" w:hAnsi="Times New Roman" w:cs="Times New Roman"/>
          <w:color w:val="000000"/>
          <w:sz w:val="28"/>
          <w:szCs w:val="28"/>
          <w:lang w:val="ru-RU" w:eastAsia="ru-RU" w:bidi="ar-SA"/>
        </w:rPr>
        <w:t>отмечается рост числа расследованных должностных преступлений</w:t>
      </w:r>
      <w:r w:rsidR="00812B75" w:rsidRPr="007C2A98">
        <w:rPr>
          <w:rFonts w:ascii="Times New Roman" w:eastAsia="Times New Roman" w:hAnsi="Times New Roman" w:cs="Times New Roman"/>
          <w:color w:val="000000"/>
          <w:sz w:val="28"/>
          <w:szCs w:val="28"/>
          <w:vertAlign w:val="superscript"/>
          <w:lang w:val="ru-RU" w:eastAsia="ru-RU" w:bidi="ar-SA"/>
        </w:rPr>
        <w:footnoteReference w:id="1"/>
      </w:r>
      <w:r w:rsidR="00812B75" w:rsidRPr="007C2A98">
        <w:rPr>
          <w:rFonts w:ascii="Times New Roman" w:eastAsia="Times New Roman" w:hAnsi="Times New Roman" w:cs="Times New Roman"/>
          <w:color w:val="000000"/>
          <w:sz w:val="28"/>
          <w:szCs w:val="28"/>
          <w:lang w:val="ru-RU" w:eastAsia="ru-RU" w:bidi="ar-SA"/>
        </w:rPr>
        <w:t xml:space="preserve"> коррупционной направленности: </w:t>
      </w:r>
      <w:r w:rsidRPr="007C2A98">
        <w:rPr>
          <w:rFonts w:ascii="Times New Roman" w:eastAsia="Times New Roman" w:hAnsi="Times New Roman" w:cs="Times New Roman"/>
          <w:color w:val="000000"/>
          <w:sz w:val="28"/>
          <w:szCs w:val="28"/>
          <w:lang w:val="ru-RU" w:eastAsia="ru-RU" w:bidi="ar-SA"/>
        </w:rPr>
        <w:t>в 1 полугодии 2021 г</w:t>
      </w:r>
      <w:r w:rsidR="00FB79B4" w:rsidRPr="007C2A98">
        <w:rPr>
          <w:rFonts w:ascii="Times New Roman" w:eastAsia="Times New Roman" w:hAnsi="Times New Roman" w:cs="Times New Roman"/>
          <w:color w:val="000000"/>
          <w:sz w:val="28"/>
          <w:szCs w:val="28"/>
          <w:lang w:val="ru-RU" w:eastAsia="ru-RU" w:bidi="ar-SA"/>
        </w:rPr>
        <w:t xml:space="preserve">. </w:t>
      </w:r>
      <w:r w:rsidR="00FB79B4" w:rsidRPr="007C2A98">
        <w:rPr>
          <w:rFonts w:ascii="Times New Roman" w:eastAsia="Calibri" w:hAnsi="Times New Roman" w:cs="Times New Roman"/>
          <w:color w:val="000000"/>
          <w:sz w:val="28"/>
          <w:szCs w:val="28"/>
          <w:lang w:val="ru-RU" w:eastAsia="ru-RU" w:bidi="ar-SA"/>
        </w:rPr>
        <w:t>–</w:t>
      </w:r>
      <w:r w:rsidR="00FB79B4" w:rsidRPr="007C2A98">
        <w:rPr>
          <w:rFonts w:ascii="Times New Roman" w:eastAsia="Times New Roman" w:hAnsi="Times New Roman" w:cs="Times New Roman"/>
          <w:color w:val="000000"/>
          <w:sz w:val="28"/>
          <w:szCs w:val="28"/>
          <w:lang w:val="ru-RU" w:eastAsia="ru-RU" w:bidi="ar-SA"/>
        </w:rPr>
        <w:t xml:space="preserve"> </w:t>
      </w:r>
      <w:r w:rsidRPr="007C2A98">
        <w:rPr>
          <w:rFonts w:ascii="Times New Roman" w:eastAsia="Times New Roman" w:hAnsi="Times New Roman" w:cs="Times New Roman"/>
          <w:color w:val="000000"/>
          <w:sz w:val="28"/>
          <w:szCs w:val="28"/>
          <w:lang w:val="ru-RU" w:eastAsia="ru-RU" w:bidi="ar-SA"/>
        </w:rPr>
        <w:t xml:space="preserve">519 </w:t>
      </w:r>
      <w:r w:rsidR="00FB79B4" w:rsidRPr="007C2A98">
        <w:rPr>
          <w:rFonts w:ascii="Times New Roman" w:eastAsia="Times New Roman" w:hAnsi="Times New Roman" w:cs="Times New Roman"/>
          <w:color w:val="000000"/>
          <w:sz w:val="28"/>
          <w:szCs w:val="28"/>
          <w:lang w:val="ru-RU" w:eastAsia="ru-RU" w:bidi="ar-SA"/>
        </w:rPr>
        <w:t>преступлений</w:t>
      </w:r>
      <w:r w:rsidR="00812B75" w:rsidRPr="007C2A98">
        <w:rPr>
          <w:rFonts w:ascii="Times New Roman" w:eastAsia="Times New Roman" w:hAnsi="Times New Roman" w:cs="Times New Roman"/>
          <w:color w:val="000000"/>
          <w:sz w:val="28"/>
          <w:szCs w:val="28"/>
          <w:lang w:val="ru-RU" w:eastAsia="ru-RU" w:bidi="ar-SA"/>
        </w:rPr>
        <w:t xml:space="preserve">, в </w:t>
      </w:r>
      <w:r w:rsidRPr="007C2A98">
        <w:rPr>
          <w:rFonts w:ascii="Times New Roman" w:eastAsia="Times New Roman" w:hAnsi="Times New Roman" w:cs="Times New Roman"/>
          <w:color w:val="000000"/>
          <w:sz w:val="28"/>
          <w:szCs w:val="28"/>
          <w:lang w:val="ru-RU" w:eastAsia="ru-RU" w:bidi="ar-SA"/>
        </w:rPr>
        <w:t>1 полугоди</w:t>
      </w:r>
      <w:r w:rsidR="00812B75" w:rsidRPr="007C2A98">
        <w:rPr>
          <w:rFonts w:ascii="Times New Roman" w:eastAsia="Times New Roman" w:hAnsi="Times New Roman" w:cs="Times New Roman"/>
          <w:color w:val="000000"/>
          <w:sz w:val="28"/>
          <w:szCs w:val="28"/>
          <w:lang w:val="ru-RU" w:eastAsia="ru-RU" w:bidi="ar-SA"/>
        </w:rPr>
        <w:t>и</w:t>
      </w:r>
      <w:r w:rsidRPr="007C2A98">
        <w:rPr>
          <w:rFonts w:ascii="Times New Roman" w:eastAsia="Times New Roman" w:hAnsi="Times New Roman" w:cs="Times New Roman"/>
          <w:color w:val="000000"/>
          <w:sz w:val="28"/>
          <w:szCs w:val="28"/>
          <w:lang w:val="ru-RU" w:eastAsia="ru-RU" w:bidi="ar-SA"/>
        </w:rPr>
        <w:t xml:space="preserve"> 2020 г. </w:t>
      </w:r>
      <w:r w:rsidRPr="007C2A98">
        <w:rPr>
          <w:rFonts w:ascii="Times New Roman" w:eastAsia="Calibri" w:hAnsi="Times New Roman" w:cs="Times New Roman"/>
          <w:color w:val="000000"/>
          <w:sz w:val="28"/>
          <w:szCs w:val="28"/>
          <w:lang w:val="ru-RU" w:eastAsia="ru-RU" w:bidi="ar-SA"/>
        </w:rPr>
        <w:t>–</w:t>
      </w:r>
      <w:r w:rsidRPr="007C2A98">
        <w:rPr>
          <w:rFonts w:ascii="Times New Roman" w:eastAsia="Times New Roman" w:hAnsi="Times New Roman" w:cs="Times New Roman"/>
          <w:color w:val="000000"/>
          <w:sz w:val="28"/>
          <w:szCs w:val="28"/>
          <w:lang w:val="ru-RU" w:eastAsia="ru-RU" w:bidi="ar-SA"/>
        </w:rPr>
        <w:t xml:space="preserve"> 382 преступления</w:t>
      </w:r>
      <w:r w:rsidR="00812B75" w:rsidRPr="007C2A98">
        <w:rPr>
          <w:rFonts w:ascii="Times New Roman" w:eastAsia="Times New Roman" w:hAnsi="Times New Roman" w:cs="Times New Roman"/>
          <w:color w:val="000000"/>
          <w:sz w:val="28"/>
          <w:szCs w:val="28"/>
          <w:lang w:val="ru-RU" w:eastAsia="ru-RU" w:bidi="ar-SA"/>
        </w:rPr>
        <w:t>, в 1 полугодии</w:t>
      </w:r>
      <w:r w:rsidRPr="007C2A98">
        <w:rPr>
          <w:rFonts w:ascii="Times New Roman" w:eastAsia="Times New Roman" w:hAnsi="Times New Roman" w:cs="Times New Roman"/>
          <w:color w:val="000000"/>
          <w:sz w:val="28"/>
          <w:szCs w:val="28"/>
          <w:lang w:val="ru-RU" w:eastAsia="ru-RU" w:bidi="ar-SA"/>
        </w:rPr>
        <w:t xml:space="preserve"> 2019 г. </w:t>
      </w:r>
      <w:r w:rsidRPr="007C2A98">
        <w:rPr>
          <w:rFonts w:ascii="Times New Roman" w:eastAsia="Calibri" w:hAnsi="Times New Roman" w:cs="Times New Roman"/>
          <w:color w:val="000000"/>
          <w:sz w:val="28"/>
          <w:szCs w:val="28"/>
          <w:lang w:val="ru-RU" w:eastAsia="ru-RU" w:bidi="ar-SA"/>
        </w:rPr>
        <w:t>–</w:t>
      </w:r>
      <w:r w:rsidR="00812B75" w:rsidRPr="007C2A98">
        <w:rPr>
          <w:rFonts w:ascii="Times New Roman" w:eastAsia="Times New Roman" w:hAnsi="Times New Roman" w:cs="Times New Roman"/>
          <w:color w:val="000000"/>
          <w:sz w:val="28"/>
          <w:szCs w:val="28"/>
          <w:lang w:val="ru-RU" w:eastAsia="ru-RU" w:bidi="ar-SA"/>
        </w:rPr>
        <w:t xml:space="preserve"> 224 </w:t>
      </w:r>
      <w:r w:rsidR="00812B75" w:rsidRPr="007C2A98">
        <w:rPr>
          <w:rFonts w:ascii="Times New Roman" w:eastAsia="Times New Roman" w:hAnsi="Times New Roman" w:cs="Times New Roman"/>
          <w:color w:val="000000"/>
          <w:sz w:val="28"/>
          <w:szCs w:val="28"/>
          <w:lang w:val="ru-RU" w:eastAsia="ru-RU" w:bidi="ar-SA"/>
        </w:rPr>
        <w:lastRenderedPageBreak/>
        <w:t>преступления</w:t>
      </w:r>
      <w:r w:rsidRPr="007C2A98">
        <w:rPr>
          <w:rFonts w:ascii="Times New Roman" w:eastAsia="Times New Roman" w:hAnsi="Times New Roman" w:cs="Times New Roman"/>
          <w:color w:val="000000"/>
          <w:sz w:val="28"/>
          <w:szCs w:val="28"/>
          <w:lang w:val="ru-RU" w:eastAsia="ru-RU" w:bidi="ar-SA"/>
        </w:rPr>
        <w:t>. В числе выявленных</w:t>
      </w:r>
      <w:r w:rsidRPr="00D64C79">
        <w:rPr>
          <w:rFonts w:ascii="Times New Roman" w:eastAsia="Times New Roman" w:hAnsi="Times New Roman" w:cs="Times New Roman"/>
          <w:color w:val="000000"/>
          <w:sz w:val="28"/>
          <w:szCs w:val="28"/>
          <w:lang w:val="ru-RU" w:eastAsia="ru-RU" w:bidi="ar-SA"/>
        </w:rPr>
        <w:t xml:space="preserve"> преступлений – 243 случая взяточничества, 42 случая служебного подлога, 35 случаев превышения должностных полномочий</w:t>
      </w:r>
      <w:r w:rsidRPr="00D64C79">
        <w:rPr>
          <w:rFonts w:ascii="Times New Roman" w:eastAsia="Times New Roman" w:hAnsi="Times New Roman" w:cs="Times New Roman"/>
          <w:sz w:val="28"/>
          <w:szCs w:val="28"/>
          <w:lang w:val="ru-RU" w:eastAsia="ru-RU" w:bidi="ar-SA"/>
        </w:rPr>
        <w:t>, 18 случаев, связанных со злоупотреблением должностными полномочиями. Коррупционные преступления расследовано в 30 муниципальных образованиях.</w:t>
      </w:r>
    </w:p>
    <w:p w:rsidR="00982BC6" w:rsidRPr="00D64C79" w:rsidRDefault="00982BC6" w:rsidP="00982BC6">
      <w:pPr>
        <w:spacing w:before="0" w:after="0"/>
        <w:ind w:firstLine="567"/>
        <w:jc w:val="both"/>
        <w:rPr>
          <w:rFonts w:ascii="Times New Roman" w:eastAsia="Times New Roman" w:hAnsi="Times New Roman" w:cs="Times New Roman"/>
          <w:color w:val="000000"/>
          <w:sz w:val="28"/>
          <w:szCs w:val="28"/>
          <w:lang w:val="ru-RU" w:eastAsia="ru-RU" w:bidi="ar-SA"/>
        </w:rPr>
      </w:pPr>
      <w:r w:rsidRPr="00D64C79">
        <w:rPr>
          <w:rFonts w:ascii="Times New Roman" w:eastAsia="Times New Roman" w:hAnsi="Times New Roman" w:cs="Times New Roman"/>
          <w:color w:val="000000"/>
          <w:sz w:val="28"/>
          <w:szCs w:val="28"/>
          <w:lang w:val="ru-RU" w:eastAsia="ru-RU" w:bidi="ar-SA"/>
        </w:rPr>
        <w:t xml:space="preserve">По данным МВД по РТ привлечены к уголовной ответственности за совершение коррупционного преступления в отчетном периоде 295 лиц, из них 143 – должностные лица, 152 – гражданские лица </w:t>
      </w:r>
      <w:r w:rsidRPr="00D64C79">
        <w:rPr>
          <w:rFonts w:ascii="Times New Roman" w:eastAsia="Times New Roman" w:hAnsi="Times New Roman" w:cs="Times New Roman"/>
          <w:i/>
          <w:color w:val="000000"/>
          <w:sz w:val="24"/>
          <w:szCs w:val="28"/>
          <w:lang w:val="ru-RU" w:eastAsia="ru-RU" w:bidi="ar-SA"/>
        </w:rPr>
        <w:t>(1 полугодие 2020 г. – 13</w:t>
      </w:r>
      <w:r>
        <w:rPr>
          <w:rFonts w:ascii="Times New Roman" w:eastAsia="Times New Roman" w:hAnsi="Times New Roman" w:cs="Times New Roman"/>
          <w:i/>
          <w:color w:val="000000"/>
          <w:sz w:val="24"/>
          <w:szCs w:val="28"/>
          <w:lang w:val="ru-RU" w:eastAsia="ru-RU" w:bidi="ar-SA"/>
        </w:rPr>
        <w:t>4 должностных лица, 109 граждан</w:t>
      </w:r>
      <w:r w:rsidRPr="00D64C79">
        <w:rPr>
          <w:rFonts w:ascii="Times New Roman" w:eastAsia="Times New Roman" w:hAnsi="Times New Roman" w:cs="Times New Roman"/>
          <w:i/>
          <w:color w:val="000000"/>
          <w:sz w:val="24"/>
          <w:szCs w:val="28"/>
          <w:lang w:val="ru-RU" w:eastAsia="ru-RU" w:bidi="ar-SA"/>
        </w:rPr>
        <w:t>; 1 полугодие 2019 г. – 115</w:t>
      </w:r>
      <w:r>
        <w:rPr>
          <w:rFonts w:ascii="Times New Roman" w:eastAsia="Times New Roman" w:hAnsi="Times New Roman" w:cs="Times New Roman"/>
          <w:i/>
          <w:color w:val="000000"/>
          <w:sz w:val="24"/>
          <w:szCs w:val="28"/>
          <w:lang w:val="ru-RU" w:eastAsia="ru-RU" w:bidi="ar-SA"/>
        </w:rPr>
        <w:t xml:space="preserve"> должностных лиц, 89 – граждан</w:t>
      </w:r>
      <w:r w:rsidRPr="00D64C79">
        <w:rPr>
          <w:rFonts w:ascii="Times New Roman" w:eastAsia="Times New Roman" w:hAnsi="Times New Roman" w:cs="Times New Roman"/>
          <w:i/>
          <w:color w:val="000000"/>
          <w:sz w:val="24"/>
          <w:szCs w:val="28"/>
          <w:lang w:val="ru-RU" w:eastAsia="ru-RU" w:bidi="ar-SA"/>
        </w:rPr>
        <w:t>)</w:t>
      </w:r>
      <w:r w:rsidRPr="00D64C79">
        <w:rPr>
          <w:rFonts w:ascii="Times New Roman" w:eastAsia="Times New Roman" w:hAnsi="Times New Roman" w:cs="Times New Roman"/>
          <w:color w:val="000000"/>
          <w:sz w:val="28"/>
          <w:szCs w:val="28"/>
          <w:lang w:val="ru-RU" w:eastAsia="ru-RU" w:bidi="ar-SA"/>
        </w:rPr>
        <w:t xml:space="preserve">. </w:t>
      </w:r>
    </w:p>
    <w:p w:rsidR="001E34D7" w:rsidRDefault="001E34D7" w:rsidP="001E34D7">
      <w:pPr>
        <w:spacing w:before="0" w:after="0"/>
        <w:jc w:val="both"/>
        <w:rPr>
          <w:rFonts w:ascii="Times New Roman" w:eastAsia="Times New Roman" w:hAnsi="Times New Roman" w:cs="Times New Roman"/>
          <w:sz w:val="28"/>
          <w:szCs w:val="28"/>
          <w:lang w:val="ru-RU" w:eastAsia="ru-RU" w:bidi="ar-SA"/>
        </w:rPr>
      </w:pPr>
    </w:p>
    <w:p w:rsidR="00D64C79" w:rsidRPr="00D64C79" w:rsidRDefault="001E34D7" w:rsidP="001E34D7">
      <w:pPr>
        <w:spacing w:before="0" w:after="0"/>
        <w:jc w:val="both"/>
        <w:rPr>
          <w:rFonts w:ascii="Times New Roman" w:eastAsia="Times New Roman" w:hAnsi="Times New Roman" w:cs="Times New Roman"/>
          <w:color w:val="000000"/>
          <w:sz w:val="28"/>
          <w:szCs w:val="28"/>
          <w:lang w:val="ru-RU" w:eastAsia="ru-RU" w:bidi="ar-SA"/>
        </w:rPr>
      </w:pPr>
      <w:r>
        <w:rPr>
          <w:noProof/>
          <w:lang w:val="ru-RU" w:eastAsia="ru-RU" w:bidi="ar-SA"/>
        </w:rPr>
        <w:drawing>
          <wp:anchor distT="0" distB="0" distL="114300" distR="114300" simplePos="0" relativeHeight="251873280" behindDoc="0" locked="0" layoutInCell="1" allowOverlap="1" wp14:anchorId="0581EC0E" wp14:editId="644992C0">
            <wp:simplePos x="0" y="0"/>
            <wp:positionH relativeFrom="margin">
              <wp:align>left</wp:align>
            </wp:positionH>
            <wp:positionV relativeFrom="paragraph">
              <wp:posOffset>58144</wp:posOffset>
            </wp:positionV>
            <wp:extent cx="1146810" cy="1264920"/>
            <wp:effectExtent l="19050" t="19050" r="15240" b="11430"/>
            <wp:wrapThrough wrapText="bothSides">
              <wp:wrapPolygon edited="0">
                <wp:start x="-359" y="-325"/>
                <wp:lineTo x="-359" y="21470"/>
                <wp:lineTo x="21528" y="21470"/>
                <wp:lineTo x="21528" y="-325"/>
                <wp:lineTo x="-359" y="-325"/>
              </wp:wrapPolygon>
            </wp:wrapThrough>
            <wp:docPr id="34" name="Рисунок 34" descr="https://avatars.mds.yandex.net/i?id=c224aa7edfaeebe4a489ff8766cecdb5-528154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i?id=c224aa7edfaeebe4a489ff8766cecdb5-5281542-images-thumbs&amp;n=13"/>
                    <pic:cNvPicPr>
                      <a:picLocks noChangeAspect="1" noChangeArrowheads="1"/>
                    </pic:cNvPicPr>
                  </pic:nvPicPr>
                  <pic:blipFill>
                    <a:blip r:embed="rId14" cstate="print">
                      <a:clrChange>
                        <a:clrFrom>
                          <a:srgbClr val="F7F7F7"/>
                        </a:clrFrom>
                        <a:clrTo>
                          <a:srgbClr val="F7F7F7">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46810" cy="126492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08231F">
        <w:rPr>
          <w:rFonts w:ascii="Times New Roman" w:eastAsia="Times New Roman" w:hAnsi="Times New Roman" w:cs="Times New Roman"/>
          <w:sz w:val="28"/>
          <w:szCs w:val="28"/>
          <w:lang w:val="ru-RU" w:eastAsia="ru-RU" w:bidi="ar-SA"/>
        </w:rPr>
        <w:t xml:space="preserve"> </w:t>
      </w:r>
      <w:r w:rsidR="0088320D" w:rsidRPr="00D64C79">
        <w:rPr>
          <w:rFonts w:ascii="Times New Roman" w:eastAsia="Times New Roman" w:hAnsi="Times New Roman" w:cs="Times New Roman"/>
          <w:sz w:val="28"/>
          <w:szCs w:val="28"/>
          <w:lang w:val="ru-RU" w:eastAsia="ru-RU" w:bidi="ar-SA"/>
        </w:rPr>
        <w:t xml:space="preserve">В 1 полугодии 2021 года по данным </w:t>
      </w:r>
      <w:r w:rsidR="0088320D" w:rsidRPr="00D64C79">
        <w:rPr>
          <w:rFonts w:ascii="Times New Roman" w:eastAsia="Times New Roman" w:hAnsi="Times New Roman" w:cs="Times New Roman"/>
          <w:b/>
          <w:sz w:val="28"/>
          <w:szCs w:val="28"/>
          <w:lang w:val="ru-RU" w:eastAsia="ru-RU" w:bidi="ar-SA"/>
        </w:rPr>
        <w:t>Прокуратуры Республики Татарстан</w:t>
      </w:r>
      <w:r w:rsidR="0088320D" w:rsidRPr="00D64C79">
        <w:rPr>
          <w:rFonts w:ascii="Times New Roman" w:eastAsia="Times New Roman" w:hAnsi="Times New Roman" w:cs="Times New Roman"/>
          <w:sz w:val="28"/>
          <w:szCs w:val="28"/>
          <w:lang w:val="ru-RU" w:eastAsia="ru-RU" w:bidi="ar-SA"/>
        </w:rPr>
        <w:t xml:space="preserve"> выявлено 982 нарушения законодательства о муниципальной службе в Республике Татарстан (</w:t>
      </w:r>
      <w:r w:rsidR="0088320D" w:rsidRPr="00D64C79">
        <w:rPr>
          <w:rFonts w:ascii="Times New Roman" w:eastAsia="Times New Roman" w:hAnsi="Times New Roman" w:cs="Times New Roman"/>
          <w:i/>
          <w:color w:val="000000"/>
          <w:sz w:val="24"/>
          <w:szCs w:val="28"/>
          <w:lang w:val="ru-RU" w:eastAsia="ru-RU" w:bidi="ar-SA"/>
        </w:rPr>
        <w:t>в 1 полугодии 2020 г. –  1093 нарушения; в 1 полугодии 2019 г. – 1145 нарушений)</w:t>
      </w:r>
      <w:r w:rsidR="0088320D" w:rsidRPr="00D64C79">
        <w:rPr>
          <w:rFonts w:ascii="Times New Roman" w:eastAsia="Times New Roman" w:hAnsi="Times New Roman" w:cs="Times New Roman"/>
          <w:sz w:val="28"/>
          <w:szCs w:val="28"/>
          <w:lang w:val="ru-RU" w:eastAsia="ru-RU" w:bidi="ar-SA"/>
        </w:rPr>
        <w:t>.</w:t>
      </w:r>
      <w:r w:rsidR="0088320D">
        <w:rPr>
          <w:rFonts w:ascii="Times New Roman" w:eastAsia="Times New Roman" w:hAnsi="Times New Roman" w:cs="Times New Roman"/>
          <w:sz w:val="28"/>
          <w:szCs w:val="28"/>
          <w:lang w:val="ru-RU" w:eastAsia="ru-RU" w:bidi="ar-SA"/>
        </w:rPr>
        <w:t xml:space="preserve">  </w:t>
      </w:r>
      <w:r w:rsidR="00D64C79" w:rsidRPr="00D64C79">
        <w:rPr>
          <w:rFonts w:ascii="Times New Roman" w:eastAsia="Times New Roman" w:hAnsi="Times New Roman" w:cs="Times New Roman"/>
          <w:sz w:val="28"/>
          <w:szCs w:val="28"/>
          <w:lang w:val="ru-RU" w:eastAsia="ru-RU" w:bidi="ar-SA"/>
        </w:rPr>
        <w:t xml:space="preserve">Сокращений числа выявленных нарушений относительно аналогичного периода прошлого года отмечается в 25 муниципальных образованиях. </w:t>
      </w:r>
      <w:r w:rsidR="00D64C79" w:rsidRPr="00D64C79">
        <w:rPr>
          <w:rFonts w:ascii="Times New Roman" w:eastAsia="Times New Roman" w:hAnsi="Times New Roman" w:cs="Times New Roman"/>
          <w:color w:val="000000"/>
          <w:sz w:val="28"/>
          <w:szCs w:val="28"/>
          <w:lang w:val="ru-RU" w:eastAsia="ru-RU" w:bidi="ar-SA"/>
        </w:rPr>
        <w:t>Нарушений законодательства о муниципальной службе в отчетном периоде не выявлено в Аксубаевском, Буинском, Зеленодольском, Лаишевском, Лениногорском, Нижнекамском, Пестречинском, Сармановском, Тетюшском, Черемшанском муниципальных образованиях и г.Казань.</w:t>
      </w:r>
    </w:p>
    <w:p w:rsidR="00D64C79" w:rsidRPr="00D64C79" w:rsidRDefault="00D64C79" w:rsidP="000703F2">
      <w:pPr>
        <w:spacing w:before="0" w:after="0"/>
        <w:jc w:val="both"/>
        <w:rPr>
          <w:rFonts w:ascii="Times New Roman" w:eastAsia="Times New Roman" w:hAnsi="Times New Roman" w:cs="Times New Roman"/>
          <w:color w:val="000000"/>
          <w:sz w:val="28"/>
          <w:szCs w:val="28"/>
          <w:lang w:val="ru-RU" w:eastAsia="ru-RU" w:bidi="ar-SA"/>
        </w:rPr>
      </w:pPr>
    </w:p>
    <w:p w:rsidR="00D64C79" w:rsidRPr="00D64C79" w:rsidRDefault="001C27C0" w:rsidP="000703F2">
      <w:pPr>
        <w:autoSpaceDE w:val="0"/>
        <w:autoSpaceDN w:val="0"/>
        <w:adjustRightInd w:val="0"/>
        <w:spacing w:before="0" w:after="0"/>
        <w:jc w:val="both"/>
        <w:rPr>
          <w:rFonts w:ascii="Times New Roman" w:eastAsia="Times New Roman" w:hAnsi="Times New Roman" w:cs="Times New Roman"/>
          <w:color w:val="000000"/>
          <w:sz w:val="28"/>
          <w:szCs w:val="28"/>
          <w:lang w:val="ru-RU" w:eastAsia="ru-RU" w:bidi="ar-SA"/>
        </w:rPr>
      </w:pPr>
      <w:r>
        <w:rPr>
          <w:noProof/>
          <w:lang w:val="ru-RU" w:eastAsia="ru-RU" w:bidi="ar-SA"/>
        </w:rPr>
        <w:drawing>
          <wp:anchor distT="0" distB="0" distL="114300" distR="114300" simplePos="0" relativeHeight="251878400" behindDoc="0" locked="0" layoutInCell="1" allowOverlap="1" wp14:anchorId="4270ED02" wp14:editId="01412E1D">
            <wp:simplePos x="0" y="0"/>
            <wp:positionH relativeFrom="margin">
              <wp:align>left</wp:align>
            </wp:positionH>
            <wp:positionV relativeFrom="paragraph">
              <wp:posOffset>24765</wp:posOffset>
            </wp:positionV>
            <wp:extent cx="1431925" cy="1229995"/>
            <wp:effectExtent l="19050" t="19050" r="15875" b="27305"/>
            <wp:wrapThrough wrapText="bothSides">
              <wp:wrapPolygon edited="0">
                <wp:start x="-287" y="-335"/>
                <wp:lineTo x="-287" y="21745"/>
                <wp:lineTo x="21552" y="21745"/>
                <wp:lineTo x="21552" y="-335"/>
                <wp:lineTo x="-287" y="-335"/>
              </wp:wrapPolygon>
            </wp:wrapThrough>
            <wp:docPr id="42" name="Рисунок 42" descr="https://www.publicdomainpictures.net/pictures/60000/velka/business-people-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ublicdomainpictures.net/pictures/60000/velka/business-people-group.jpg"/>
                    <pic:cNvPicPr>
                      <a:picLocks noChangeAspect="1" noChangeArrowheads="1"/>
                    </pic:cNvPicPr>
                  </pic:nvPicPr>
                  <pic:blipFill>
                    <a:blip r:embed="rId15"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31925" cy="122999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0703F2" w:rsidRPr="00D64C79">
        <w:rPr>
          <w:rFonts w:ascii="Times New Roman" w:eastAsia="Times New Roman" w:hAnsi="Times New Roman" w:cs="Times New Roman"/>
          <w:color w:val="000000"/>
          <w:sz w:val="28"/>
          <w:szCs w:val="28"/>
          <w:lang w:val="ru-RU" w:eastAsia="ru-RU" w:bidi="ar-SA"/>
        </w:rPr>
        <w:t xml:space="preserve"> </w:t>
      </w:r>
      <w:r w:rsidR="00D64C79" w:rsidRPr="00D64C79">
        <w:rPr>
          <w:rFonts w:ascii="Times New Roman" w:eastAsia="Times New Roman" w:hAnsi="Times New Roman" w:cs="Times New Roman"/>
          <w:color w:val="000000"/>
          <w:sz w:val="28"/>
          <w:szCs w:val="28"/>
          <w:lang w:val="ru-RU" w:eastAsia="ru-RU" w:bidi="ar-SA"/>
        </w:rPr>
        <w:t xml:space="preserve">В 1 полугодии 2021 года основания для проведения заседаний </w:t>
      </w:r>
      <w:r w:rsidR="00D64C79" w:rsidRPr="00D64C79">
        <w:rPr>
          <w:rFonts w:ascii="Times New Roman" w:eastAsia="Times New Roman" w:hAnsi="Times New Roman" w:cs="Times New Roman"/>
          <w:b/>
          <w:color w:val="000000"/>
          <w:sz w:val="28"/>
          <w:szCs w:val="28"/>
          <w:lang w:val="ru-RU" w:eastAsia="ru-RU" w:bidi="ar-SA"/>
        </w:rPr>
        <w:t>Комиссий по соблюдению требований к служебному поведению государственных гражданских служащих и урегулированию конфликта интересов</w:t>
      </w:r>
      <w:r w:rsidR="00D64C79" w:rsidRPr="00D64C79">
        <w:rPr>
          <w:rFonts w:ascii="Times New Roman" w:eastAsia="Times New Roman" w:hAnsi="Times New Roman" w:cs="Times New Roman"/>
          <w:color w:val="000000"/>
          <w:sz w:val="28"/>
          <w:szCs w:val="28"/>
          <w:lang w:val="ru-RU" w:eastAsia="ru-RU" w:bidi="ar-SA"/>
        </w:rPr>
        <w:t xml:space="preserve"> имелись в ОГВ РТ для 53 заседаний в отношении 125 государственных служащих, в ОМС РТ для 185 заседаний в отношении 387 служащих </w:t>
      </w:r>
      <w:r w:rsidR="00D64C79" w:rsidRPr="00D64C79">
        <w:rPr>
          <w:rFonts w:ascii="Times New Roman" w:eastAsia="Times New Roman" w:hAnsi="Times New Roman" w:cs="Times New Roman"/>
          <w:i/>
          <w:color w:val="000000"/>
          <w:sz w:val="24"/>
          <w:szCs w:val="28"/>
          <w:lang w:val="ru-RU" w:eastAsia="ru-RU" w:bidi="ar-SA"/>
        </w:rPr>
        <w:t>(в 1 полугодии 2020 г. – в ОГВ РТ 35 заседаний, в ОМС РТ 184 заседания; 1 полугодии 2019 г. – в ОГВ РТ 43 заседания, в ОМС РТ – 175 заседаний)</w:t>
      </w:r>
      <w:r w:rsidR="00D64C79" w:rsidRPr="00D64C79">
        <w:rPr>
          <w:rFonts w:ascii="Times New Roman" w:eastAsia="Times New Roman" w:hAnsi="Times New Roman" w:cs="Times New Roman"/>
          <w:color w:val="000000"/>
          <w:sz w:val="28"/>
          <w:szCs w:val="28"/>
          <w:lang w:val="ru-RU" w:eastAsia="ru-RU" w:bidi="ar-SA"/>
        </w:rPr>
        <w:t xml:space="preserve">. </w:t>
      </w:r>
    </w:p>
    <w:p w:rsidR="00D64C79" w:rsidRPr="00D64C79" w:rsidRDefault="00D64C79" w:rsidP="00A42CA6">
      <w:pPr>
        <w:autoSpaceDE w:val="0"/>
        <w:autoSpaceDN w:val="0"/>
        <w:adjustRightInd w:val="0"/>
        <w:spacing w:before="0" w:after="0"/>
        <w:ind w:firstLine="567"/>
        <w:jc w:val="both"/>
        <w:rPr>
          <w:rFonts w:ascii="Times New Roman" w:eastAsia="Times New Roman" w:hAnsi="Times New Roman" w:cs="Times New Roman"/>
          <w:color w:val="000000"/>
          <w:sz w:val="28"/>
          <w:szCs w:val="28"/>
          <w:lang w:val="ru-RU" w:eastAsia="ru-RU" w:bidi="ar-SA"/>
        </w:rPr>
      </w:pPr>
      <w:r w:rsidRPr="00D64C79">
        <w:rPr>
          <w:rFonts w:ascii="Times New Roman" w:eastAsia="Times New Roman" w:hAnsi="Times New Roman" w:cs="Times New Roman"/>
          <w:color w:val="000000"/>
          <w:sz w:val="28"/>
          <w:szCs w:val="28"/>
          <w:lang w:val="ru-RU" w:eastAsia="ru-RU" w:bidi="ar-SA"/>
        </w:rPr>
        <w:t xml:space="preserve">По результатам заседаний комиссий к дисциплинарной ответственности привлечены 22 государственных и 81 муниципальный служащий </w:t>
      </w:r>
      <w:r w:rsidRPr="00D64C79">
        <w:rPr>
          <w:rFonts w:ascii="Times New Roman" w:eastAsia="Times New Roman" w:hAnsi="Times New Roman" w:cs="Times New Roman"/>
          <w:i/>
          <w:color w:val="000000"/>
          <w:sz w:val="24"/>
          <w:szCs w:val="28"/>
          <w:lang w:val="ru-RU" w:eastAsia="ru-RU" w:bidi="ar-SA"/>
        </w:rPr>
        <w:t xml:space="preserve">(1 полугодии </w:t>
      </w:r>
      <w:r w:rsidR="00A42CA6">
        <w:rPr>
          <w:rFonts w:ascii="Times New Roman" w:eastAsia="Times New Roman" w:hAnsi="Times New Roman" w:cs="Times New Roman"/>
          <w:i/>
          <w:color w:val="000000"/>
          <w:sz w:val="24"/>
          <w:szCs w:val="28"/>
          <w:lang w:val="ru-RU" w:eastAsia="ru-RU" w:bidi="ar-SA"/>
        </w:rPr>
        <w:t xml:space="preserve">     </w:t>
      </w:r>
      <w:r w:rsidRPr="00D64C79">
        <w:rPr>
          <w:rFonts w:ascii="Times New Roman" w:eastAsia="Times New Roman" w:hAnsi="Times New Roman" w:cs="Times New Roman"/>
          <w:i/>
          <w:color w:val="000000"/>
          <w:sz w:val="24"/>
          <w:szCs w:val="28"/>
          <w:lang w:val="ru-RU" w:eastAsia="ru-RU" w:bidi="ar-SA"/>
        </w:rPr>
        <w:t>2020 г. – 3 и 72 служащих, 1 полугодии 2019 г. – 16 и 19 служащих, соответственно)</w:t>
      </w:r>
      <w:r w:rsidRPr="00D64C79">
        <w:rPr>
          <w:rFonts w:ascii="Times New Roman" w:eastAsia="Times New Roman" w:hAnsi="Times New Roman" w:cs="Times New Roman"/>
          <w:color w:val="000000"/>
          <w:sz w:val="28"/>
          <w:szCs w:val="28"/>
          <w:lang w:val="ru-RU" w:eastAsia="ru-RU" w:bidi="ar-SA"/>
        </w:rPr>
        <w:t>.</w:t>
      </w:r>
    </w:p>
    <w:p w:rsidR="00407357" w:rsidRDefault="00407357" w:rsidP="000703F2">
      <w:pPr>
        <w:spacing w:before="0" w:after="0"/>
        <w:jc w:val="both"/>
        <w:rPr>
          <w:rFonts w:ascii="Times New Roman" w:eastAsia="Times New Roman" w:hAnsi="Times New Roman" w:cs="Times New Roman"/>
          <w:color w:val="000000"/>
          <w:sz w:val="28"/>
          <w:szCs w:val="28"/>
          <w:lang w:val="ru-RU" w:eastAsia="ru-RU" w:bidi="ar-SA"/>
        </w:rPr>
      </w:pPr>
    </w:p>
    <w:p w:rsidR="00407357" w:rsidRPr="00D64C79" w:rsidRDefault="00407357" w:rsidP="000703F2">
      <w:pPr>
        <w:spacing w:before="0" w:after="0"/>
        <w:jc w:val="both"/>
        <w:rPr>
          <w:rFonts w:ascii="Times New Roman" w:eastAsia="Times New Roman" w:hAnsi="Times New Roman" w:cs="Times New Roman"/>
          <w:color w:val="000000"/>
          <w:sz w:val="28"/>
          <w:szCs w:val="28"/>
          <w:lang w:val="ru-RU" w:eastAsia="ru-RU" w:bidi="ar-SA"/>
        </w:rPr>
      </w:pPr>
    </w:p>
    <w:p w:rsidR="00D64C79" w:rsidRPr="00D64C79" w:rsidRDefault="0008231F" w:rsidP="000703F2">
      <w:pPr>
        <w:spacing w:before="0" w:after="0"/>
        <w:jc w:val="both"/>
        <w:rPr>
          <w:rFonts w:ascii="Times New Roman" w:eastAsia="Times New Roman" w:hAnsi="Times New Roman" w:cs="Times New Roman"/>
          <w:color w:val="000000"/>
          <w:sz w:val="28"/>
          <w:szCs w:val="28"/>
          <w:lang w:val="ru-RU" w:eastAsia="ru-RU" w:bidi="ar-SA"/>
        </w:rPr>
      </w:pPr>
      <w:r>
        <w:rPr>
          <w:rFonts w:ascii="Times New Roman" w:hAnsi="Times New Roman" w:cs="Times New Roman"/>
          <w:color w:val="000000" w:themeColor="text1"/>
          <w:sz w:val="28"/>
          <w:szCs w:val="28"/>
          <w:lang w:val="ru-RU"/>
        </w:rPr>
        <w:t xml:space="preserve"> </w:t>
      </w:r>
      <w:r w:rsidR="00A42CA6" w:rsidRPr="00FF0F95">
        <w:rPr>
          <w:rFonts w:ascii="Times New Roman" w:hAnsi="Times New Roman" w:cs="Times New Roman"/>
          <w:color w:val="000000" w:themeColor="text1"/>
          <w:sz w:val="28"/>
          <w:szCs w:val="28"/>
          <w:lang w:val="ru-RU"/>
        </w:rPr>
        <w:t xml:space="preserve">В 1 полугодии 2021 года </w:t>
      </w:r>
      <w:r w:rsidR="00A42CA6" w:rsidRPr="00A42CA6">
        <w:rPr>
          <w:rFonts w:ascii="Times New Roman" w:hAnsi="Times New Roman" w:cs="Times New Roman"/>
          <w:b/>
          <w:color w:val="000000" w:themeColor="text1"/>
          <w:sz w:val="28"/>
          <w:szCs w:val="28"/>
          <w:lang w:val="ru-RU"/>
        </w:rPr>
        <w:t xml:space="preserve">Счетной Палатой Республики Татарстан </w:t>
      </w:r>
      <w:r w:rsidR="00A42CA6" w:rsidRPr="00FF0F95">
        <w:rPr>
          <w:rFonts w:ascii="Times New Roman" w:hAnsi="Times New Roman" w:cs="Times New Roman"/>
          <w:color w:val="000000" w:themeColor="text1"/>
          <w:sz w:val="28"/>
          <w:szCs w:val="28"/>
          <w:lang w:val="ru-RU"/>
        </w:rPr>
        <w:t xml:space="preserve">проведено 19 контрольных мероприятий, в ходе которых выявлено 249 нарушений </w:t>
      </w:r>
      <w:r w:rsidR="00A42CA6" w:rsidRPr="00FF0F95">
        <w:rPr>
          <w:rFonts w:ascii="Times New Roman" w:hAnsi="Times New Roman" w:cs="Times New Roman"/>
          <w:color w:val="000000" w:themeColor="text1"/>
          <w:sz w:val="28"/>
          <w:szCs w:val="28"/>
          <w:lang w:val="ru-RU"/>
        </w:rPr>
        <w:lastRenderedPageBreak/>
        <w:t>бюджетного законодательства на сумму 2 287 млн. рублей.</w:t>
      </w:r>
      <w:r w:rsidR="001C27C0">
        <w:rPr>
          <w:noProof/>
          <w:lang w:val="ru-RU" w:eastAsia="ru-RU" w:bidi="ar-SA"/>
        </w:rPr>
        <w:drawing>
          <wp:anchor distT="0" distB="0" distL="114300" distR="114300" simplePos="0" relativeHeight="251877376" behindDoc="0" locked="0" layoutInCell="1" allowOverlap="1" wp14:anchorId="34DCB37E" wp14:editId="11DEB07C">
            <wp:simplePos x="0" y="0"/>
            <wp:positionH relativeFrom="margin">
              <wp:align>left</wp:align>
            </wp:positionH>
            <wp:positionV relativeFrom="paragraph">
              <wp:posOffset>24130</wp:posOffset>
            </wp:positionV>
            <wp:extent cx="1492885" cy="1043305"/>
            <wp:effectExtent l="19050" t="19050" r="12065" b="23495"/>
            <wp:wrapThrough wrapText="bothSides">
              <wp:wrapPolygon edited="0">
                <wp:start x="-276" y="-394"/>
                <wp:lineTo x="-276" y="21692"/>
                <wp:lineTo x="21499" y="21692"/>
                <wp:lineTo x="21499" y="-394"/>
                <wp:lineTo x="-276" y="-394"/>
              </wp:wrapPolygon>
            </wp:wrapThrough>
            <wp:docPr id="40" name="Рисунок 40" descr="http://cdn.onlinewebfonts.com/svg/download_461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onlinewebfonts.com/svg/download_461120.png"/>
                    <pic:cNvPicPr>
                      <a:picLocks noChangeAspect="1" noChangeArrowheads="1"/>
                    </pic:cNvPicPr>
                  </pic:nvPicPr>
                  <pic:blipFill>
                    <a:blip r:embed="rId16"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92885" cy="104330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0703F2" w:rsidRPr="00D64C79">
        <w:rPr>
          <w:rFonts w:ascii="Times New Roman" w:eastAsia="Times New Roman" w:hAnsi="Times New Roman" w:cs="Times New Roman"/>
          <w:color w:val="000000"/>
          <w:sz w:val="28"/>
          <w:szCs w:val="28"/>
          <w:lang w:val="ru-RU" w:eastAsia="ru-RU" w:bidi="ar-SA"/>
        </w:rPr>
        <w:t xml:space="preserve"> </w:t>
      </w:r>
      <w:r w:rsidR="00D64C79" w:rsidRPr="00D64C79">
        <w:rPr>
          <w:rFonts w:ascii="Times New Roman" w:eastAsia="Times New Roman" w:hAnsi="Times New Roman" w:cs="Times New Roman"/>
          <w:i/>
          <w:color w:val="000000"/>
          <w:sz w:val="24"/>
          <w:szCs w:val="28"/>
          <w:lang w:val="ru-RU" w:eastAsia="ru-RU" w:bidi="ar-SA"/>
        </w:rPr>
        <w:t xml:space="preserve">(1 полугодие 2020 г. </w:t>
      </w:r>
      <w:r w:rsidR="00A42CA6">
        <w:rPr>
          <w:rFonts w:ascii="Times New Roman" w:eastAsia="Times New Roman" w:hAnsi="Times New Roman" w:cs="Times New Roman"/>
          <w:i/>
          <w:color w:val="000000"/>
          <w:sz w:val="24"/>
          <w:szCs w:val="28"/>
          <w:lang w:val="ru-RU" w:eastAsia="ru-RU" w:bidi="ar-SA"/>
        </w:rPr>
        <w:t>–</w:t>
      </w:r>
      <w:r w:rsidR="00D64C79" w:rsidRPr="00D64C79">
        <w:rPr>
          <w:rFonts w:ascii="Times New Roman" w:eastAsia="Times New Roman" w:hAnsi="Times New Roman" w:cs="Times New Roman"/>
          <w:i/>
          <w:color w:val="000000"/>
          <w:sz w:val="24"/>
          <w:szCs w:val="28"/>
          <w:lang w:val="ru-RU" w:eastAsia="ru-RU" w:bidi="ar-SA"/>
        </w:rPr>
        <w:t xml:space="preserve"> </w:t>
      </w:r>
      <w:r w:rsidR="00A42CA6">
        <w:rPr>
          <w:rFonts w:ascii="Times New Roman" w:eastAsia="Times New Roman" w:hAnsi="Times New Roman" w:cs="Times New Roman"/>
          <w:i/>
          <w:color w:val="000000"/>
          <w:sz w:val="24"/>
          <w:szCs w:val="28"/>
          <w:lang w:val="ru-RU" w:eastAsia="ru-RU" w:bidi="ar-SA"/>
        </w:rPr>
        <w:t>19 контрольных мероприятий 185 нарушений на сумму 1 779,0</w:t>
      </w:r>
      <w:r w:rsidR="00D64C79" w:rsidRPr="00D64C79">
        <w:rPr>
          <w:rFonts w:ascii="Times New Roman" w:eastAsia="Times New Roman" w:hAnsi="Times New Roman" w:cs="Times New Roman"/>
          <w:i/>
          <w:color w:val="000000"/>
          <w:sz w:val="24"/>
          <w:szCs w:val="28"/>
          <w:lang w:val="ru-RU" w:eastAsia="ru-RU" w:bidi="ar-SA"/>
        </w:rPr>
        <w:t xml:space="preserve"> млн. рублей; 1 полугодие 2019 г.-  </w:t>
      </w:r>
      <w:r w:rsidR="00A42CA6">
        <w:rPr>
          <w:rFonts w:ascii="Times New Roman" w:eastAsia="Times New Roman" w:hAnsi="Times New Roman" w:cs="Times New Roman"/>
          <w:i/>
          <w:color w:val="000000"/>
          <w:sz w:val="24"/>
          <w:szCs w:val="28"/>
          <w:lang w:val="ru-RU" w:eastAsia="ru-RU" w:bidi="ar-SA"/>
        </w:rPr>
        <w:t>19 контрольных мероприятий 132 нарушения на сумму 1 151,8</w:t>
      </w:r>
      <w:r w:rsidR="00A42CA6" w:rsidRPr="00D64C79">
        <w:rPr>
          <w:rFonts w:ascii="Times New Roman" w:eastAsia="Times New Roman" w:hAnsi="Times New Roman" w:cs="Times New Roman"/>
          <w:i/>
          <w:color w:val="000000"/>
          <w:sz w:val="24"/>
          <w:szCs w:val="28"/>
          <w:lang w:val="ru-RU" w:eastAsia="ru-RU" w:bidi="ar-SA"/>
        </w:rPr>
        <w:t xml:space="preserve"> млн. рублей</w:t>
      </w:r>
      <w:r w:rsidR="00D64C79" w:rsidRPr="00D64C79">
        <w:rPr>
          <w:rFonts w:ascii="Times New Roman" w:eastAsia="Times New Roman" w:hAnsi="Times New Roman" w:cs="Times New Roman"/>
          <w:i/>
          <w:color w:val="000000"/>
          <w:sz w:val="24"/>
          <w:szCs w:val="28"/>
          <w:lang w:val="ru-RU" w:eastAsia="ru-RU" w:bidi="ar-SA"/>
        </w:rPr>
        <w:t>).</w:t>
      </w:r>
      <w:r w:rsidR="00D64C79" w:rsidRPr="00D64C79">
        <w:rPr>
          <w:rFonts w:ascii="Times New Roman" w:eastAsia="Times New Roman" w:hAnsi="Times New Roman" w:cs="Times New Roman"/>
          <w:color w:val="000000"/>
          <w:sz w:val="24"/>
          <w:szCs w:val="28"/>
          <w:lang w:val="ru-RU" w:eastAsia="ru-RU" w:bidi="ar-SA"/>
        </w:rPr>
        <w:t xml:space="preserve"> </w:t>
      </w:r>
    </w:p>
    <w:p w:rsidR="00D64C79" w:rsidRPr="00D64C79" w:rsidRDefault="000703F2" w:rsidP="000703F2">
      <w:pPr>
        <w:spacing w:before="0" w:after="0"/>
        <w:jc w:val="both"/>
        <w:rPr>
          <w:rFonts w:ascii="Times New Roman" w:eastAsia="Times New Roman" w:hAnsi="Times New Roman" w:cs="Times New Roman"/>
          <w:sz w:val="28"/>
          <w:szCs w:val="28"/>
          <w:lang w:val="ru-RU" w:eastAsia="ru-RU" w:bidi="ar-SA"/>
        </w:rPr>
      </w:pPr>
      <w:r>
        <w:rPr>
          <w:noProof/>
          <w:lang w:val="ru-RU" w:eastAsia="ru-RU" w:bidi="ar-SA"/>
        </w:rPr>
        <w:drawing>
          <wp:anchor distT="0" distB="0" distL="114300" distR="114300" simplePos="0" relativeHeight="251879424" behindDoc="0" locked="0" layoutInCell="1" allowOverlap="1" wp14:anchorId="43D99B03" wp14:editId="0E1C97D0">
            <wp:simplePos x="0" y="0"/>
            <wp:positionH relativeFrom="margin">
              <wp:align>left</wp:align>
            </wp:positionH>
            <wp:positionV relativeFrom="paragraph">
              <wp:posOffset>46990</wp:posOffset>
            </wp:positionV>
            <wp:extent cx="1471295" cy="1000125"/>
            <wp:effectExtent l="19050" t="19050" r="14605" b="28575"/>
            <wp:wrapThrough wrapText="bothSides">
              <wp:wrapPolygon edited="0">
                <wp:start x="-280" y="-411"/>
                <wp:lineTo x="-280" y="21806"/>
                <wp:lineTo x="21535" y="21806"/>
                <wp:lineTo x="21535" y="-411"/>
                <wp:lineTo x="-280" y="-411"/>
              </wp:wrapPolygon>
            </wp:wrapThrough>
            <wp:docPr id="44" name="Рисунок 44" descr="https://www.kindpng.com/picc/m/421-4210650_article-13-news-outlets-sms-icon-hd-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kindpng.com/picc/m/421-4210650_article-13-news-outlets-sms-icon-hd-png.png"/>
                    <pic:cNvPicPr>
                      <a:picLocks noChangeAspect="1" noChangeArrowheads="1"/>
                    </pic:cNvPicPr>
                  </pic:nvPicPr>
                  <pic:blipFill>
                    <a:blip r:embed="rId17" cstate="print">
                      <a:clrChange>
                        <a:clrFrom>
                          <a:srgbClr val="F7F7F7"/>
                        </a:clrFrom>
                        <a:clrTo>
                          <a:srgbClr val="F7F7F7">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71295" cy="100012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D64C79">
        <w:rPr>
          <w:rFonts w:ascii="Times New Roman" w:eastAsia="Times New Roman" w:hAnsi="Times New Roman" w:cs="Times New Roman"/>
          <w:b/>
          <w:color w:val="000000"/>
          <w:sz w:val="28"/>
          <w:szCs w:val="28"/>
          <w:lang w:val="ru-RU" w:eastAsia="ru-RU" w:bidi="ar-SA"/>
        </w:rPr>
        <w:t xml:space="preserve"> </w:t>
      </w:r>
      <w:r w:rsidR="00D64C79" w:rsidRPr="00D64C79">
        <w:rPr>
          <w:rFonts w:ascii="Times New Roman" w:eastAsia="Times New Roman" w:hAnsi="Times New Roman" w:cs="Times New Roman"/>
          <w:b/>
          <w:color w:val="000000"/>
          <w:sz w:val="28"/>
          <w:szCs w:val="28"/>
          <w:lang w:val="ru-RU" w:eastAsia="ru-RU" w:bidi="ar-SA"/>
        </w:rPr>
        <w:t>По данным Республиканского агентства по печати и массовым коммуникациям «Татмедиа»</w:t>
      </w:r>
      <w:r w:rsidR="00D64C79" w:rsidRPr="00D64C79">
        <w:rPr>
          <w:rFonts w:ascii="Times New Roman" w:eastAsia="Times New Roman" w:hAnsi="Times New Roman" w:cs="Times New Roman"/>
          <w:color w:val="000000"/>
          <w:sz w:val="28"/>
          <w:szCs w:val="28"/>
          <w:lang w:val="ru-RU" w:eastAsia="ru-RU" w:bidi="ar-SA"/>
        </w:rPr>
        <w:t xml:space="preserve"> в 1</w:t>
      </w:r>
      <w:r w:rsidR="00D64C79" w:rsidRPr="00D64C79">
        <w:rPr>
          <w:rFonts w:ascii="Times New Roman" w:eastAsia="Times New Roman" w:hAnsi="Times New Roman" w:cs="Times New Roman"/>
          <w:sz w:val="28"/>
          <w:szCs w:val="28"/>
          <w:lang w:val="ru-RU" w:eastAsia="ru-RU" w:bidi="ar-SA"/>
        </w:rPr>
        <w:t xml:space="preserve"> полугодии 2021 года в СМИ вышло 2237 материалов антикоррупционной направленности, что на 91% выше чем за аналогичный период прошлого года (</w:t>
      </w:r>
      <w:r w:rsidR="00D64C79" w:rsidRPr="00D64C79">
        <w:rPr>
          <w:rFonts w:ascii="Times New Roman" w:eastAsia="Times New Roman" w:hAnsi="Times New Roman" w:cs="Times New Roman"/>
          <w:i/>
          <w:sz w:val="24"/>
          <w:szCs w:val="28"/>
          <w:lang w:val="ru-RU" w:eastAsia="ru-RU" w:bidi="ar-SA"/>
        </w:rPr>
        <w:t>в 1 полугодии 2020 г. – 1169 материалов)</w:t>
      </w:r>
      <w:r w:rsidR="00D64C79" w:rsidRPr="00D64C79">
        <w:rPr>
          <w:rFonts w:ascii="Times New Roman" w:eastAsia="Times New Roman" w:hAnsi="Times New Roman" w:cs="Times New Roman"/>
          <w:sz w:val="28"/>
          <w:szCs w:val="28"/>
          <w:lang w:val="ru-RU" w:eastAsia="ru-RU" w:bidi="ar-SA"/>
        </w:rPr>
        <w:t xml:space="preserve">. </w:t>
      </w:r>
    </w:p>
    <w:p w:rsidR="00D64C79" w:rsidRPr="00D64C79" w:rsidRDefault="00D64C79" w:rsidP="000703F2">
      <w:pPr>
        <w:spacing w:before="0" w:after="0"/>
        <w:ind w:firstLine="567"/>
        <w:jc w:val="both"/>
        <w:rPr>
          <w:rFonts w:ascii="Times New Roman" w:eastAsia="Calibri" w:hAnsi="Times New Roman" w:cs="Times New Roman"/>
          <w:sz w:val="28"/>
          <w:szCs w:val="28"/>
          <w:lang w:val="ru-RU" w:bidi="ar-SA"/>
        </w:rPr>
      </w:pPr>
      <w:r w:rsidRPr="00D64C79">
        <w:rPr>
          <w:rFonts w:ascii="Times New Roman" w:eastAsia="Times New Roman" w:hAnsi="Times New Roman" w:cs="Times New Roman"/>
          <w:sz w:val="28"/>
          <w:szCs w:val="28"/>
          <w:lang w:val="ru-RU" w:eastAsia="ru-RU" w:bidi="ar-SA"/>
        </w:rPr>
        <w:t xml:space="preserve">Среди </w:t>
      </w:r>
      <w:r w:rsidRPr="00D64C79">
        <w:rPr>
          <w:rFonts w:ascii="Times New Roman" w:eastAsia="Times New Roman" w:hAnsi="Times New Roman" w:cs="Times New Roman"/>
          <w:color w:val="000000"/>
          <w:sz w:val="28"/>
          <w:szCs w:val="28"/>
          <w:lang w:val="ru-RU" w:eastAsia="ru-RU" w:bidi="ar-SA"/>
        </w:rPr>
        <w:t xml:space="preserve">республиканских информационных агентств и интернет – изданий республики, которые в отчетном периоде выпустили 1143 работ, лидером является «Бизнес-ONLINE». Республиканские телевизионные каналы в </w:t>
      </w:r>
      <w:r w:rsidR="00887B3F">
        <w:rPr>
          <w:rFonts w:ascii="Times New Roman" w:eastAsia="Times New Roman" w:hAnsi="Times New Roman" w:cs="Times New Roman"/>
          <w:color w:val="000000"/>
          <w:sz w:val="28"/>
          <w:szCs w:val="28"/>
          <w:lang w:val="ru-RU" w:eastAsia="ru-RU" w:bidi="ar-SA"/>
        </w:rPr>
        <w:t xml:space="preserve">                    </w:t>
      </w:r>
      <w:r w:rsidRPr="00D64C79">
        <w:rPr>
          <w:rFonts w:ascii="Times New Roman" w:eastAsia="Times New Roman" w:hAnsi="Times New Roman" w:cs="Times New Roman"/>
          <w:color w:val="000000"/>
          <w:sz w:val="28"/>
          <w:szCs w:val="28"/>
          <w:lang w:val="ru-RU" w:eastAsia="ru-RU" w:bidi="ar-SA"/>
        </w:rPr>
        <w:t xml:space="preserve">1 полугодии 2021 года выпустили 112 сюжетов коррупционной направленности </w:t>
      </w:r>
      <w:r w:rsidRPr="00D64C79">
        <w:rPr>
          <w:rFonts w:ascii="Times New Roman" w:eastAsia="Times New Roman" w:hAnsi="Times New Roman" w:cs="Times New Roman"/>
          <w:i/>
          <w:color w:val="000000"/>
          <w:sz w:val="24"/>
          <w:szCs w:val="28"/>
          <w:lang w:val="ru-RU" w:eastAsia="ru-RU" w:bidi="ar-SA"/>
        </w:rPr>
        <w:t>(в 1 полугодии 2020 года – 71 сюжет; в 1 полугодии 2019 года – 72 сюжета)</w:t>
      </w:r>
      <w:r w:rsidRPr="00D64C79">
        <w:rPr>
          <w:rFonts w:ascii="Times New Roman" w:eastAsia="Times New Roman" w:hAnsi="Times New Roman" w:cs="Times New Roman"/>
          <w:color w:val="000000"/>
          <w:sz w:val="28"/>
          <w:szCs w:val="28"/>
          <w:lang w:val="ru-RU" w:eastAsia="ru-RU" w:bidi="ar-SA"/>
        </w:rPr>
        <w:t>. Более половины сюжетов, выпущенных на тему борьбы с коррупцией, подготовлены ТРК «Новый век» и ГТРК «Татарстан».</w:t>
      </w:r>
    </w:p>
    <w:p w:rsidR="00D64C79" w:rsidRPr="00D64C79" w:rsidRDefault="00D64C79" w:rsidP="001C27C0">
      <w:pPr>
        <w:spacing w:before="0" w:after="0"/>
        <w:ind w:firstLine="567"/>
        <w:jc w:val="both"/>
        <w:rPr>
          <w:rFonts w:ascii="Times New Roman" w:eastAsia="Calibri" w:hAnsi="Times New Roman" w:cs="Times New Roman"/>
          <w:sz w:val="28"/>
          <w:szCs w:val="28"/>
          <w:lang w:val="ru-RU" w:bidi="ar-SA"/>
        </w:rPr>
      </w:pPr>
      <w:r w:rsidRPr="00D64C79">
        <w:rPr>
          <w:rFonts w:ascii="Times New Roman" w:eastAsia="Times New Roman" w:hAnsi="Times New Roman" w:cs="Times New Roman"/>
          <w:color w:val="000000"/>
          <w:sz w:val="28"/>
          <w:szCs w:val="28"/>
          <w:lang w:val="ru-RU" w:eastAsia="ru-RU" w:bidi="ar-SA"/>
        </w:rPr>
        <w:t>Среди печатных изданий наибольший вклад в данную работу внесло издательство газеты «Республика Татарстан», опубликовав в отчетном периоде 60 материалов антикоррупционной направленности или 44,8% от общей численности публикаций в печатных изданиях.</w:t>
      </w:r>
    </w:p>
    <w:p w:rsidR="00D64C79" w:rsidRDefault="00D64C79" w:rsidP="000703F2">
      <w:pPr>
        <w:spacing w:before="0" w:after="0"/>
        <w:jc w:val="both"/>
        <w:rPr>
          <w:rFonts w:ascii="Times New Roman" w:hAnsi="Times New Roman" w:cs="Times New Roman"/>
          <w:bCs/>
          <w:color w:val="000000" w:themeColor="text1"/>
          <w:sz w:val="28"/>
          <w:szCs w:val="28"/>
          <w:lang w:val="ru-RU"/>
        </w:rPr>
      </w:pPr>
    </w:p>
    <w:p w:rsidR="00D86D9D" w:rsidRDefault="00D86D9D" w:rsidP="00DA1C26">
      <w:pPr>
        <w:spacing w:before="0" w:after="0"/>
        <w:ind w:firstLine="567"/>
        <w:jc w:val="both"/>
        <w:rPr>
          <w:rFonts w:ascii="Times New Roman" w:hAnsi="Times New Roman" w:cs="Times New Roman"/>
          <w:color w:val="000000" w:themeColor="text1"/>
          <w:sz w:val="28"/>
          <w:szCs w:val="28"/>
          <w:lang w:val="ru-RU"/>
        </w:rPr>
      </w:pPr>
    </w:p>
    <w:p w:rsidR="008902B9" w:rsidRPr="006B316E" w:rsidRDefault="008902B9" w:rsidP="00DA1C26">
      <w:pPr>
        <w:pStyle w:val="a3"/>
        <w:numPr>
          <w:ilvl w:val="0"/>
          <w:numId w:val="2"/>
        </w:numPr>
        <w:ind w:left="284"/>
        <w:jc w:val="both"/>
        <w:rPr>
          <w:rFonts w:ascii="Times New Roman" w:hAnsi="Times New Roman" w:cs="Times New Roman"/>
          <w:b/>
          <w:color w:val="17365D" w:themeColor="text2" w:themeShade="BF"/>
          <w:sz w:val="28"/>
          <w:szCs w:val="28"/>
          <w:lang w:val="ru-RU"/>
        </w:rPr>
      </w:pPr>
      <w:r w:rsidRPr="006B316E">
        <w:rPr>
          <w:rFonts w:ascii="Times New Roman" w:hAnsi="Times New Roman" w:cs="Times New Roman"/>
          <w:b/>
          <w:color w:val="17365D" w:themeColor="text2" w:themeShade="BF"/>
          <w:sz w:val="28"/>
          <w:szCs w:val="28"/>
          <w:lang w:val="ru-RU"/>
        </w:rPr>
        <w:t>МОНИТОРИНГ ФАКТОРОВ, СПОСОБСТВУЮЩИХ КОРРУПЦИИ</w:t>
      </w:r>
    </w:p>
    <w:p w:rsidR="00896D1B" w:rsidRDefault="00BD3DF4" w:rsidP="00437477">
      <w:pPr>
        <w:spacing w:before="0" w:after="0"/>
        <w:ind w:firstLine="567"/>
        <w:jc w:val="both"/>
        <w:rPr>
          <w:rFonts w:ascii="Open Sans" w:hAnsi="Open Sans"/>
          <w:color w:val="222222"/>
          <w:sz w:val="27"/>
          <w:szCs w:val="27"/>
          <w:shd w:val="clear" w:color="auto" w:fill="F2F2F2"/>
          <w:lang w:val="ru-RU"/>
        </w:rPr>
      </w:pPr>
      <w:r w:rsidRPr="00BD3DF4">
        <w:rPr>
          <w:rFonts w:ascii="Times New Roman" w:hAnsi="Times New Roman" w:cs="Times New Roman"/>
          <w:sz w:val="28"/>
          <w:szCs w:val="28"/>
          <w:lang w:val="ru-RU"/>
        </w:rPr>
        <w:t xml:space="preserve">Антикоррупционный мониторинг, </w:t>
      </w:r>
      <w:r>
        <w:rPr>
          <w:rFonts w:ascii="Times New Roman" w:hAnsi="Times New Roman" w:cs="Times New Roman"/>
          <w:sz w:val="28"/>
          <w:szCs w:val="28"/>
          <w:lang w:val="ru-RU"/>
        </w:rPr>
        <w:t xml:space="preserve">являясь </w:t>
      </w:r>
      <w:r w:rsidR="0099177C">
        <w:rPr>
          <w:rFonts w:ascii="Times New Roman" w:hAnsi="Times New Roman" w:cs="Times New Roman"/>
          <w:sz w:val="28"/>
          <w:szCs w:val="28"/>
          <w:lang w:val="ru-RU"/>
        </w:rPr>
        <w:t xml:space="preserve">одним из </w:t>
      </w:r>
      <w:r w:rsidRPr="00BD3DF4">
        <w:rPr>
          <w:rFonts w:ascii="Times New Roman" w:hAnsi="Times New Roman" w:cs="Times New Roman"/>
          <w:sz w:val="28"/>
          <w:szCs w:val="28"/>
          <w:lang w:val="ru-RU"/>
        </w:rPr>
        <w:t>инструмент</w:t>
      </w:r>
      <w:r w:rsidR="0099177C">
        <w:rPr>
          <w:rFonts w:ascii="Times New Roman" w:hAnsi="Times New Roman" w:cs="Times New Roman"/>
          <w:sz w:val="28"/>
          <w:szCs w:val="28"/>
          <w:lang w:val="ru-RU"/>
        </w:rPr>
        <w:t>ов</w:t>
      </w:r>
      <w:r w:rsidRPr="00BD3DF4">
        <w:rPr>
          <w:rFonts w:ascii="Times New Roman" w:hAnsi="Times New Roman" w:cs="Times New Roman"/>
          <w:sz w:val="28"/>
          <w:szCs w:val="28"/>
          <w:lang w:val="ru-RU"/>
        </w:rPr>
        <w:t xml:space="preserve"> измерения коррупции, ее причин, основывается на наблюдении и анализе условий проявления коррупции.</w:t>
      </w:r>
      <w:r>
        <w:rPr>
          <w:rFonts w:ascii="Times New Roman" w:hAnsi="Times New Roman" w:cs="Times New Roman"/>
          <w:sz w:val="28"/>
          <w:szCs w:val="28"/>
          <w:lang w:val="ru-RU"/>
        </w:rPr>
        <w:t xml:space="preserve"> Одной из задач антикоррупционного мониторинга является </w:t>
      </w:r>
      <w:r w:rsidRPr="009E32F4">
        <w:rPr>
          <w:rFonts w:ascii="Times New Roman" w:hAnsi="Times New Roman" w:cs="Times New Roman"/>
          <w:sz w:val="28"/>
          <w:szCs w:val="28"/>
          <w:lang w:val="ru-RU"/>
        </w:rPr>
        <w:t>выявл</w:t>
      </w:r>
      <w:r>
        <w:rPr>
          <w:rFonts w:ascii="Times New Roman" w:hAnsi="Times New Roman" w:cs="Times New Roman"/>
          <w:sz w:val="28"/>
          <w:szCs w:val="28"/>
          <w:lang w:val="ru-RU"/>
        </w:rPr>
        <w:t xml:space="preserve">ение в жизни общества уязвимых и слабых мест, которые могут </w:t>
      </w:r>
      <w:r w:rsidR="007F44BE">
        <w:rPr>
          <w:rFonts w:ascii="Times New Roman" w:hAnsi="Times New Roman" w:cs="Times New Roman"/>
          <w:sz w:val="28"/>
          <w:szCs w:val="28"/>
          <w:lang w:val="ru-RU"/>
        </w:rPr>
        <w:t>стать</w:t>
      </w:r>
      <w:r>
        <w:rPr>
          <w:rFonts w:ascii="Times New Roman" w:hAnsi="Times New Roman" w:cs="Times New Roman"/>
          <w:sz w:val="28"/>
          <w:szCs w:val="28"/>
          <w:lang w:val="ru-RU"/>
        </w:rPr>
        <w:t xml:space="preserve"> очагом возникновения коррупции</w:t>
      </w:r>
      <w:r w:rsidR="00F96DBD">
        <w:rPr>
          <w:rFonts w:ascii="Times New Roman" w:hAnsi="Times New Roman" w:cs="Times New Roman"/>
          <w:sz w:val="28"/>
          <w:szCs w:val="28"/>
          <w:lang w:val="ru-RU"/>
        </w:rPr>
        <w:t xml:space="preserve"> (</w:t>
      </w:r>
      <w:r w:rsidR="0099177C">
        <w:rPr>
          <w:rFonts w:ascii="Times New Roman" w:hAnsi="Times New Roman" w:cs="Times New Roman"/>
          <w:sz w:val="28"/>
          <w:szCs w:val="28"/>
          <w:lang w:val="ru-RU"/>
        </w:rPr>
        <w:t>зон</w:t>
      </w:r>
      <w:r>
        <w:rPr>
          <w:rFonts w:ascii="Times New Roman" w:hAnsi="Times New Roman" w:cs="Times New Roman"/>
          <w:sz w:val="28"/>
          <w:szCs w:val="28"/>
          <w:lang w:val="ru-RU"/>
        </w:rPr>
        <w:t xml:space="preserve"> риска</w:t>
      </w:r>
      <w:r w:rsidR="00F96DBD">
        <w:rPr>
          <w:rFonts w:ascii="Times New Roman" w:hAnsi="Times New Roman" w:cs="Times New Roman"/>
          <w:sz w:val="28"/>
          <w:szCs w:val="28"/>
          <w:lang w:val="ru-RU"/>
        </w:rPr>
        <w:t>)</w:t>
      </w:r>
      <w:r>
        <w:rPr>
          <w:rFonts w:ascii="Times New Roman" w:hAnsi="Times New Roman" w:cs="Times New Roman"/>
          <w:sz w:val="28"/>
          <w:szCs w:val="28"/>
          <w:lang w:val="ru-RU"/>
        </w:rPr>
        <w:t>.</w:t>
      </w:r>
      <w:r w:rsidR="0099177C">
        <w:rPr>
          <w:rFonts w:ascii="Times New Roman" w:hAnsi="Times New Roman" w:cs="Times New Roman"/>
          <w:sz w:val="28"/>
          <w:szCs w:val="28"/>
          <w:lang w:val="ru-RU"/>
        </w:rPr>
        <w:t xml:space="preserve"> </w:t>
      </w:r>
      <w:r w:rsidRPr="009E32F4">
        <w:rPr>
          <w:rFonts w:ascii="Times New Roman" w:hAnsi="Times New Roman" w:cs="Times New Roman"/>
          <w:sz w:val="28"/>
          <w:szCs w:val="28"/>
          <w:lang w:val="ru-RU"/>
        </w:rPr>
        <w:t xml:space="preserve">Подобный анализ, позволяет, определить те сферы общественной жизни, </w:t>
      </w:r>
      <w:r w:rsidR="00BA5672">
        <w:rPr>
          <w:rFonts w:ascii="Times New Roman" w:hAnsi="Times New Roman" w:cs="Times New Roman"/>
          <w:sz w:val="28"/>
          <w:szCs w:val="28"/>
          <w:lang w:val="ru-RU"/>
        </w:rPr>
        <w:t xml:space="preserve">где </w:t>
      </w:r>
      <w:r w:rsidR="00D1598B" w:rsidRPr="009E32F4">
        <w:rPr>
          <w:rFonts w:ascii="Times New Roman" w:hAnsi="Times New Roman" w:cs="Times New Roman"/>
          <w:sz w:val="28"/>
          <w:szCs w:val="28"/>
          <w:lang w:val="ru-RU"/>
        </w:rPr>
        <w:t>успешно реализованные проекты, привели к снижению коррупционного напряжения</w:t>
      </w:r>
      <w:r w:rsidR="00BA5672">
        <w:rPr>
          <w:rFonts w:ascii="Times New Roman" w:hAnsi="Times New Roman" w:cs="Times New Roman"/>
          <w:sz w:val="28"/>
          <w:szCs w:val="28"/>
          <w:lang w:val="ru-RU"/>
        </w:rPr>
        <w:t xml:space="preserve">, а также выявить </w:t>
      </w:r>
      <w:r w:rsidR="00D1598B">
        <w:rPr>
          <w:rFonts w:ascii="Times New Roman" w:hAnsi="Times New Roman" w:cs="Times New Roman"/>
          <w:sz w:val="28"/>
          <w:szCs w:val="28"/>
          <w:lang w:val="ru-RU"/>
        </w:rPr>
        <w:t>наличие зон рисков</w:t>
      </w:r>
      <w:r w:rsidR="00BA5672">
        <w:rPr>
          <w:rFonts w:ascii="Times New Roman" w:hAnsi="Times New Roman" w:cs="Times New Roman"/>
          <w:sz w:val="28"/>
          <w:szCs w:val="28"/>
          <w:lang w:val="ru-RU"/>
        </w:rPr>
        <w:t>, которые</w:t>
      </w:r>
      <w:r w:rsidR="00D1598B">
        <w:rPr>
          <w:rFonts w:ascii="Times New Roman" w:hAnsi="Times New Roman" w:cs="Times New Roman"/>
          <w:sz w:val="28"/>
          <w:szCs w:val="28"/>
          <w:lang w:val="ru-RU"/>
        </w:rPr>
        <w:t xml:space="preserve"> </w:t>
      </w:r>
      <w:r w:rsidRPr="009E32F4">
        <w:rPr>
          <w:rFonts w:ascii="Times New Roman" w:hAnsi="Times New Roman" w:cs="Times New Roman"/>
          <w:sz w:val="28"/>
          <w:szCs w:val="28"/>
          <w:lang w:val="ru-RU"/>
        </w:rPr>
        <w:t>требу</w:t>
      </w:r>
      <w:r w:rsidR="00BA5672">
        <w:rPr>
          <w:rFonts w:ascii="Times New Roman" w:hAnsi="Times New Roman" w:cs="Times New Roman"/>
          <w:sz w:val="28"/>
          <w:szCs w:val="28"/>
          <w:lang w:val="ru-RU"/>
        </w:rPr>
        <w:t>ю</w:t>
      </w:r>
      <w:r w:rsidRPr="009E32F4">
        <w:rPr>
          <w:rFonts w:ascii="Times New Roman" w:hAnsi="Times New Roman" w:cs="Times New Roman"/>
          <w:sz w:val="28"/>
          <w:szCs w:val="28"/>
          <w:lang w:val="ru-RU"/>
        </w:rPr>
        <w:t>т</w:t>
      </w:r>
      <w:r w:rsidR="00D1598B">
        <w:rPr>
          <w:rFonts w:ascii="Times New Roman" w:hAnsi="Times New Roman" w:cs="Times New Roman"/>
          <w:sz w:val="28"/>
          <w:szCs w:val="28"/>
          <w:lang w:val="ru-RU"/>
        </w:rPr>
        <w:t xml:space="preserve"> принятия</w:t>
      </w:r>
      <w:r w:rsidRPr="009E32F4">
        <w:rPr>
          <w:rFonts w:ascii="Times New Roman" w:hAnsi="Times New Roman" w:cs="Times New Roman"/>
          <w:sz w:val="28"/>
          <w:szCs w:val="28"/>
          <w:lang w:val="ru-RU"/>
        </w:rPr>
        <w:t xml:space="preserve"> новых целенаправленных </w:t>
      </w:r>
      <w:r w:rsidR="00D1598B">
        <w:rPr>
          <w:rFonts w:ascii="Times New Roman" w:hAnsi="Times New Roman" w:cs="Times New Roman"/>
          <w:sz w:val="28"/>
          <w:szCs w:val="28"/>
          <w:lang w:val="ru-RU"/>
        </w:rPr>
        <w:t>мер по предотвращению коррупции</w:t>
      </w:r>
      <w:r w:rsidRPr="009E32F4">
        <w:rPr>
          <w:rFonts w:ascii="Times New Roman" w:hAnsi="Times New Roman" w:cs="Times New Roman"/>
          <w:sz w:val="28"/>
          <w:szCs w:val="28"/>
          <w:lang w:val="ru-RU"/>
        </w:rPr>
        <w:t>.</w:t>
      </w:r>
    </w:p>
    <w:p w:rsidR="000E6CC5" w:rsidRDefault="000E6CC5" w:rsidP="00437477">
      <w:pPr>
        <w:pStyle w:val="a3"/>
        <w:spacing w:before="0" w:after="0"/>
        <w:ind w:left="0" w:firstLine="709"/>
        <w:jc w:val="both"/>
        <w:rPr>
          <w:rFonts w:ascii="Times New Roman" w:eastAsia="Calibri" w:hAnsi="Times New Roman" w:cs="Times New Roman"/>
          <w:b/>
          <w:color w:val="000000" w:themeColor="text1"/>
          <w:sz w:val="28"/>
          <w:szCs w:val="28"/>
          <w:lang w:val="ru-RU"/>
        </w:rPr>
      </w:pPr>
      <w:r w:rsidRPr="00F434F4">
        <w:rPr>
          <w:rFonts w:ascii="Times New Roman" w:eastAsia="Times New Roman" w:hAnsi="Times New Roman" w:cs="Times New Roman"/>
          <w:color w:val="000000" w:themeColor="text1"/>
          <w:sz w:val="28"/>
          <w:szCs w:val="28"/>
          <w:lang w:val="ru-RU" w:eastAsia="ru-RU"/>
        </w:rPr>
        <w:t>Для о</w:t>
      </w:r>
      <w:r w:rsidRPr="00F434F4">
        <w:rPr>
          <w:rFonts w:ascii="Times New Roman" w:eastAsia="Calibri" w:hAnsi="Times New Roman" w:cs="Times New Roman"/>
          <w:color w:val="000000" w:themeColor="text1"/>
          <w:sz w:val="28"/>
          <w:szCs w:val="28"/>
          <w:lang w:val="ru-RU"/>
        </w:rPr>
        <w:t xml:space="preserve">ценки сфер возможных проявлений коррупции использована информация текущей государственной статистики, </w:t>
      </w:r>
      <w:r w:rsidR="00BA5672">
        <w:rPr>
          <w:rFonts w:ascii="Times New Roman" w:eastAsia="Calibri" w:hAnsi="Times New Roman" w:cs="Times New Roman"/>
          <w:color w:val="000000" w:themeColor="text1"/>
          <w:sz w:val="28"/>
          <w:szCs w:val="28"/>
          <w:lang w:val="ru-RU"/>
        </w:rPr>
        <w:t xml:space="preserve">ведомственная статистика и </w:t>
      </w:r>
      <w:r>
        <w:rPr>
          <w:rFonts w:ascii="Times New Roman" w:eastAsia="Calibri" w:hAnsi="Times New Roman" w:cs="Times New Roman"/>
          <w:color w:val="000000" w:themeColor="text1"/>
          <w:sz w:val="28"/>
          <w:szCs w:val="28"/>
          <w:lang w:val="ru-RU"/>
        </w:rPr>
        <w:t xml:space="preserve">т.д. </w:t>
      </w:r>
      <w:r w:rsidRPr="00F434F4">
        <w:rPr>
          <w:rFonts w:ascii="Times New Roman" w:eastAsia="Calibri" w:hAnsi="Times New Roman" w:cs="Times New Roman"/>
          <w:b/>
          <w:color w:val="000000" w:themeColor="text1"/>
          <w:sz w:val="28"/>
          <w:szCs w:val="28"/>
          <w:lang w:val="ru-RU"/>
        </w:rPr>
        <w:t xml:space="preserve">  </w:t>
      </w:r>
    </w:p>
    <w:p w:rsidR="007D21B7" w:rsidRDefault="007D21B7" w:rsidP="00CF0F60">
      <w:pPr>
        <w:pStyle w:val="a3"/>
        <w:spacing w:before="0"/>
        <w:ind w:left="567"/>
        <w:jc w:val="both"/>
        <w:rPr>
          <w:rFonts w:ascii="Times New Roman" w:eastAsia="Calibri" w:hAnsi="Times New Roman" w:cs="Times New Roman"/>
          <w:b/>
          <w:color w:val="17365D" w:themeColor="text2" w:themeShade="BF"/>
          <w:sz w:val="28"/>
          <w:szCs w:val="28"/>
          <w:lang w:val="ru-RU"/>
        </w:rPr>
      </w:pPr>
    </w:p>
    <w:p w:rsidR="008902B9" w:rsidRPr="006B316E" w:rsidRDefault="008902B9" w:rsidP="00CF0F60">
      <w:pPr>
        <w:pStyle w:val="a3"/>
        <w:spacing w:before="0"/>
        <w:ind w:left="567"/>
        <w:jc w:val="both"/>
        <w:rPr>
          <w:rFonts w:ascii="Times New Roman" w:eastAsia="Calibri" w:hAnsi="Times New Roman" w:cs="Times New Roman"/>
          <w:b/>
          <w:color w:val="17365D" w:themeColor="text2" w:themeShade="BF"/>
          <w:sz w:val="28"/>
          <w:szCs w:val="28"/>
          <w:lang w:val="ru-RU"/>
        </w:rPr>
      </w:pPr>
      <w:r w:rsidRPr="006B316E">
        <w:rPr>
          <w:rFonts w:ascii="Times New Roman" w:eastAsia="Calibri" w:hAnsi="Times New Roman" w:cs="Times New Roman"/>
          <w:b/>
          <w:color w:val="17365D" w:themeColor="text2" w:themeShade="BF"/>
          <w:sz w:val="28"/>
          <w:szCs w:val="28"/>
          <w:lang w:val="ru-RU"/>
        </w:rPr>
        <w:t>1.</w:t>
      </w:r>
      <w:r>
        <w:rPr>
          <w:rFonts w:ascii="Times New Roman" w:eastAsia="Calibri" w:hAnsi="Times New Roman" w:cs="Times New Roman"/>
          <w:b/>
          <w:color w:val="17365D" w:themeColor="text2" w:themeShade="BF"/>
          <w:sz w:val="28"/>
          <w:szCs w:val="28"/>
          <w:lang w:val="ru-RU"/>
        </w:rPr>
        <w:t>1</w:t>
      </w:r>
      <w:r w:rsidRPr="006B316E">
        <w:rPr>
          <w:rFonts w:ascii="Times New Roman" w:eastAsia="Calibri" w:hAnsi="Times New Roman" w:cs="Times New Roman"/>
          <w:b/>
          <w:color w:val="17365D" w:themeColor="text2" w:themeShade="BF"/>
          <w:sz w:val="28"/>
          <w:szCs w:val="28"/>
          <w:lang w:val="ru-RU"/>
        </w:rPr>
        <w:t>. Образование</w:t>
      </w:r>
    </w:p>
    <w:p w:rsidR="008902B9" w:rsidRDefault="008902B9" w:rsidP="008902B9">
      <w:pPr>
        <w:spacing w:before="0" w:after="0"/>
        <w:ind w:firstLine="567"/>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По данным Департамента надзора и контроля в сфере образования Министерства образования и науки Р</w:t>
      </w:r>
      <w:r w:rsidR="009B655B">
        <w:rPr>
          <w:rFonts w:ascii="Times New Roman" w:eastAsia="Calibri" w:hAnsi="Times New Roman" w:cs="Times New Roman"/>
          <w:color w:val="000000" w:themeColor="text1"/>
          <w:sz w:val="28"/>
          <w:szCs w:val="28"/>
          <w:lang w:val="ru-RU"/>
        </w:rPr>
        <w:t xml:space="preserve">еспублики </w:t>
      </w:r>
      <w:r w:rsidR="005F3CA4">
        <w:rPr>
          <w:rFonts w:ascii="Times New Roman" w:eastAsia="Calibri" w:hAnsi="Times New Roman" w:cs="Times New Roman"/>
          <w:color w:val="000000" w:themeColor="text1"/>
          <w:sz w:val="28"/>
          <w:szCs w:val="28"/>
          <w:lang w:val="ru-RU"/>
        </w:rPr>
        <w:t>Т</w:t>
      </w:r>
      <w:r w:rsidR="009B655B">
        <w:rPr>
          <w:rFonts w:ascii="Times New Roman" w:eastAsia="Calibri" w:hAnsi="Times New Roman" w:cs="Times New Roman"/>
          <w:color w:val="000000" w:themeColor="text1"/>
          <w:sz w:val="28"/>
          <w:szCs w:val="28"/>
          <w:lang w:val="ru-RU"/>
        </w:rPr>
        <w:t>атарстан</w:t>
      </w:r>
      <w:r w:rsidR="005F3CA4">
        <w:rPr>
          <w:rFonts w:ascii="Times New Roman" w:eastAsia="Calibri" w:hAnsi="Times New Roman" w:cs="Times New Roman"/>
          <w:color w:val="000000" w:themeColor="text1"/>
          <w:sz w:val="28"/>
          <w:szCs w:val="28"/>
          <w:lang w:val="ru-RU"/>
        </w:rPr>
        <w:t xml:space="preserve"> </w:t>
      </w:r>
      <w:r w:rsidR="007F3B90">
        <w:rPr>
          <w:rFonts w:ascii="Times New Roman" w:eastAsia="Calibri" w:hAnsi="Times New Roman" w:cs="Times New Roman"/>
          <w:color w:val="000000" w:themeColor="text1"/>
          <w:sz w:val="28"/>
          <w:szCs w:val="28"/>
          <w:lang w:val="ru-RU"/>
        </w:rPr>
        <w:t xml:space="preserve">за 1 полугодие </w:t>
      </w:r>
      <w:r w:rsidR="0036593C">
        <w:rPr>
          <w:rFonts w:ascii="Times New Roman" w:eastAsia="Calibri" w:hAnsi="Times New Roman" w:cs="Times New Roman"/>
          <w:color w:val="000000" w:themeColor="text1"/>
          <w:sz w:val="28"/>
          <w:szCs w:val="28"/>
          <w:lang w:val="ru-RU"/>
        </w:rPr>
        <w:t>2021</w:t>
      </w:r>
      <w:r>
        <w:rPr>
          <w:rFonts w:ascii="Times New Roman" w:eastAsia="Calibri" w:hAnsi="Times New Roman" w:cs="Times New Roman"/>
          <w:color w:val="000000" w:themeColor="text1"/>
          <w:sz w:val="28"/>
          <w:szCs w:val="28"/>
          <w:lang w:val="ru-RU"/>
        </w:rPr>
        <w:t xml:space="preserve"> года </w:t>
      </w:r>
      <w:r w:rsidR="00BA5672">
        <w:rPr>
          <w:rFonts w:ascii="Times New Roman" w:eastAsia="Calibri" w:hAnsi="Times New Roman" w:cs="Times New Roman"/>
          <w:color w:val="000000" w:themeColor="text1"/>
          <w:sz w:val="28"/>
          <w:szCs w:val="28"/>
          <w:lang w:val="ru-RU"/>
        </w:rPr>
        <w:t xml:space="preserve">от граждан </w:t>
      </w:r>
      <w:r>
        <w:rPr>
          <w:rFonts w:ascii="Times New Roman" w:eastAsia="Calibri" w:hAnsi="Times New Roman" w:cs="Times New Roman"/>
          <w:color w:val="000000" w:themeColor="text1"/>
          <w:sz w:val="28"/>
          <w:szCs w:val="28"/>
          <w:lang w:val="ru-RU"/>
        </w:rPr>
        <w:t>по</w:t>
      </w:r>
      <w:r w:rsidR="0036593C">
        <w:rPr>
          <w:rFonts w:ascii="Times New Roman" w:eastAsia="Calibri" w:hAnsi="Times New Roman" w:cs="Times New Roman"/>
          <w:color w:val="000000" w:themeColor="text1"/>
          <w:sz w:val="28"/>
          <w:szCs w:val="28"/>
          <w:lang w:val="ru-RU"/>
        </w:rPr>
        <w:t>ступило 482 обращения</w:t>
      </w:r>
      <w:r w:rsidR="00BA5672">
        <w:rPr>
          <w:rFonts w:ascii="Times New Roman" w:eastAsia="Calibri" w:hAnsi="Times New Roman" w:cs="Times New Roman"/>
          <w:color w:val="000000" w:themeColor="text1"/>
          <w:sz w:val="28"/>
          <w:szCs w:val="28"/>
          <w:lang w:val="ru-RU"/>
        </w:rPr>
        <w:t xml:space="preserve">, </w:t>
      </w:r>
      <w:r w:rsidR="007A0F11">
        <w:rPr>
          <w:rFonts w:ascii="Times New Roman" w:eastAsia="Calibri" w:hAnsi="Times New Roman" w:cs="Times New Roman"/>
          <w:color w:val="000000" w:themeColor="text1"/>
          <w:sz w:val="28"/>
          <w:szCs w:val="28"/>
          <w:lang w:val="ru-RU"/>
        </w:rPr>
        <w:t>из них 92 обращения по вопросам проявления коррупции</w:t>
      </w:r>
      <w:r w:rsidR="009214E5">
        <w:rPr>
          <w:rFonts w:ascii="Times New Roman" w:eastAsia="Calibri" w:hAnsi="Times New Roman" w:cs="Times New Roman"/>
          <w:color w:val="000000" w:themeColor="text1"/>
          <w:sz w:val="28"/>
          <w:szCs w:val="28"/>
          <w:lang w:val="ru-RU"/>
        </w:rPr>
        <w:t>.</w:t>
      </w:r>
      <w:r w:rsidR="0036593C">
        <w:rPr>
          <w:rFonts w:ascii="Times New Roman" w:eastAsia="Calibri" w:hAnsi="Times New Roman" w:cs="Times New Roman"/>
          <w:color w:val="000000" w:themeColor="text1"/>
          <w:sz w:val="28"/>
          <w:szCs w:val="28"/>
          <w:lang w:val="ru-RU"/>
        </w:rPr>
        <w:t xml:space="preserve"> </w:t>
      </w:r>
    </w:p>
    <w:p w:rsidR="00F1704E" w:rsidRDefault="00F1704E" w:rsidP="00F1704E">
      <w:pPr>
        <w:spacing w:before="0" w:after="0"/>
        <w:ind w:hanging="142"/>
        <w:jc w:val="both"/>
        <w:rPr>
          <w:rFonts w:ascii="Times New Roman" w:eastAsia="Calibri" w:hAnsi="Times New Roman" w:cs="Times New Roman"/>
          <w:color w:val="000000" w:themeColor="text1"/>
          <w:sz w:val="28"/>
          <w:szCs w:val="28"/>
          <w:lang w:val="ru-RU"/>
        </w:rPr>
      </w:pPr>
    </w:p>
    <w:p w:rsidR="00F1704E" w:rsidRDefault="00B811BF" w:rsidP="00F1704E">
      <w:pPr>
        <w:pStyle w:val="a3"/>
        <w:spacing w:before="0" w:line="240" w:lineRule="auto"/>
        <w:ind w:left="0" w:hanging="11"/>
        <w:jc w:val="center"/>
        <w:rPr>
          <w:rFonts w:ascii="Times New Roman" w:eastAsia="Calibri" w:hAnsi="Times New Roman" w:cs="Times New Roman"/>
          <w:b/>
          <w:color w:val="17365D" w:themeColor="text2" w:themeShade="BF"/>
          <w:sz w:val="24"/>
          <w:szCs w:val="24"/>
          <w:lang w:val="ru-RU"/>
        </w:rPr>
      </w:pPr>
      <w:r>
        <w:rPr>
          <w:rFonts w:ascii="Times New Roman" w:eastAsia="Calibri" w:hAnsi="Times New Roman" w:cs="Times New Roman"/>
          <w:b/>
          <w:color w:val="17365D" w:themeColor="text2" w:themeShade="BF"/>
          <w:sz w:val="24"/>
          <w:szCs w:val="24"/>
          <w:lang w:val="ru-RU"/>
        </w:rPr>
        <w:t>Числ</w:t>
      </w:r>
      <w:r w:rsidR="00703BBC">
        <w:rPr>
          <w:rFonts w:ascii="Times New Roman" w:eastAsia="Calibri" w:hAnsi="Times New Roman" w:cs="Times New Roman"/>
          <w:b/>
          <w:color w:val="17365D" w:themeColor="text2" w:themeShade="BF"/>
          <w:sz w:val="24"/>
          <w:szCs w:val="24"/>
          <w:lang w:val="ru-RU"/>
        </w:rPr>
        <w:t>о обращений граждан, поступивших</w:t>
      </w:r>
      <w:r>
        <w:rPr>
          <w:rFonts w:ascii="Times New Roman" w:eastAsia="Calibri" w:hAnsi="Times New Roman" w:cs="Times New Roman"/>
          <w:b/>
          <w:color w:val="17365D" w:themeColor="text2" w:themeShade="BF"/>
          <w:sz w:val="24"/>
          <w:szCs w:val="24"/>
          <w:lang w:val="ru-RU"/>
        </w:rPr>
        <w:t xml:space="preserve"> </w:t>
      </w:r>
    </w:p>
    <w:p w:rsidR="00B811BF" w:rsidRDefault="00B811BF" w:rsidP="00F1704E">
      <w:pPr>
        <w:pStyle w:val="a3"/>
        <w:spacing w:before="0" w:line="240" w:lineRule="auto"/>
        <w:ind w:left="0" w:hanging="11"/>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в </w:t>
      </w:r>
      <w:r w:rsidR="009214E5">
        <w:rPr>
          <w:rFonts w:ascii="Times New Roman" w:eastAsia="Calibri" w:hAnsi="Times New Roman" w:cs="Times New Roman"/>
          <w:b/>
          <w:color w:val="17365D" w:themeColor="text2" w:themeShade="BF"/>
          <w:sz w:val="24"/>
          <w:szCs w:val="24"/>
          <w:lang w:val="ru-RU"/>
        </w:rPr>
        <w:t>Департамент</w:t>
      </w:r>
      <w:r w:rsidRPr="00B811BF">
        <w:rPr>
          <w:rFonts w:ascii="Times New Roman" w:eastAsia="Calibri" w:hAnsi="Times New Roman" w:cs="Times New Roman"/>
          <w:b/>
          <w:color w:val="17365D" w:themeColor="text2" w:themeShade="BF"/>
          <w:sz w:val="24"/>
          <w:szCs w:val="24"/>
          <w:lang w:val="ru-RU"/>
        </w:rPr>
        <w:t xml:space="preserve"> надзора и контроля в сфере образования</w:t>
      </w:r>
      <w:r>
        <w:rPr>
          <w:rFonts w:ascii="Times New Roman" w:eastAsia="Calibri" w:hAnsi="Times New Roman" w:cs="Times New Roman"/>
          <w:b/>
          <w:color w:val="17365D" w:themeColor="text2" w:themeShade="BF"/>
          <w:sz w:val="24"/>
          <w:szCs w:val="24"/>
          <w:lang w:val="ru-RU"/>
        </w:rPr>
        <w:t xml:space="preserve"> </w:t>
      </w:r>
      <w:r w:rsidRPr="00B811BF">
        <w:rPr>
          <w:rFonts w:ascii="Times New Roman" w:eastAsia="Calibri" w:hAnsi="Times New Roman" w:cs="Times New Roman"/>
          <w:b/>
          <w:color w:val="17365D" w:themeColor="text2" w:themeShade="BF"/>
          <w:sz w:val="24"/>
          <w:szCs w:val="24"/>
          <w:lang w:val="ru-RU"/>
        </w:rPr>
        <w:t xml:space="preserve"> </w:t>
      </w:r>
    </w:p>
    <w:p w:rsidR="00B811BF" w:rsidRPr="006B316E" w:rsidRDefault="00B811BF" w:rsidP="00F1704E">
      <w:pPr>
        <w:pStyle w:val="a3"/>
        <w:spacing w:before="0" w:line="240" w:lineRule="auto"/>
        <w:ind w:left="0" w:hanging="11"/>
        <w:jc w:val="center"/>
        <w:rPr>
          <w:rFonts w:ascii="Times New Roman" w:eastAsia="Calibri" w:hAnsi="Times New Roman" w:cs="Times New Roman"/>
          <w:b/>
          <w:color w:val="17365D" w:themeColor="text2" w:themeShade="BF"/>
          <w:sz w:val="24"/>
          <w:szCs w:val="24"/>
          <w:lang w:val="ru-RU"/>
        </w:rPr>
      </w:pPr>
      <w:r w:rsidRPr="00B811BF">
        <w:rPr>
          <w:rFonts w:ascii="Times New Roman" w:eastAsia="Calibri" w:hAnsi="Times New Roman" w:cs="Times New Roman"/>
          <w:b/>
          <w:color w:val="17365D" w:themeColor="text2" w:themeShade="BF"/>
          <w:sz w:val="24"/>
          <w:szCs w:val="24"/>
          <w:lang w:val="ru-RU"/>
        </w:rPr>
        <w:t>Мини</w:t>
      </w:r>
      <w:r>
        <w:rPr>
          <w:rFonts w:ascii="Times New Roman" w:eastAsia="Calibri" w:hAnsi="Times New Roman" w:cs="Times New Roman"/>
          <w:b/>
          <w:color w:val="17365D" w:themeColor="text2" w:themeShade="BF"/>
          <w:sz w:val="24"/>
          <w:szCs w:val="24"/>
          <w:lang w:val="ru-RU"/>
        </w:rPr>
        <w:t>стерства образования и науки РТ в</w:t>
      </w:r>
      <w:r w:rsidRPr="00B811BF">
        <w:rPr>
          <w:rFonts w:ascii="Times New Roman" w:eastAsia="Calibri" w:hAnsi="Times New Roman" w:cs="Times New Roman"/>
          <w:b/>
          <w:color w:val="17365D" w:themeColor="text2" w:themeShade="BF"/>
          <w:sz w:val="24"/>
          <w:szCs w:val="24"/>
          <w:lang w:val="ru-RU"/>
        </w:rPr>
        <w:t xml:space="preserve"> </w:t>
      </w:r>
      <w:r w:rsidRPr="006B316E">
        <w:rPr>
          <w:rFonts w:ascii="Times New Roman" w:eastAsia="Calibri" w:hAnsi="Times New Roman" w:cs="Times New Roman"/>
          <w:b/>
          <w:color w:val="17365D" w:themeColor="text2" w:themeShade="BF"/>
          <w:sz w:val="24"/>
          <w:szCs w:val="24"/>
          <w:lang w:val="ru-RU"/>
        </w:rPr>
        <w:t>1 полугодии 201</w:t>
      </w:r>
      <w:r>
        <w:rPr>
          <w:rFonts w:ascii="Times New Roman" w:eastAsia="Calibri" w:hAnsi="Times New Roman" w:cs="Times New Roman"/>
          <w:b/>
          <w:color w:val="17365D" w:themeColor="text2" w:themeShade="BF"/>
          <w:sz w:val="24"/>
          <w:szCs w:val="24"/>
          <w:lang w:val="ru-RU"/>
        </w:rPr>
        <w:t>9-2021</w:t>
      </w:r>
      <w:r w:rsidRPr="006B316E">
        <w:rPr>
          <w:rFonts w:ascii="Times New Roman" w:eastAsia="Calibri" w:hAnsi="Times New Roman" w:cs="Times New Roman"/>
          <w:b/>
          <w:color w:val="17365D" w:themeColor="text2" w:themeShade="BF"/>
          <w:sz w:val="24"/>
          <w:szCs w:val="24"/>
          <w:lang w:val="ru-RU"/>
        </w:rPr>
        <w:t xml:space="preserve"> гг., </w:t>
      </w:r>
      <w:r w:rsidRPr="006B316E">
        <w:rPr>
          <w:rFonts w:ascii="Times New Roman" w:eastAsia="Calibri" w:hAnsi="Times New Roman" w:cs="Times New Roman"/>
          <w:i/>
          <w:color w:val="17365D" w:themeColor="text2" w:themeShade="BF"/>
          <w:sz w:val="24"/>
          <w:szCs w:val="24"/>
          <w:lang w:val="ru-RU"/>
        </w:rPr>
        <w:t>ед</w:t>
      </w:r>
      <w:r>
        <w:rPr>
          <w:rFonts w:ascii="Times New Roman" w:eastAsia="Calibri" w:hAnsi="Times New Roman" w:cs="Times New Roman"/>
          <w:i/>
          <w:color w:val="17365D" w:themeColor="text2" w:themeShade="BF"/>
          <w:sz w:val="24"/>
          <w:szCs w:val="24"/>
          <w:lang w:val="ru-RU"/>
        </w:rPr>
        <w:t>.</w:t>
      </w:r>
    </w:p>
    <w:p w:rsidR="007D21B7" w:rsidRDefault="00B811BF"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1978AA22" wp14:editId="4523AC8C">
            <wp:extent cx="6328410" cy="1785667"/>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21B7" w:rsidRDefault="007D21B7"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p>
    <w:p w:rsidR="005B1660" w:rsidRDefault="007F28B2" w:rsidP="00827D98">
      <w:pPr>
        <w:spacing w:before="0" w:after="0"/>
        <w:ind w:firstLine="567"/>
        <w:jc w:val="both"/>
        <w:rPr>
          <w:rFonts w:ascii="Times New Roman" w:eastAsia="Calibri" w:hAnsi="Times New Roman" w:cs="Times New Roman"/>
          <w:color w:val="000000" w:themeColor="text1"/>
          <w:sz w:val="28"/>
          <w:szCs w:val="28"/>
          <w:lang w:val="ru-RU"/>
        </w:rPr>
      </w:pPr>
      <w:r w:rsidRPr="007F28B2">
        <w:rPr>
          <w:rFonts w:ascii="Times New Roman" w:eastAsia="Calibri" w:hAnsi="Times New Roman" w:cs="Times New Roman"/>
          <w:color w:val="000000" w:themeColor="text1"/>
          <w:sz w:val="28"/>
          <w:szCs w:val="28"/>
          <w:lang w:val="ru-RU"/>
        </w:rPr>
        <w:t xml:space="preserve">Среди обращений, поступивших в Департамент надзора и контроля в сфере образования Министерства образования и науки Республики Татарстан в отчетном периоде </w:t>
      </w:r>
      <w:r w:rsidR="005B1660" w:rsidRPr="007F28B2">
        <w:rPr>
          <w:rFonts w:ascii="Times New Roman" w:eastAsia="Calibri" w:hAnsi="Times New Roman" w:cs="Times New Roman"/>
          <w:color w:val="000000" w:themeColor="text1"/>
          <w:sz w:val="28"/>
          <w:szCs w:val="28"/>
          <w:lang w:val="ru-RU"/>
        </w:rPr>
        <w:t xml:space="preserve">каждое четвертое обращение граждан </w:t>
      </w:r>
      <w:r w:rsidR="009214E5" w:rsidRPr="00F223A1">
        <w:rPr>
          <w:rFonts w:ascii="Times New Roman" w:eastAsia="Times New Roman" w:hAnsi="Times New Roman" w:cs="Times New Roman"/>
          <w:sz w:val="28"/>
          <w:szCs w:val="28"/>
          <w:lang w:val="ru-RU" w:eastAsia="ru-RU" w:bidi="ar-SA"/>
        </w:rPr>
        <w:t>–</w:t>
      </w:r>
      <w:r w:rsidR="005B1660" w:rsidRPr="007F28B2">
        <w:rPr>
          <w:rFonts w:ascii="Times New Roman" w:eastAsia="Calibri" w:hAnsi="Times New Roman" w:cs="Times New Roman"/>
          <w:color w:val="000000" w:themeColor="text1"/>
          <w:sz w:val="28"/>
          <w:szCs w:val="28"/>
          <w:lang w:val="ru-RU"/>
        </w:rPr>
        <w:t xml:space="preserve"> это жалоба на руководителей и работников образовательных учреждений.</w:t>
      </w:r>
      <w:r w:rsidR="005B1660">
        <w:rPr>
          <w:rFonts w:ascii="Times New Roman" w:eastAsia="Calibri" w:hAnsi="Times New Roman" w:cs="Times New Roman"/>
          <w:color w:val="000000" w:themeColor="text1"/>
          <w:sz w:val="28"/>
          <w:szCs w:val="28"/>
          <w:lang w:val="ru-RU"/>
        </w:rPr>
        <w:t xml:space="preserve"> </w:t>
      </w:r>
    </w:p>
    <w:p w:rsidR="00C30B7F" w:rsidRDefault="00C30B7F" w:rsidP="00827D98">
      <w:pPr>
        <w:spacing w:before="0" w:after="0"/>
        <w:ind w:firstLine="567"/>
        <w:jc w:val="both"/>
        <w:rPr>
          <w:rFonts w:ascii="Times New Roman" w:eastAsia="Calibri" w:hAnsi="Times New Roman" w:cs="Times New Roman"/>
          <w:color w:val="000000" w:themeColor="text1"/>
          <w:sz w:val="28"/>
          <w:szCs w:val="28"/>
          <w:lang w:val="ru-RU"/>
        </w:rPr>
      </w:pPr>
    </w:p>
    <w:p w:rsidR="009214E5" w:rsidRPr="008D0D22" w:rsidRDefault="009214E5" w:rsidP="00827D98">
      <w:pPr>
        <w:spacing w:before="0" w:after="0"/>
        <w:ind w:firstLine="567"/>
        <w:jc w:val="both"/>
        <w:rPr>
          <w:rFonts w:ascii="Times New Roman" w:eastAsia="Calibri" w:hAnsi="Times New Roman" w:cs="Times New Roman"/>
          <w:color w:val="000000" w:themeColor="text1"/>
          <w:sz w:val="12"/>
          <w:szCs w:val="28"/>
          <w:lang w:val="ru-RU"/>
        </w:rPr>
      </w:pPr>
    </w:p>
    <w:p w:rsidR="009214E5" w:rsidRPr="008D0D22" w:rsidRDefault="00F51239" w:rsidP="009214E5">
      <w:pPr>
        <w:spacing w:before="0" w:after="0" w:line="240" w:lineRule="auto"/>
        <w:jc w:val="center"/>
        <w:rPr>
          <w:rFonts w:ascii="Times New Roman" w:eastAsia="Calibri" w:hAnsi="Times New Roman" w:cs="Times New Roman"/>
          <w:i/>
          <w:color w:val="17365D" w:themeColor="text2" w:themeShade="BF"/>
          <w:sz w:val="22"/>
          <w:szCs w:val="24"/>
          <w:lang w:val="ru-RU"/>
        </w:rPr>
      </w:pPr>
      <w:r>
        <w:rPr>
          <w:rFonts w:ascii="Times New Roman" w:eastAsia="Calibri" w:hAnsi="Times New Roman" w:cs="Times New Roman"/>
          <w:b/>
          <w:color w:val="17365D" w:themeColor="text2" w:themeShade="BF"/>
          <w:sz w:val="24"/>
          <w:szCs w:val="24"/>
          <w:lang w:val="ru-RU"/>
        </w:rPr>
        <w:t>Количество</w:t>
      </w:r>
      <w:r w:rsidR="009214E5" w:rsidRPr="009214E5">
        <w:rPr>
          <w:rFonts w:ascii="Times New Roman" w:eastAsia="Calibri" w:hAnsi="Times New Roman" w:cs="Times New Roman"/>
          <w:b/>
          <w:color w:val="17365D" w:themeColor="text2" w:themeShade="BF"/>
          <w:sz w:val="24"/>
          <w:szCs w:val="24"/>
          <w:lang w:val="ru-RU"/>
        </w:rPr>
        <w:t xml:space="preserve"> обращений граждан, поступивших в Департамент надзора и контроля в сфере образования Минист</w:t>
      </w:r>
      <w:r w:rsidR="008D0D22">
        <w:rPr>
          <w:rFonts w:ascii="Times New Roman" w:eastAsia="Calibri" w:hAnsi="Times New Roman" w:cs="Times New Roman"/>
          <w:b/>
          <w:color w:val="17365D" w:themeColor="text2" w:themeShade="BF"/>
          <w:sz w:val="24"/>
          <w:szCs w:val="24"/>
          <w:lang w:val="ru-RU"/>
        </w:rPr>
        <w:t>ерства образования и науки РТ</w:t>
      </w:r>
      <w:r w:rsidR="009214E5" w:rsidRPr="009214E5">
        <w:rPr>
          <w:rFonts w:ascii="Times New Roman" w:eastAsia="Calibri" w:hAnsi="Times New Roman" w:cs="Times New Roman"/>
          <w:b/>
          <w:color w:val="17365D" w:themeColor="text2" w:themeShade="BF"/>
          <w:sz w:val="24"/>
          <w:szCs w:val="24"/>
          <w:lang w:val="ru-RU"/>
        </w:rPr>
        <w:t xml:space="preserve">., </w:t>
      </w:r>
      <w:r w:rsidR="00CC5A94">
        <w:rPr>
          <w:rFonts w:ascii="Times New Roman" w:eastAsia="Calibri" w:hAnsi="Times New Roman" w:cs="Times New Roman"/>
          <w:i/>
          <w:color w:val="17365D" w:themeColor="text2" w:themeShade="BF"/>
          <w:sz w:val="22"/>
          <w:szCs w:val="24"/>
          <w:lang w:val="ru-RU"/>
        </w:rPr>
        <w:t>ед.</w:t>
      </w:r>
    </w:p>
    <w:p w:rsidR="005B1660" w:rsidRDefault="005B1660"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267"/>
        <w:gridCol w:w="1984"/>
      </w:tblGrid>
      <w:tr w:rsidR="00F51239" w:rsidRPr="005B1660" w:rsidTr="00F150CA">
        <w:trPr>
          <w:trHeight w:val="335"/>
        </w:trPr>
        <w:tc>
          <w:tcPr>
            <w:tcW w:w="5525" w:type="dxa"/>
            <w:vMerge w:val="restart"/>
            <w:shd w:val="clear" w:color="auto" w:fill="auto"/>
            <w:noWrap/>
          </w:tcPr>
          <w:p w:rsidR="00F51239" w:rsidRPr="009214E5" w:rsidRDefault="00F51239" w:rsidP="009214E5">
            <w:pPr>
              <w:spacing w:before="100" w:beforeAutospacing="1" w:after="0" w:line="240" w:lineRule="auto"/>
              <w:jc w:val="center"/>
              <w:rPr>
                <w:rFonts w:ascii="Times New Roman" w:eastAsia="Calibri" w:hAnsi="Times New Roman" w:cs="Times New Roman"/>
                <w:color w:val="000000"/>
                <w:sz w:val="24"/>
                <w:szCs w:val="24"/>
                <w:lang w:val="ru-RU" w:bidi="ar-SA"/>
              </w:rPr>
            </w:pPr>
            <w:r w:rsidRPr="009214E5">
              <w:rPr>
                <w:rFonts w:ascii="Times New Roman" w:eastAsia="Calibri" w:hAnsi="Times New Roman" w:cs="Times New Roman"/>
                <w:color w:val="000000"/>
                <w:sz w:val="24"/>
                <w:szCs w:val="24"/>
                <w:lang w:val="ru-RU" w:bidi="ar-SA"/>
              </w:rPr>
              <w:t>Тематика</w:t>
            </w:r>
          </w:p>
        </w:tc>
        <w:tc>
          <w:tcPr>
            <w:tcW w:w="4251" w:type="dxa"/>
            <w:gridSpan w:val="2"/>
          </w:tcPr>
          <w:p w:rsidR="00F51239" w:rsidRPr="009214E5" w:rsidRDefault="00F51239" w:rsidP="009214E5">
            <w:pPr>
              <w:spacing w:before="100" w:beforeAutospacing="1" w:after="0" w:line="240" w:lineRule="auto"/>
              <w:jc w:val="center"/>
              <w:rPr>
                <w:rFonts w:ascii="Times New Roman" w:eastAsia="Times New Roman" w:hAnsi="Times New Roman" w:cs="Times New Roman"/>
                <w:color w:val="000000"/>
                <w:sz w:val="24"/>
                <w:szCs w:val="24"/>
                <w:lang w:val="ru-RU" w:eastAsia="ru-RU" w:bidi="ar-SA"/>
              </w:rPr>
            </w:pPr>
            <w:r w:rsidRPr="009214E5">
              <w:rPr>
                <w:rFonts w:ascii="Times New Roman" w:eastAsia="Times New Roman" w:hAnsi="Times New Roman" w:cs="Times New Roman"/>
                <w:color w:val="000000"/>
                <w:sz w:val="24"/>
                <w:szCs w:val="24"/>
                <w:lang w:val="ru-RU" w:eastAsia="ru-RU" w:bidi="ar-SA"/>
              </w:rPr>
              <w:t>Количество</w:t>
            </w:r>
            <w:r>
              <w:rPr>
                <w:rFonts w:ascii="Times New Roman" w:eastAsia="Times New Roman" w:hAnsi="Times New Roman" w:cs="Times New Roman"/>
                <w:color w:val="000000"/>
                <w:sz w:val="24"/>
                <w:szCs w:val="24"/>
                <w:lang w:val="ru-RU" w:eastAsia="ru-RU" w:bidi="ar-SA"/>
              </w:rPr>
              <w:t xml:space="preserve"> обращений</w:t>
            </w:r>
          </w:p>
        </w:tc>
      </w:tr>
      <w:tr w:rsidR="00F51239" w:rsidRPr="005B1660" w:rsidTr="00F150CA">
        <w:trPr>
          <w:trHeight w:val="285"/>
        </w:trPr>
        <w:tc>
          <w:tcPr>
            <w:tcW w:w="5525" w:type="dxa"/>
            <w:vMerge/>
            <w:shd w:val="clear" w:color="auto" w:fill="auto"/>
            <w:noWrap/>
            <w:vAlign w:val="center"/>
          </w:tcPr>
          <w:p w:rsidR="00F51239" w:rsidRPr="009214E5" w:rsidRDefault="00F51239" w:rsidP="009214E5">
            <w:pPr>
              <w:spacing w:before="100" w:beforeAutospacing="1" w:after="0" w:line="240" w:lineRule="auto"/>
              <w:jc w:val="both"/>
              <w:rPr>
                <w:rFonts w:ascii="Times New Roman" w:eastAsia="Calibri" w:hAnsi="Times New Roman" w:cs="Times New Roman"/>
                <w:color w:val="000000"/>
                <w:sz w:val="22"/>
                <w:szCs w:val="24"/>
                <w:lang w:val="ru-RU" w:bidi="ar-SA"/>
              </w:rPr>
            </w:pPr>
          </w:p>
        </w:tc>
        <w:tc>
          <w:tcPr>
            <w:tcW w:w="2267" w:type="dxa"/>
          </w:tcPr>
          <w:p w:rsidR="00F51239" w:rsidRPr="009214E5" w:rsidRDefault="00F51239" w:rsidP="00537622">
            <w:pPr>
              <w:tabs>
                <w:tab w:val="left" w:pos="1170"/>
              </w:tabs>
              <w:spacing w:before="100" w:beforeAutospacing="1" w:after="0" w:line="240" w:lineRule="auto"/>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1 полугодие 2020</w:t>
            </w:r>
            <w:r w:rsidR="00537622">
              <w:rPr>
                <w:rFonts w:ascii="Times New Roman" w:eastAsia="Times New Roman" w:hAnsi="Times New Roman" w:cs="Times New Roman"/>
                <w:color w:val="000000"/>
                <w:sz w:val="22"/>
                <w:szCs w:val="24"/>
                <w:lang w:val="ru-RU" w:eastAsia="ru-RU" w:bidi="ar-SA"/>
              </w:rPr>
              <w:t xml:space="preserve"> г.</w:t>
            </w:r>
          </w:p>
        </w:tc>
        <w:tc>
          <w:tcPr>
            <w:tcW w:w="1984" w:type="dxa"/>
            <w:shd w:val="clear" w:color="auto" w:fill="auto"/>
            <w:noWrap/>
            <w:vAlign w:val="bottom"/>
          </w:tcPr>
          <w:p w:rsidR="00F51239" w:rsidRPr="009214E5" w:rsidRDefault="00F51239" w:rsidP="00537622">
            <w:pPr>
              <w:tabs>
                <w:tab w:val="left" w:pos="1027"/>
                <w:tab w:val="left" w:pos="1169"/>
              </w:tabs>
              <w:spacing w:before="100" w:beforeAutospacing="1" w:after="0" w:line="240" w:lineRule="auto"/>
              <w:ind w:left="-107"/>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1 полугодие 2021</w:t>
            </w:r>
            <w:r w:rsidR="00537622">
              <w:rPr>
                <w:rFonts w:ascii="Times New Roman" w:eastAsia="Times New Roman" w:hAnsi="Times New Roman" w:cs="Times New Roman"/>
                <w:color w:val="000000"/>
                <w:sz w:val="22"/>
                <w:szCs w:val="24"/>
                <w:lang w:val="ru-RU" w:eastAsia="ru-RU" w:bidi="ar-SA"/>
              </w:rPr>
              <w:t xml:space="preserve"> г.</w:t>
            </w:r>
          </w:p>
        </w:tc>
      </w:tr>
      <w:tr w:rsidR="00E564AD" w:rsidRPr="005B1660" w:rsidTr="00F150CA">
        <w:trPr>
          <w:trHeight w:val="285"/>
        </w:trPr>
        <w:tc>
          <w:tcPr>
            <w:tcW w:w="5525" w:type="dxa"/>
            <w:shd w:val="clear" w:color="auto" w:fill="auto"/>
            <w:noWrap/>
            <w:vAlign w:val="center"/>
          </w:tcPr>
          <w:p w:rsidR="00E564AD" w:rsidRPr="009214E5"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Всего</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340</w:t>
            </w:r>
          </w:p>
        </w:tc>
        <w:tc>
          <w:tcPr>
            <w:tcW w:w="1984" w:type="dxa"/>
            <w:shd w:val="clear" w:color="auto" w:fill="auto"/>
            <w:noWrap/>
            <w:vAlign w:val="bottom"/>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482</w:t>
            </w:r>
          </w:p>
        </w:tc>
      </w:tr>
      <w:tr w:rsidR="00E564AD" w:rsidRPr="005B1660" w:rsidTr="003C0D56">
        <w:trPr>
          <w:trHeight w:val="285"/>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Жалоба на руководителей и работников образовательных организаций</w:t>
            </w:r>
          </w:p>
        </w:tc>
        <w:tc>
          <w:tcPr>
            <w:tcW w:w="2267" w:type="dxa"/>
            <w:vAlign w:val="bottom"/>
          </w:tcPr>
          <w:p w:rsidR="00E564AD" w:rsidRPr="009214E5" w:rsidRDefault="00E564AD" w:rsidP="003C0D56">
            <w:pPr>
              <w:tabs>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42</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122</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Коррупционные</w:t>
            </w:r>
            <w:r>
              <w:rPr>
                <w:rFonts w:ascii="Times New Roman" w:eastAsia="Calibri" w:hAnsi="Times New Roman" w:cs="Times New Roman"/>
                <w:color w:val="000000"/>
                <w:sz w:val="22"/>
                <w:szCs w:val="24"/>
                <w:lang w:val="ru-RU" w:bidi="ar-SA"/>
              </w:rPr>
              <w:t xml:space="preserve"> обращения</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83</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92</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Разъяснение законодательства</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38</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81</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Нарушение законодательства</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62</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71</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Нарушение прав несовершеннолетних</w:t>
            </w:r>
          </w:p>
        </w:tc>
        <w:tc>
          <w:tcPr>
            <w:tcW w:w="2267" w:type="dxa"/>
          </w:tcPr>
          <w:p w:rsidR="00E564AD" w:rsidRPr="009214E5" w:rsidRDefault="003C0D56"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35</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Иное</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51</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30</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Конфликтные ситуации</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7</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14</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Получение травмы несовершеннолетними</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11</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По вопросу поступления в 1 класс</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11</w:t>
            </w:r>
          </w:p>
        </w:tc>
      </w:tr>
      <w:tr w:rsidR="00E564AD" w:rsidRPr="005B1660" w:rsidTr="00F150CA">
        <w:trPr>
          <w:trHeight w:val="165"/>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Об оказании содействия в открытии образовательных организаций</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5</w:t>
            </w:r>
          </w:p>
        </w:tc>
      </w:tr>
      <w:tr w:rsidR="00E564AD" w:rsidRPr="005B1660" w:rsidTr="00F150CA">
        <w:trPr>
          <w:trHeight w:val="183"/>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Pr>
                <w:rFonts w:ascii="Times New Roman" w:eastAsia="Calibri" w:hAnsi="Times New Roman" w:cs="Times New Roman"/>
                <w:color w:val="000000"/>
                <w:sz w:val="22"/>
                <w:szCs w:val="24"/>
                <w:lang w:val="ru-RU" w:bidi="ar-SA"/>
              </w:rPr>
              <w:lastRenderedPageBreak/>
              <w:t>Отсутствие свободных мест</w:t>
            </w:r>
            <w:r w:rsidRPr="009214E5">
              <w:rPr>
                <w:rFonts w:ascii="Times New Roman" w:eastAsia="Calibri" w:hAnsi="Times New Roman" w:cs="Times New Roman"/>
                <w:color w:val="000000"/>
                <w:sz w:val="22"/>
                <w:szCs w:val="24"/>
                <w:lang w:val="ru-RU" w:bidi="ar-SA"/>
              </w:rPr>
              <w:t xml:space="preserve"> в ДОУ</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5</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Жестокое обращение с несовершеннолетними</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6</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2</w:t>
            </w:r>
          </w:p>
        </w:tc>
      </w:tr>
      <w:tr w:rsidR="00E564AD" w:rsidRPr="005B1660" w:rsidTr="00F150CA">
        <w:trPr>
          <w:trHeight w:val="192"/>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О несогласии с порядком предоставления места в ДОУ</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2</w:t>
            </w:r>
          </w:p>
        </w:tc>
      </w:tr>
      <w:tr w:rsidR="00E564AD" w:rsidRPr="005B1660" w:rsidTr="00F150CA">
        <w:trPr>
          <w:trHeight w:val="286"/>
        </w:trPr>
        <w:tc>
          <w:tcPr>
            <w:tcW w:w="5525" w:type="dxa"/>
            <w:shd w:val="clear" w:color="auto" w:fill="auto"/>
            <w:noWrap/>
            <w:vAlign w:val="center"/>
            <w:hideMark/>
          </w:tcPr>
          <w:p w:rsidR="00E564AD" w:rsidRPr="009214E5" w:rsidRDefault="00E564AD" w:rsidP="009214E5">
            <w:pPr>
              <w:spacing w:before="100" w:beforeAutospacing="1" w:after="0" w:line="240" w:lineRule="auto"/>
              <w:jc w:val="both"/>
              <w:rPr>
                <w:rFonts w:ascii="Times New Roman" w:eastAsia="Times New Roman" w:hAnsi="Times New Roman" w:cs="Times New Roman"/>
                <w:color w:val="000000"/>
                <w:sz w:val="22"/>
                <w:szCs w:val="24"/>
                <w:lang w:val="ru-RU" w:eastAsia="ru-RU" w:bidi="ar-SA"/>
              </w:rPr>
            </w:pPr>
            <w:r w:rsidRPr="009214E5">
              <w:rPr>
                <w:rFonts w:ascii="Times New Roman" w:eastAsia="Calibri" w:hAnsi="Times New Roman" w:cs="Times New Roman"/>
                <w:color w:val="000000"/>
                <w:sz w:val="22"/>
                <w:szCs w:val="24"/>
                <w:lang w:val="ru-RU" w:bidi="ar-SA"/>
              </w:rPr>
              <w:t>Отказ в приеме в образовательную организацию</w:t>
            </w:r>
          </w:p>
        </w:tc>
        <w:tc>
          <w:tcPr>
            <w:tcW w:w="2267" w:type="dxa"/>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hideMark/>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sidRPr="009214E5">
              <w:rPr>
                <w:rFonts w:ascii="Times New Roman" w:eastAsia="Times New Roman" w:hAnsi="Times New Roman" w:cs="Times New Roman"/>
                <w:color w:val="000000"/>
                <w:sz w:val="22"/>
                <w:szCs w:val="24"/>
                <w:lang w:val="ru-RU" w:eastAsia="ru-RU" w:bidi="ar-SA"/>
              </w:rPr>
              <w:t>1</w:t>
            </w:r>
          </w:p>
        </w:tc>
      </w:tr>
      <w:tr w:rsidR="00E564AD" w:rsidRPr="005B1660" w:rsidTr="00F150CA">
        <w:trPr>
          <w:trHeight w:val="286"/>
        </w:trPr>
        <w:tc>
          <w:tcPr>
            <w:tcW w:w="5525" w:type="dxa"/>
            <w:shd w:val="clear" w:color="auto" w:fill="auto"/>
            <w:noWrap/>
            <w:vAlign w:val="center"/>
          </w:tcPr>
          <w:p w:rsidR="00E564AD" w:rsidRPr="009214E5"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Качество образования</w:t>
            </w:r>
          </w:p>
        </w:tc>
        <w:tc>
          <w:tcPr>
            <w:tcW w:w="2267" w:type="dxa"/>
          </w:tcPr>
          <w:p w:rsidR="00E564AD" w:rsidRPr="009214E5"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2</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Требование прокуратуры о выделении специалиста</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9</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Организация дистанционного обучения</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27</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О выделении бесплатного питания в условиях пандемии</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4</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r>
              <w:rPr>
                <w:rFonts w:ascii="Times New Roman" w:eastAsia="Calibri" w:hAnsi="Times New Roman" w:cs="Times New Roman"/>
                <w:color w:val="000000"/>
                <w:sz w:val="22"/>
                <w:szCs w:val="24"/>
                <w:lang w:val="ru-RU" w:bidi="ar-SA"/>
              </w:rPr>
              <w:t>О разрешении очного образования (частные образовательные учреждения)</w:t>
            </w:r>
          </w:p>
        </w:tc>
        <w:tc>
          <w:tcPr>
            <w:tcW w:w="2267" w:type="dxa"/>
          </w:tcPr>
          <w:p w:rsidR="00E564AD" w:rsidRDefault="00E564AD"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9</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r w:rsidR="00E564AD" w:rsidRPr="00E73C0F" w:rsidTr="00F150CA">
        <w:trPr>
          <w:trHeight w:val="286"/>
        </w:trPr>
        <w:tc>
          <w:tcPr>
            <w:tcW w:w="5525" w:type="dxa"/>
            <w:shd w:val="clear" w:color="auto" w:fill="auto"/>
            <w:noWrap/>
            <w:vAlign w:val="center"/>
          </w:tcPr>
          <w:p w:rsidR="00E564AD" w:rsidRDefault="00E564AD" w:rsidP="009214E5">
            <w:pPr>
              <w:spacing w:before="100" w:beforeAutospacing="1" w:after="0" w:line="240" w:lineRule="auto"/>
              <w:jc w:val="both"/>
              <w:rPr>
                <w:rFonts w:ascii="Times New Roman" w:eastAsia="Calibri" w:hAnsi="Times New Roman" w:cs="Times New Roman"/>
                <w:color w:val="000000"/>
                <w:sz w:val="22"/>
                <w:szCs w:val="24"/>
                <w:lang w:val="ru-RU" w:bidi="ar-SA"/>
              </w:rPr>
            </w:pPr>
          </w:p>
        </w:tc>
        <w:tc>
          <w:tcPr>
            <w:tcW w:w="2267" w:type="dxa"/>
          </w:tcPr>
          <w:p w:rsidR="00E564AD"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c>
          <w:tcPr>
            <w:tcW w:w="1984" w:type="dxa"/>
            <w:shd w:val="clear" w:color="auto" w:fill="auto"/>
            <w:noWrap/>
            <w:vAlign w:val="bottom"/>
          </w:tcPr>
          <w:p w:rsidR="00E564AD" w:rsidRPr="009214E5" w:rsidRDefault="00F51239" w:rsidP="00537622">
            <w:pPr>
              <w:tabs>
                <w:tab w:val="left" w:pos="1313"/>
                <w:tab w:val="left" w:pos="1446"/>
              </w:tabs>
              <w:spacing w:before="100" w:beforeAutospacing="1" w:after="0" w:line="240" w:lineRule="auto"/>
              <w:ind w:left="321" w:right="330"/>
              <w:jc w:val="center"/>
              <w:rPr>
                <w:rFonts w:ascii="Times New Roman" w:eastAsia="Times New Roman" w:hAnsi="Times New Roman" w:cs="Times New Roman"/>
                <w:color w:val="000000"/>
                <w:sz w:val="22"/>
                <w:szCs w:val="24"/>
                <w:lang w:val="ru-RU" w:eastAsia="ru-RU" w:bidi="ar-SA"/>
              </w:rPr>
            </w:pPr>
            <w:r>
              <w:rPr>
                <w:rFonts w:ascii="Times New Roman" w:eastAsia="Times New Roman" w:hAnsi="Times New Roman" w:cs="Times New Roman"/>
                <w:color w:val="000000"/>
                <w:sz w:val="22"/>
                <w:szCs w:val="24"/>
                <w:lang w:val="ru-RU" w:eastAsia="ru-RU" w:bidi="ar-SA"/>
              </w:rPr>
              <w:t>-</w:t>
            </w:r>
          </w:p>
        </w:tc>
      </w:tr>
    </w:tbl>
    <w:p w:rsidR="009214E5" w:rsidRPr="009214E5" w:rsidRDefault="009214E5" w:rsidP="00E73C0F">
      <w:pPr>
        <w:spacing w:before="0" w:after="0" w:line="240" w:lineRule="auto"/>
        <w:ind w:firstLine="567"/>
        <w:jc w:val="both"/>
        <w:rPr>
          <w:rFonts w:ascii="Times New Roman" w:eastAsia="Calibri" w:hAnsi="Times New Roman" w:cs="Times New Roman"/>
          <w:color w:val="000000" w:themeColor="text1"/>
          <w:sz w:val="28"/>
          <w:szCs w:val="28"/>
          <w:lang w:val="ru-RU"/>
        </w:rPr>
      </w:pPr>
      <w:r w:rsidRPr="009214E5">
        <w:rPr>
          <w:rFonts w:ascii="Times New Roman" w:eastAsia="Calibri" w:hAnsi="Times New Roman" w:cs="Times New Roman"/>
          <w:color w:val="000000" w:themeColor="text1"/>
          <w:sz w:val="28"/>
          <w:szCs w:val="28"/>
          <w:lang w:val="ru-RU"/>
        </w:rPr>
        <w:t>В общем числе обращений на долю обращений коррупционного характера приходится 19% или 92 обращения</w:t>
      </w:r>
      <w:r w:rsidR="00F150CA">
        <w:rPr>
          <w:rFonts w:ascii="Times New Roman" w:eastAsia="Calibri" w:hAnsi="Times New Roman" w:cs="Times New Roman"/>
          <w:color w:val="000000" w:themeColor="text1"/>
          <w:sz w:val="28"/>
          <w:szCs w:val="28"/>
          <w:lang w:val="ru-RU"/>
        </w:rPr>
        <w:t xml:space="preserve"> (в 1 полугодии 2021 года 24,4% или 83</w:t>
      </w:r>
      <w:r w:rsidR="00E73C0F">
        <w:rPr>
          <w:rFonts w:ascii="Times New Roman" w:eastAsia="Calibri" w:hAnsi="Times New Roman" w:cs="Times New Roman"/>
          <w:color w:val="000000" w:themeColor="text1"/>
          <w:sz w:val="28"/>
          <w:szCs w:val="28"/>
          <w:lang w:val="ru-RU"/>
        </w:rPr>
        <w:t xml:space="preserve"> об</w:t>
      </w:r>
      <w:r w:rsidR="00E3211F">
        <w:rPr>
          <w:rFonts w:ascii="Times New Roman" w:eastAsia="Calibri" w:hAnsi="Times New Roman" w:cs="Times New Roman"/>
          <w:color w:val="000000" w:themeColor="text1"/>
          <w:sz w:val="28"/>
          <w:szCs w:val="28"/>
          <w:lang w:val="ru-RU"/>
        </w:rPr>
        <w:t>ращений)</w:t>
      </w:r>
      <w:r w:rsidRPr="009214E5">
        <w:rPr>
          <w:rFonts w:ascii="Times New Roman" w:eastAsia="Calibri" w:hAnsi="Times New Roman" w:cs="Times New Roman"/>
          <w:color w:val="000000" w:themeColor="text1"/>
          <w:sz w:val="28"/>
          <w:szCs w:val="28"/>
          <w:lang w:val="ru-RU"/>
        </w:rPr>
        <w:t>.</w:t>
      </w:r>
    </w:p>
    <w:p w:rsidR="009214E5" w:rsidRDefault="009214E5" w:rsidP="007F28B2">
      <w:pPr>
        <w:spacing w:before="0" w:after="0" w:line="240" w:lineRule="auto"/>
        <w:jc w:val="center"/>
        <w:rPr>
          <w:rFonts w:ascii="Times New Roman" w:eastAsia="Calibri" w:hAnsi="Times New Roman" w:cs="Times New Roman"/>
          <w:b/>
          <w:color w:val="17365D" w:themeColor="text2" w:themeShade="BF"/>
          <w:sz w:val="24"/>
          <w:szCs w:val="28"/>
          <w:lang w:val="ru-RU"/>
        </w:rPr>
      </w:pPr>
    </w:p>
    <w:p w:rsidR="008D0D22" w:rsidRDefault="007F28B2" w:rsidP="007F28B2">
      <w:pPr>
        <w:spacing w:before="0" w:after="0" w:line="240" w:lineRule="auto"/>
        <w:jc w:val="center"/>
        <w:rPr>
          <w:rFonts w:ascii="Times New Roman" w:eastAsia="Calibri" w:hAnsi="Times New Roman" w:cs="Times New Roman"/>
          <w:b/>
          <w:color w:val="17365D" w:themeColor="text2" w:themeShade="BF"/>
          <w:sz w:val="24"/>
          <w:szCs w:val="24"/>
          <w:lang w:val="ru-RU"/>
        </w:rPr>
      </w:pPr>
      <w:r w:rsidRPr="007F28B2">
        <w:rPr>
          <w:rFonts w:ascii="Times New Roman" w:eastAsia="Calibri" w:hAnsi="Times New Roman" w:cs="Times New Roman"/>
          <w:b/>
          <w:color w:val="17365D" w:themeColor="text2" w:themeShade="BF"/>
          <w:sz w:val="24"/>
          <w:szCs w:val="28"/>
          <w:lang w:val="ru-RU"/>
        </w:rPr>
        <w:t>Структура обращений граждан коррупционного характера</w:t>
      </w:r>
      <w:r w:rsidR="008D0D22" w:rsidRPr="009214E5">
        <w:rPr>
          <w:rFonts w:ascii="Times New Roman" w:eastAsia="Calibri" w:hAnsi="Times New Roman" w:cs="Times New Roman"/>
          <w:b/>
          <w:color w:val="17365D" w:themeColor="text2" w:themeShade="BF"/>
          <w:sz w:val="24"/>
          <w:szCs w:val="24"/>
          <w:lang w:val="ru-RU"/>
        </w:rPr>
        <w:t xml:space="preserve">, поступивших </w:t>
      </w:r>
    </w:p>
    <w:p w:rsidR="007F28B2" w:rsidRPr="007F28B2" w:rsidRDefault="008D0D22" w:rsidP="007F28B2">
      <w:pPr>
        <w:spacing w:before="0" w:after="0" w:line="240" w:lineRule="auto"/>
        <w:jc w:val="center"/>
        <w:rPr>
          <w:rFonts w:ascii="Times New Roman" w:eastAsia="Calibri" w:hAnsi="Times New Roman" w:cs="Times New Roman"/>
          <w:i/>
          <w:color w:val="17365D" w:themeColor="text2" w:themeShade="BF"/>
          <w:sz w:val="24"/>
          <w:szCs w:val="28"/>
          <w:lang w:val="ru-RU"/>
        </w:rPr>
      </w:pPr>
      <w:r w:rsidRPr="009214E5">
        <w:rPr>
          <w:rFonts w:ascii="Times New Roman" w:eastAsia="Calibri" w:hAnsi="Times New Roman" w:cs="Times New Roman"/>
          <w:b/>
          <w:color w:val="17365D" w:themeColor="text2" w:themeShade="BF"/>
          <w:sz w:val="24"/>
          <w:szCs w:val="24"/>
          <w:lang w:val="ru-RU"/>
        </w:rPr>
        <w:t xml:space="preserve">в Департамент надзора и контроля в сфере образования Министерства образования и науки РТ </w:t>
      </w:r>
      <w:r>
        <w:rPr>
          <w:rFonts w:ascii="Times New Roman" w:eastAsia="Calibri" w:hAnsi="Times New Roman" w:cs="Times New Roman"/>
          <w:b/>
          <w:color w:val="17365D" w:themeColor="text2" w:themeShade="BF"/>
          <w:sz w:val="24"/>
          <w:szCs w:val="24"/>
          <w:lang w:val="ru-RU"/>
        </w:rPr>
        <w:t>в 1 полугодии</w:t>
      </w:r>
      <w:r w:rsidRPr="009214E5">
        <w:rPr>
          <w:rFonts w:ascii="Times New Roman" w:eastAsia="Calibri" w:hAnsi="Times New Roman" w:cs="Times New Roman"/>
          <w:b/>
          <w:color w:val="17365D" w:themeColor="text2" w:themeShade="BF"/>
          <w:sz w:val="24"/>
          <w:szCs w:val="24"/>
          <w:lang w:val="ru-RU"/>
        </w:rPr>
        <w:t xml:space="preserve"> </w:t>
      </w:r>
      <w:r w:rsidR="00F01D02">
        <w:rPr>
          <w:rFonts w:ascii="Times New Roman" w:eastAsia="Calibri" w:hAnsi="Times New Roman" w:cs="Times New Roman"/>
          <w:b/>
          <w:color w:val="17365D" w:themeColor="text2" w:themeShade="BF"/>
          <w:sz w:val="24"/>
          <w:szCs w:val="24"/>
          <w:lang w:val="ru-RU"/>
        </w:rPr>
        <w:t>2020-</w:t>
      </w:r>
      <w:r w:rsidRPr="009214E5">
        <w:rPr>
          <w:rFonts w:ascii="Times New Roman" w:eastAsia="Calibri" w:hAnsi="Times New Roman" w:cs="Times New Roman"/>
          <w:b/>
          <w:color w:val="17365D" w:themeColor="text2" w:themeShade="BF"/>
          <w:sz w:val="24"/>
          <w:szCs w:val="24"/>
          <w:lang w:val="ru-RU"/>
        </w:rPr>
        <w:t>2021 г</w:t>
      </w:r>
      <w:r w:rsidR="00F01D02">
        <w:rPr>
          <w:rFonts w:ascii="Times New Roman" w:eastAsia="Calibri" w:hAnsi="Times New Roman" w:cs="Times New Roman"/>
          <w:b/>
          <w:color w:val="17365D" w:themeColor="text2" w:themeShade="BF"/>
          <w:sz w:val="24"/>
          <w:szCs w:val="24"/>
          <w:lang w:val="ru-RU"/>
        </w:rPr>
        <w:t>г</w:t>
      </w:r>
      <w:r w:rsidRPr="009214E5">
        <w:rPr>
          <w:rFonts w:ascii="Times New Roman" w:eastAsia="Calibri" w:hAnsi="Times New Roman" w:cs="Times New Roman"/>
          <w:b/>
          <w:color w:val="17365D" w:themeColor="text2" w:themeShade="BF"/>
          <w:sz w:val="24"/>
          <w:szCs w:val="24"/>
          <w:lang w:val="ru-RU"/>
        </w:rPr>
        <w:t xml:space="preserve">., </w:t>
      </w:r>
      <w:r w:rsidRPr="008D0D22">
        <w:rPr>
          <w:rFonts w:ascii="Times New Roman" w:eastAsia="Calibri" w:hAnsi="Times New Roman" w:cs="Times New Roman"/>
          <w:i/>
          <w:color w:val="17365D" w:themeColor="text2" w:themeShade="BF"/>
          <w:sz w:val="22"/>
          <w:szCs w:val="24"/>
          <w:lang w:val="ru-RU"/>
        </w:rPr>
        <w:t>%</w:t>
      </w:r>
      <w:r w:rsidR="007F28B2" w:rsidRPr="008D0D22">
        <w:rPr>
          <w:rFonts w:ascii="Times New Roman" w:eastAsia="Calibri" w:hAnsi="Times New Roman" w:cs="Times New Roman"/>
          <w:b/>
          <w:color w:val="17365D" w:themeColor="text2" w:themeShade="BF"/>
          <w:sz w:val="22"/>
          <w:szCs w:val="28"/>
          <w:lang w:val="ru-RU"/>
        </w:rPr>
        <w:t xml:space="preserve"> </w:t>
      </w:r>
    </w:p>
    <w:p w:rsidR="007D21B7" w:rsidRDefault="007D21B7" w:rsidP="008902B9">
      <w:pPr>
        <w:spacing w:before="0" w:after="0" w:line="240" w:lineRule="auto"/>
        <w:jc w:val="center"/>
        <w:rPr>
          <w:rFonts w:ascii="Times New Roman" w:eastAsia="Calibri" w:hAnsi="Times New Roman" w:cs="Times New Roman"/>
          <w:b/>
          <w:color w:val="17365D" w:themeColor="text2" w:themeShade="BF"/>
          <w:sz w:val="24"/>
          <w:szCs w:val="28"/>
          <w:lang w:val="ru-RU"/>
        </w:rPr>
      </w:pPr>
    </w:p>
    <w:p w:rsidR="00CF02C5" w:rsidRDefault="00CF02C5" w:rsidP="00CF02C5">
      <w:pPr>
        <w:pStyle w:val="a3"/>
        <w:spacing w:before="0" w:after="0"/>
        <w:ind w:left="0"/>
        <w:jc w:val="both"/>
        <w:rPr>
          <w:rFonts w:ascii="Times New Roman" w:eastAsia="Calibri" w:hAnsi="Times New Roman" w:cs="Times New Roman"/>
          <w:color w:val="000000" w:themeColor="text1"/>
          <w:sz w:val="28"/>
          <w:szCs w:val="28"/>
          <w:lang w:val="ru-RU"/>
        </w:rPr>
      </w:pPr>
      <w:r w:rsidRPr="00CF02C5">
        <w:rPr>
          <w:rFonts w:ascii="Times New Roman" w:eastAsia="Calibri" w:hAnsi="Times New Roman" w:cs="Times New Roman"/>
          <w:noProof/>
          <w:color w:val="000000" w:themeColor="text1"/>
          <w:sz w:val="28"/>
          <w:szCs w:val="28"/>
          <w:lang w:val="ru-RU" w:eastAsia="ru-RU" w:bidi="ar-SA"/>
        </w:rPr>
        <w:drawing>
          <wp:inline distT="0" distB="0" distL="0" distR="0">
            <wp:extent cx="6120765" cy="4593549"/>
            <wp:effectExtent l="0" t="0" r="0" b="0"/>
            <wp:docPr id="6" name="Рисунок 6" descr="D:\Фарида\КОРРУПЦИЯ\6Работа\1 полугодие 2021\обращения образовани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арида\КОРРУПЦИЯ\6Работа\1 полугодие 2021\обращения образование 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4593549"/>
                    </a:xfrm>
                    <a:prstGeom prst="rect">
                      <a:avLst/>
                    </a:prstGeom>
                    <a:noFill/>
                    <a:ln>
                      <a:noFill/>
                    </a:ln>
                  </pic:spPr>
                </pic:pic>
              </a:graphicData>
            </a:graphic>
          </wp:inline>
        </w:drawing>
      </w:r>
    </w:p>
    <w:p w:rsidR="00CF02C5" w:rsidRDefault="00CF02C5" w:rsidP="00E11D4A">
      <w:pPr>
        <w:pStyle w:val="a3"/>
        <w:spacing w:before="0" w:after="0"/>
        <w:ind w:left="0" w:firstLine="567"/>
        <w:jc w:val="both"/>
        <w:rPr>
          <w:rFonts w:ascii="Times New Roman" w:eastAsia="Calibri" w:hAnsi="Times New Roman" w:cs="Times New Roman"/>
          <w:color w:val="000000" w:themeColor="text1"/>
          <w:sz w:val="28"/>
          <w:szCs w:val="28"/>
          <w:lang w:val="ru-RU"/>
        </w:rPr>
      </w:pPr>
    </w:p>
    <w:p w:rsidR="00EF5666" w:rsidRDefault="002528AB" w:rsidP="00E11D4A">
      <w:pPr>
        <w:pStyle w:val="a3"/>
        <w:spacing w:before="0" w:after="0"/>
        <w:ind w:left="0" w:firstLine="567"/>
        <w:jc w:val="both"/>
        <w:rPr>
          <w:rFonts w:ascii="Times New Roman" w:eastAsia="Calibri" w:hAnsi="Times New Roman" w:cs="Times New Roman"/>
          <w:color w:val="000000" w:themeColor="text1"/>
          <w:sz w:val="28"/>
          <w:szCs w:val="28"/>
          <w:lang w:val="ru-RU"/>
        </w:rPr>
      </w:pPr>
      <w:r w:rsidRPr="007F28B2">
        <w:rPr>
          <w:rFonts w:ascii="Times New Roman" w:eastAsia="Calibri" w:hAnsi="Times New Roman" w:cs="Times New Roman"/>
          <w:color w:val="000000" w:themeColor="text1"/>
          <w:sz w:val="28"/>
          <w:szCs w:val="28"/>
          <w:lang w:val="ru-RU"/>
        </w:rPr>
        <w:t>О</w:t>
      </w:r>
      <w:r w:rsidR="003A698F" w:rsidRPr="007F28B2">
        <w:rPr>
          <w:rFonts w:ascii="Times New Roman" w:eastAsia="Calibri" w:hAnsi="Times New Roman" w:cs="Times New Roman"/>
          <w:color w:val="000000" w:themeColor="text1"/>
          <w:sz w:val="28"/>
          <w:szCs w:val="28"/>
          <w:lang w:val="ru-RU"/>
        </w:rPr>
        <w:t xml:space="preserve">бращения в </w:t>
      </w:r>
      <w:r w:rsidR="00E11D4A" w:rsidRPr="007F28B2">
        <w:rPr>
          <w:rFonts w:ascii="Times New Roman" w:eastAsia="Calibri" w:hAnsi="Times New Roman" w:cs="Times New Roman"/>
          <w:color w:val="000000" w:themeColor="text1"/>
          <w:sz w:val="28"/>
          <w:szCs w:val="28"/>
          <w:lang w:val="ru-RU"/>
        </w:rPr>
        <w:t>Департамент надзора и контроля в сфере образования Министерства образования и науки Р</w:t>
      </w:r>
      <w:r w:rsidR="009B655B" w:rsidRPr="007F28B2">
        <w:rPr>
          <w:rFonts w:ascii="Times New Roman" w:eastAsia="Calibri" w:hAnsi="Times New Roman" w:cs="Times New Roman"/>
          <w:color w:val="000000" w:themeColor="text1"/>
          <w:sz w:val="28"/>
          <w:szCs w:val="28"/>
          <w:lang w:val="ru-RU"/>
        </w:rPr>
        <w:t xml:space="preserve">еспублики </w:t>
      </w:r>
      <w:r w:rsidR="00E11D4A" w:rsidRPr="007F28B2">
        <w:rPr>
          <w:rFonts w:ascii="Times New Roman" w:eastAsia="Calibri" w:hAnsi="Times New Roman" w:cs="Times New Roman"/>
          <w:color w:val="000000" w:themeColor="text1"/>
          <w:sz w:val="28"/>
          <w:szCs w:val="28"/>
          <w:lang w:val="ru-RU"/>
        </w:rPr>
        <w:t>Т</w:t>
      </w:r>
      <w:r w:rsidR="009B655B" w:rsidRPr="007F28B2">
        <w:rPr>
          <w:rFonts w:ascii="Times New Roman" w:eastAsia="Calibri" w:hAnsi="Times New Roman" w:cs="Times New Roman"/>
          <w:color w:val="000000" w:themeColor="text1"/>
          <w:sz w:val="28"/>
          <w:szCs w:val="28"/>
          <w:lang w:val="ru-RU"/>
        </w:rPr>
        <w:t>атарстан</w:t>
      </w:r>
      <w:r w:rsidR="003A698F" w:rsidRPr="007F28B2">
        <w:rPr>
          <w:rFonts w:ascii="Times New Roman" w:eastAsia="Calibri" w:hAnsi="Times New Roman" w:cs="Times New Roman"/>
          <w:color w:val="000000" w:themeColor="text1"/>
          <w:sz w:val="28"/>
          <w:szCs w:val="28"/>
          <w:lang w:val="ru-RU"/>
        </w:rPr>
        <w:t xml:space="preserve"> </w:t>
      </w:r>
      <w:r w:rsidR="00EF5666" w:rsidRPr="007F28B2">
        <w:rPr>
          <w:rFonts w:ascii="Times New Roman" w:eastAsia="Calibri" w:hAnsi="Times New Roman" w:cs="Times New Roman"/>
          <w:color w:val="000000" w:themeColor="text1"/>
          <w:sz w:val="28"/>
          <w:szCs w:val="28"/>
          <w:lang w:val="ru-RU"/>
        </w:rPr>
        <w:t xml:space="preserve">поступили от </w:t>
      </w:r>
      <w:r w:rsidR="00EF5666" w:rsidRPr="007F28B2">
        <w:rPr>
          <w:rFonts w:ascii="Times New Roman" w:eastAsia="Calibri" w:hAnsi="Times New Roman" w:cs="Times New Roman"/>
          <w:color w:val="000000" w:themeColor="text1"/>
          <w:sz w:val="28"/>
          <w:szCs w:val="28"/>
          <w:lang w:val="ru-RU"/>
        </w:rPr>
        <w:lastRenderedPageBreak/>
        <w:t xml:space="preserve">жителей </w:t>
      </w:r>
      <w:r w:rsidR="007F28B2" w:rsidRPr="007F28B2">
        <w:rPr>
          <w:rFonts w:ascii="Times New Roman" w:eastAsia="Calibri" w:hAnsi="Times New Roman" w:cs="Times New Roman"/>
          <w:color w:val="000000" w:themeColor="text1"/>
          <w:sz w:val="28"/>
          <w:szCs w:val="28"/>
          <w:lang w:val="ru-RU"/>
        </w:rPr>
        <w:t>31</w:t>
      </w:r>
      <w:r w:rsidR="00EF5666" w:rsidRPr="007F28B2">
        <w:rPr>
          <w:rFonts w:ascii="Times New Roman" w:eastAsia="Calibri" w:hAnsi="Times New Roman" w:cs="Times New Roman"/>
          <w:color w:val="000000" w:themeColor="text1"/>
          <w:sz w:val="28"/>
          <w:szCs w:val="28"/>
          <w:lang w:val="ru-RU"/>
        </w:rPr>
        <w:t xml:space="preserve"> район</w:t>
      </w:r>
      <w:r w:rsidR="007F28B2" w:rsidRPr="007F28B2">
        <w:rPr>
          <w:rFonts w:ascii="Times New Roman" w:eastAsia="Calibri" w:hAnsi="Times New Roman" w:cs="Times New Roman"/>
          <w:color w:val="000000" w:themeColor="text1"/>
          <w:sz w:val="28"/>
          <w:szCs w:val="28"/>
          <w:lang w:val="ru-RU"/>
        </w:rPr>
        <w:t>а</w:t>
      </w:r>
      <w:r w:rsidR="00EF5666" w:rsidRPr="00093136">
        <w:rPr>
          <w:rFonts w:ascii="Times New Roman" w:eastAsia="Calibri" w:hAnsi="Times New Roman" w:cs="Times New Roman"/>
          <w:color w:val="000000" w:themeColor="text1"/>
          <w:sz w:val="28"/>
          <w:szCs w:val="28"/>
          <w:lang w:val="ru-RU"/>
        </w:rPr>
        <w:t>. Чаще всего обращались ж</w:t>
      </w:r>
      <w:r w:rsidR="007D21B7" w:rsidRPr="00093136">
        <w:rPr>
          <w:rFonts w:ascii="Times New Roman" w:eastAsia="Calibri" w:hAnsi="Times New Roman" w:cs="Times New Roman"/>
          <w:color w:val="000000" w:themeColor="text1"/>
          <w:sz w:val="28"/>
          <w:szCs w:val="28"/>
          <w:lang w:val="ru-RU"/>
        </w:rPr>
        <w:t>ители городов Казань и Набережные</w:t>
      </w:r>
      <w:r w:rsidR="00093136" w:rsidRPr="00093136">
        <w:rPr>
          <w:rFonts w:ascii="Times New Roman" w:eastAsia="Calibri" w:hAnsi="Times New Roman" w:cs="Times New Roman"/>
          <w:color w:val="000000" w:themeColor="text1"/>
          <w:sz w:val="28"/>
          <w:szCs w:val="28"/>
          <w:lang w:val="ru-RU"/>
        </w:rPr>
        <w:t xml:space="preserve"> Челны</w:t>
      </w:r>
      <w:r w:rsidR="00EF5666" w:rsidRPr="00093136">
        <w:rPr>
          <w:rFonts w:ascii="Times New Roman" w:eastAsia="Calibri" w:hAnsi="Times New Roman" w:cs="Times New Roman"/>
          <w:color w:val="000000" w:themeColor="text1"/>
          <w:sz w:val="28"/>
          <w:szCs w:val="28"/>
          <w:lang w:val="ru-RU"/>
        </w:rPr>
        <w:t>.</w:t>
      </w:r>
      <w:r w:rsidR="00EF5666" w:rsidRPr="0076173C">
        <w:rPr>
          <w:rFonts w:ascii="Times New Roman" w:eastAsia="Calibri" w:hAnsi="Times New Roman" w:cs="Times New Roman"/>
          <w:color w:val="000000" w:themeColor="text1"/>
          <w:sz w:val="28"/>
          <w:szCs w:val="28"/>
          <w:highlight w:val="yellow"/>
          <w:lang w:val="ru-RU"/>
        </w:rPr>
        <w:t xml:space="preserve"> </w:t>
      </w:r>
      <w:r w:rsidR="001C4F5B" w:rsidRPr="00093136">
        <w:rPr>
          <w:rFonts w:ascii="Times New Roman" w:eastAsia="Calibri" w:hAnsi="Times New Roman" w:cs="Times New Roman"/>
          <w:color w:val="000000" w:themeColor="text1"/>
          <w:sz w:val="28"/>
          <w:szCs w:val="28"/>
          <w:lang w:val="ru-RU"/>
        </w:rPr>
        <w:t>Жалобы к</w:t>
      </w:r>
      <w:r w:rsidR="001443AB" w:rsidRPr="00093136">
        <w:rPr>
          <w:rFonts w:ascii="Times New Roman" w:eastAsia="Calibri" w:hAnsi="Times New Roman" w:cs="Times New Roman"/>
          <w:color w:val="000000" w:themeColor="text1"/>
          <w:sz w:val="28"/>
          <w:szCs w:val="28"/>
          <w:lang w:val="ru-RU"/>
        </w:rPr>
        <w:t>оррупционного характера</w:t>
      </w:r>
      <w:r w:rsidR="00DD7803" w:rsidRPr="00093136">
        <w:rPr>
          <w:rFonts w:ascii="Times New Roman" w:eastAsia="Calibri" w:hAnsi="Times New Roman" w:cs="Times New Roman"/>
          <w:color w:val="000000" w:themeColor="text1"/>
          <w:sz w:val="28"/>
          <w:szCs w:val="28"/>
          <w:lang w:val="ru-RU"/>
        </w:rPr>
        <w:t xml:space="preserve"> поступили</w:t>
      </w:r>
      <w:r w:rsidR="00E11D4A" w:rsidRPr="00093136">
        <w:rPr>
          <w:rFonts w:ascii="Times New Roman" w:eastAsia="Calibri" w:hAnsi="Times New Roman" w:cs="Times New Roman"/>
          <w:color w:val="000000" w:themeColor="text1"/>
          <w:sz w:val="28"/>
          <w:szCs w:val="28"/>
          <w:lang w:val="ru-RU"/>
        </w:rPr>
        <w:t xml:space="preserve"> </w:t>
      </w:r>
      <w:r w:rsidR="001C4F5B" w:rsidRPr="00093136">
        <w:rPr>
          <w:rFonts w:ascii="Times New Roman" w:eastAsia="Calibri" w:hAnsi="Times New Roman" w:cs="Times New Roman"/>
          <w:color w:val="000000" w:themeColor="text1"/>
          <w:sz w:val="28"/>
          <w:szCs w:val="28"/>
          <w:lang w:val="ru-RU"/>
        </w:rPr>
        <w:t>от представителей 1</w:t>
      </w:r>
      <w:r w:rsidR="00093136" w:rsidRPr="00093136">
        <w:rPr>
          <w:rFonts w:ascii="Times New Roman" w:eastAsia="Calibri" w:hAnsi="Times New Roman" w:cs="Times New Roman"/>
          <w:color w:val="000000" w:themeColor="text1"/>
          <w:sz w:val="28"/>
          <w:szCs w:val="28"/>
          <w:lang w:val="ru-RU"/>
        </w:rPr>
        <w:t>5</w:t>
      </w:r>
      <w:r w:rsidR="001C4F5B" w:rsidRPr="00093136">
        <w:rPr>
          <w:rFonts w:ascii="Times New Roman" w:eastAsia="Calibri" w:hAnsi="Times New Roman" w:cs="Times New Roman"/>
          <w:color w:val="000000" w:themeColor="text1"/>
          <w:sz w:val="28"/>
          <w:szCs w:val="28"/>
          <w:lang w:val="ru-RU"/>
        </w:rPr>
        <w:t xml:space="preserve"> муниципальных образований</w:t>
      </w:r>
      <w:r w:rsidR="00E11D4A" w:rsidRPr="00093136">
        <w:rPr>
          <w:rFonts w:ascii="Times New Roman" w:eastAsia="Calibri" w:hAnsi="Times New Roman" w:cs="Times New Roman"/>
          <w:color w:val="000000" w:themeColor="text1"/>
          <w:sz w:val="28"/>
          <w:szCs w:val="28"/>
          <w:lang w:val="ru-RU"/>
        </w:rPr>
        <w:t xml:space="preserve">. </w:t>
      </w:r>
    </w:p>
    <w:p w:rsidR="00597D35" w:rsidRPr="00093136" w:rsidRDefault="00597D35" w:rsidP="00E11D4A">
      <w:pPr>
        <w:pStyle w:val="a3"/>
        <w:spacing w:before="0" w:after="0"/>
        <w:ind w:left="0" w:firstLine="567"/>
        <w:jc w:val="both"/>
        <w:rPr>
          <w:rFonts w:ascii="Times New Roman" w:eastAsia="Calibri" w:hAnsi="Times New Roman" w:cs="Times New Roman"/>
          <w:color w:val="000000" w:themeColor="text1"/>
          <w:sz w:val="28"/>
          <w:szCs w:val="28"/>
          <w:lang w:val="ru-RU"/>
        </w:rPr>
      </w:pPr>
    </w:p>
    <w:p w:rsidR="0041580D" w:rsidRPr="00093136" w:rsidRDefault="0082300C" w:rsidP="0041580D">
      <w:pPr>
        <w:spacing w:before="0" w:after="0" w:line="240" w:lineRule="auto"/>
        <w:jc w:val="center"/>
        <w:rPr>
          <w:rFonts w:ascii="Times New Roman" w:eastAsia="Calibri" w:hAnsi="Times New Roman" w:cs="Times New Roman"/>
          <w:i/>
          <w:color w:val="17365D" w:themeColor="text2" w:themeShade="BF"/>
          <w:sz w:val="24"/>
          <w:szCs w:val="24"/>
          <w:lang w:val="ru-RU"/>
        </w:rPr>
      </w:pPr>
      <w:r>
        <w:rPr>
          <w:rFonts w:ascii="Times New Roman" w:eastAsia="Calibri" w:hAnsi="Times New Roman" w:cs="Times New Roman"/>
          <w:b/>
          <w:color w:val="17365D" w:themeColor="text2" w:themeShade="BF"/>
          <w:sz w:val="24"/>
          <w:szCs w:val="24"/>
          <w:lang w:val="ru-RU"/>
        </w:rPr>
        <w:t xml:space="preserve">Число обращений граждан, поступивших в </w:t>
      </w:r>
      <w:r w:rsidRPr="009214E5">
        <w:rPr>
          <w:rFonts w:ascii="Times New Roman" w:eastAsia="Calibri" w:hAnsi="Times New Roman" w:cs="Times New Roman"/>
          <w:b/>
          <w:color w:val="17365D" w:themeColor="text2" w:themeShade="BF"/>
          <w:sz w:val="24"/>
          <w:szCs w:val="24"/>
          <w:lang w:val="ru-RU"/>
        </w:rPr>
        <w:t>Департамент надзора и контроля в сфере образования Минист</w:t>
      </w:r>
      <w:r>
        <w:rPr>
          <w:rFonts w:ascii="Times New Roman" w:eastAsia="Calibri" w:hAnsi="Times New Roman" w:cs="Times New Roman"/>
          <w:b/>
          <w:color w:val="17365D" w:themeColor="text2" w:themeShade="BF"/>
          <w:sz w:val="24"/>
          <w:szCs w:val="24"/>
          <w:lang w:val="ru-RU"/>
        </w:rPr>
        <w:t>ерства образования и науки РТ</w:t>
      </w:r>
      <w:r w:rsidRPr="00093136">
        <w:rPr>
          <w:rFonts w:ascii="Times New Roman" w:eastAsia="Calibri" w:hAnsi="Times New Roman" w:cs="Times New Roman"/>
          <w:b/>
          <w:color w:val="17365D" w:themeColor="text2" w:themeShade="BF"/>
          <w:sz w:val="24"/>
          <w:szCs w:val="24"/>
          <w:lang w:val="ru-RU"/>
        </w:rPr>
        <w:t xml:space="preserve"> </w:t>
      </w:r>
      <w:r w:rsidR="0041580D" w:rsidRPr="00093136">
        <w:rPr>
          <w:rFonts w:ascii="Times New Roman" w:eastAsia="Calibri" w:hAnsi="Times New Roman" w:cs="Times New Roman"/>
          <w:b/>
          <w:color w:val="17365D" w:themeColor="text2" w:themeShade="BF"/>
          <w:sz w:val="24"/>
          <w:szCs w:val="24"/>
          <w:lang w:val="ru-RU"/>
        </w:rPr>
        <w:t>раз</w:t>
      </w:r>
      <w:r>
        <w:rPr>
          <w:rFonts w:ascii="Times New Roman" w:eastAsia="Calibri" w:hAnsi="Times New Roman" w:cs="Times New Roman"/>
          <w:b/>
          <w:color w:val="17365D" w:themeColor="text2" w:themeShade="BF"/>
          <w:sz w:val="24"/>
          <w:szCs w:val="24"/>
          <w:lang w:val="ru-RU"/>
        </w:rPr>
        <w:t>резе муниципальных образований в 1 полугодии</w:t>
      </w:r>
      <w:r w:rsidR="0041580D" w:rsidRPr="00093136">
        <w:rPr>
          <w:rFonts w:ascii="Times New Roman" w:eastAsia="Calibri" w:hAnsi="Times New Roman" w:cs="Times New Roman"/>
          <w:b/>
          <w:color w:val="17365D" w:themeColor="text2" w:themeShade="BF"/>
          <w:sz w:val="24"/>
          <w:szCs w:val="24"/>
          <w:lang w:val="ru-RU"/>
        </w:rPr>
        <w:t xml:space="preserve"> 202</w:t>
      </w:r>
      <w:r w:rsidR="007F28B2" w:rsidRPr="00093136">
        <w:rPr>
          <w:rFonts w:ascii="Times New Roman" w:eastAsia="Calibri" w:hAnsi="Times New Roman" w:cs="Times New Roman"/>
          <w:b/>
          <w:color w:val="17365D" w:themeColor="text2" w:themeShade="BF"/>
          <w:sz w:val="24"/>
          <w:szCs w:val="24"/>
          <w:lang w:val="ru-RU"/>
        </w:rPr>
        <w:t>1</w:t>
      </w:r>
      <w:r>
        <w:rPr>
          <w:rFonts w:ascii="Times New Roman" w:eastAsia="Calibri" w:hAnsi="Times New Roman" w:cs="Times New Roman"/>
          <w:b/>
          <w:color w:val="17365D" w:themeColor="text2" w:themeShade="BF"/>
          <w:sz w:val="24"/>
          <w:szCs w:val="24"/>
          <w:lang w:val="ru-RU"/>
        </w:rPr>
        <w:t xml:space="preserve"> г.</w:t>
      </w:r>
    </w:p>
    <w:p w:rsidR="0041580D" w:rsidRPr="00B81188" w:rsidRDefault="0041580D" w:rsidP="005F3CA4">
      <w:pPr>
        <w:pStyle w:val="a3"/>
        <w:spacing w:before="0" w:after="0"/>
        <w:ind w:left="0" w:firstLine="567"/>
        <w:jc w:val="both"/>
        <w:rPr>
          <w:rFonts w:ascii="Times New Roman" w:eastAsia="Calibri" w:hAnsi="Times New Roman" w:cs="Times New Roman"/>
          <w:color w:val="000000" w:themeColor="text1"/>
          <w:sz w:val="14"/>
          <w:szCs w:val="28"/>
          <w:highlight w:val="yellow"/>
          <w:lang w:val="ru-RU"/>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2752"/>
        <w:gridCol w:w="3119"/>
      </w:tblGrid>
      <w:tr w:rsidR="00827D98" w:rsidRPr="007F28B2" w:rsidTr="00F150CA">
        <w:trPr>
          <w:trHeight w:val="300"/>
          <w:tblHeader/>
        </w:trPr>
        <w:tc>
          <w:tcPr>
            <w:tcW w:w="4189" w:type="dxa"/>
            <w:shd w:val="clear" w:color="000000" w:fill="FFFFFF"/>
          </w:tcPr>
          <w:p w:rsidR="00827D98" w:rsidRPr="0082300C" w:rsidRDefault="00827D98" w:rsidP="007F28B2">
            <w:pPr>
              <w:spacing w:before="0" w:after="0" w:line="240" w:lineRule="auto"/>
              <w:rPr>
                <w:rFonts w:ascii="Times New Roman" w:hAnsi="Times New Roman" w:cs="Times New Roman"/>
                <w:sz w:val="22"/>
                <w:szCs w:val="22"/>
              </w:rPr>
            </w:pPr>
            <w:r w:rsidRPr="0082300C">
              <w:rPr>
                <w:rFonts w:ascii="Times New Roman" w:hAnsi="Times New Roman" w:cs="Times New Roman"/>
                <w:bCs/>
                <w:sz w:val="22"/>
                <w:szCs w:val="22"/>
              </w:rPr>
              <w:t>Муниципа</w:t>
            </w:r>
            <w:r w:rsidR="0082300C" w:rsidRPr="0082300C">
              <w:rPr>
                <w:rFonts w:ascii="Times New Roman" w:hAnsi="Times New Roman" w:cs="Times New Roman"/>
                <w:bCs/>
                <w:sz w:val="22"/>
                <w:szCs w:val="22"/>
              </w:rPr>
              <w:t>льные образования</w:t>
            </w:r>
          </w:p>
        </w:tc>
        <w:tc>
          <w:tcPr>
            <w:tcW w:w="2752" w:type="dxa"/>
            <w:shd w:val="clear" w:color="000000" w:fill="FFFFFF"/>
          </w:tcPr>
          <w:p w:rsidR="00827D98" w:rsidRPr="0082300C" w:rsidRDefault="00827D98" w:rsidP="007F28B2">
            <w:pPr>
              <w:spacing w:before="0" w:after="0" w:line="240" w:lineRule="auto"/>
              <w:jc w:val="center"/>
              <w:rPr>
                <w:rFonts w:ascii="Times New Roman" w:hAnsi="Times New Roman" w:cs="Times New Roman"/>
                <w:bCs/>
                <w:sz w:val="22"/>
                <w:szCs w:val="22"/>
                <w:lang w:val="ru-RU"/>
              </w:rPr>
            </w:pPr>
            <w:r w:rsidRPr="0082300C">
              <w:rPr>
                <w:rFonts w:ascii="Times New Roman" w:hAnsi="Times New Roman" w:cs="Times New Roman"/>
                <w:bCs/>
                <w:sz w:val="22"/>
                <w:szCs w:val="22"/>
              </w:rPr>
              <w:t>Общее количество</w:t>
            </w:r>
            <w:r w:rsidR="0082300C">
              <w:rPr>
                <w:rFonts w:ascii="Times New Roman" w:hAnsi="Times New Roman" w:cs="Times New Roman"/>
                <w:bCs/>
                <w:sz w:val="22"/>
                <w:szCs w:val="22"/>
                <w:lang w:val="ru-RU"/>
              </w:rPr>
              <w:t xml:space="preserve"> обращений</w:t>
            </w:r>
            <w:r w:rsidR="0008231F">
              <w:rPr>
                <w:rFonts w:ascii="Times New Roman" w:hAnsi="Times New Roman" w:cs="Times New Roman"/>
                <w:bCs/>
                <w:sz w:val="22"/>
                <w:szCs w:val="22"/>
                <w:lang w:val="ru-RU"/>
              </w:rPr>
              <w:t>, ед.</w:t>
            </w:r>
          </w:p>
        </w:tc>
        <w:tc>
          <w:tcPr>
            <w:tcW w:w="3119" w:type="dxa"/>
            <w:shd w:val="clear" w:color="000000" w:fill="FFFFFF"/>
          </w:tcPr>
          <w:p w:rsidR="00827D98" w:rsidRPr="0093609E" w:rsidRDefault="00537622" w:rsidP="007F28B2">
            <w:pPr>
              <w:spacing w:before="0" w:after="0" w:line="240" w:lineRule="auto"/>
              <w:jc w:val="center"/>
              <w:rPr>
                <w:rFonts w:ascii="Times New Roman" w:hAnsi="Times New Roman" w:cs="Times New Roman"/>
                <w:bCs/>
                <w:sz w:val="22"/>
                <w:szCs w:val="22"/>
                <w:lang w:val="ru-RU"/>
              </w:rPr>
            </w:pPr>
            <w:r>
              <w:rPr>
                <w:rFonts w:ascii="Times New Roman" w:hAnsi="Times New Roman" w:cs="Times New Roman"/>
                <w:bCs/>
                <w:sz w:val="22"/>
                <w:szCs w:val="22"/>
                <w:lang w:val="ru-RU"/>
              </w:rPr>
              <w:t>Доля обращений</w:t>
            </w:r>
            <w:r w:rsidR="00827D98" w:rsidRPr="0082300C">
              <w:rPr>
                <w:rFonts w:ascii="Times New Roman" w:hAnsi="Times New Roman" w:cs="Times New Roman"/>
                <w:bCs/>
                <w:sz w:val="22"/>
                <w:szCs w:val="22"/>
              </w:rPr>
              <w:t xml:space="preserve"> коррупционной направленности</w:t>
            </w:r>
            <w:r w:rsidR="0093609E">
              <w:rPr>
                <w:rFonts w:ascii="Times New Roman" w:hAnsi="Times New Roman" w:cs="Times New Roman"/>
                <w:bCs/>
                <w:sz w:val="22"/>
                <w:szCs w:val="22"/>
                <w:lang w:val="ru-RU"/>
              </w:rPr>
              <w:t>, %</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Агрызский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Азнакаевский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25,0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Актанышский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8</w:t>
            </w:r>
          </w:p>
        </w:tc>
        <w:tc>
          <w:tcPr>
            <w:tcW w:w="3119" w:type="dxa"/>
            <w:shd w:val="clear" w:color="auto" w:fill="D9D9D9" w:themeFill="background1" w:themeFillShade="D9"/>
          </w:tcPr>
          <w:p w:rsidR="00827D98" w:rsidRPr="00537622" w:rsidRDefault="00827D98" w:rsidP="007F28B2">
            <w:pPr>
              <w:spacing w:before="0" w:after="0" w:line="240" w:lineRule="auto"/>
              <w:jc w:val="center"/>
              <w:rPr>
                <w:rFonts w:ascii="Times New Roman" w:hAnsi="Times New Roman" w:cs="Times New Roman"/>
                <w:b/>
                <w:sz w:val="22"/>
                <w:szCs w:val="22"/>
                <w:lang w:val="ru-RU"/>
              </w:rPr>
            </w:pPr>
            <w:r w:rsidRPr="00262E5E">
              <w:rPr>
                <w:rFonts w:ascii="Times New Roman" w:hAnsi="Times New Roman" w:cs="Times New Roman"/>
                <w:b/>
                <w:sz w:val="22"/>
                <w:szCs w:val="22"/>
              </w:rPr>
              <w:t>2</w:t>
            </w:r>
            <w:r w:rsidR="00537622">
              <w:rPr>
                <w:rFonts w:ascii="Times New Roman" w:hAnsi="Times New Roman" w:cs="Times New Roman"/>
                <w:b/>
                <w:sz w:val="22"/>
                <w:szCs w:val="22"/>
                <w:lang w:val="ru-RU"/>
              </w:rPr>
              <w:t>5,0</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Алькеевский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Альметьевский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12</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16,7</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Арский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Атнинский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Бавлинский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Бугульминский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7</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28,6</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Верхнеуслонский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Высокогорский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BFBFBF" w:themeFill="background1" w:themeFillShade="BF"/>
            <w:hideMark/>
          </w:tcPr>
          <w:p w:rsidR="00827D98" w:rsidRPr="00262E5E" w:rsidRDefault="00827D98" w:rsidP="007F28B2">
            <w:pPr>
              <w:spacing w:before="0" w:after="0" w:line="240" w:lineRule="auto"/>
              <w:rPr>
                <w:rFonts w:ascii="Times New Roman" w:hAnsi="Times New Roman" w:cs="Times New Roman"/>
                <w:sz w:val="22"/>
                <w:szCs w:val="22"/>
              </w:rPr>
            </w:pPr>
            <w:r w:rsidRPr="00262E5E">
              <w:rPr>
                <w:rFonts w:ascii="Times New Roman" w:hAnsi="Times New Roman" w:cs="Times New Roman"/>
                <w:sz w:val="22"/>
                <w:szCs w:val="22"/>
              </w:rPr>
              <w:t>г.Набережные Челны</w:t>
            </w:r>
          </w:p>
        </w:tc>
        <w:tc>
          <w:tcPr>
            <w:tcW w:w="2752" w:type="dxa"/>
            <w:shd w:val="clear" w:color="auto" w:fill="BFBFBF" w:themeFill="background1" w:themeFillShade="BF"/>
          </w:tcPr>
          <w:p w:rsidR="00827D98" w:rsidRPr="00262E5E" w:rsidRDefault="00827D98" w:rsidP="007F28B2">
            <w:pPr>
              <w:spacing w:before="0" w:after="0" w:line="240" w:lineRule="auto"/>
              <w:jc w:val="center"/>
              <w:rPr>
                <w:rFonts w:ascii="Times New Roman" w:hAnsi="Times New Roman" w:cs="Times New Roman"/>
                <w:sz w:val="22"/>
                <w:szCs w:val="22"/>
              </w:rPr>
            </w:pPr>
            <w:r w:rsidRPr="00262E5E">
              <w:rPr>
                <w:rFonts w:ascii="Times New Roman" w:hAnsi="Times New Roman" w:cs="Times New Roman"/>
                <w:sz w:val="22"/>
                <w:szCs w:val="22"/>
              </w:rPr>
              <w:t>64</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14,1</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Дрожжановский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Елабужский </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9</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11,1</w:t>
            </w:r>
          </w:p>
        </w:tc>
      </w:tr>
      <w:tr w:rsidR="00827D98" w:rsidRPr="007F28B2" w:rsidTr="00980F43">
        <w:trPr>
          <w:trHeight w:val="300"/>
        </w:trPr>
        <w:tc>
          <w:tcPr>
            <w:tcW w:w="4189" w:type="dxa"/>
            <w:shd w:val="clear" w:color="auto" w:fill="D9D9D9" w:themeFill="background1" w:themeFillShade="D9"/>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Зеленодольский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16</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6,3</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Кайбицкий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Камско-Устьинский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Кукморский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auto" w:fill="D9D9D9" w:themeFill="background1" w:themeFillShade="D9"/>
          </w:tcPr>
          <w:p w:rsidR="00827D98" w:rsidRPr="00537622" w:rsidRDefault="00537622" w:rsidP="007F28B2">
            <w:pPr>
              <w:spacing w:before="0" w:after="0" w:line="240" w:lineRule="auto"/>
              <w:jc w:val="center"/>
              <w:rPr>
                <w:rFonts w:ascii="Times New Roman" w:hAnsi="Times New Roman" w:cs="Times New Roman"/>
                <w:b/>
                <w:sz w:val="22"/>
                <w:szCs w:val="22"/>
                <w:lang w:val="ru-RU"/>
              </w:rPr>
            </w:pPr>
            <w:r>
              <w:rPr>
                <w:rFonts w:ascii="Times New Roman" w:hAnsi="Times New Roman" w:cs="Times New Roman"/>
                <w:b/>
                <w:sz w:val="22"/>
                <w:szCs w:val="22"/>
                <w:lang w:val="ru-RU"/>
              </w:rPr>
              <w:t>50,0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Лаишевский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6</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Лениногорский </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Мамадышский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100,0</w:t>
            </w:r>
          </w:p>
        </w:tc>
      </w:tr>
      <w:tr w:rsidR="00827D98" w:rsidRPr="007F28B2" w:rsidTr="00980F43">
        <w:trPr>
          <w:trHeight w:val="300"/>
        </w:trPr>
        <w:tc>
          <w:tcPr>
            <w:tcW w:w="4189" w:type="dxa"/>
            <w:shd w:val="clear" w:color="000000" w:fill="FFFFFF"/>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Мензелинский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Нижнекамский </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20</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10,0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Нурлатский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50,0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Пестречинский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13</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15,4</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Рыбно-Слободский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3</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Сабинский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Спасский</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9</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100,0</w:t>
            </w:r>
          </w:p>
        </w:tc>
      </w:tr>
      <w:tr w:rsidR="00827D98" w:rsidRPr="007F28B2" w:rsidTr="00980F43">
        <w:trPr>
          <w:trHeight w:val="300"/>
        </w:trPr>
        <w:tc>
          <w:tcPr>
            <w:tcW w:w="4189" w:type="dxa"/>
            <w:shd w:val="clear" w:color="000000" w:fill="FFFFFF"/>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Черемшанский</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1</w:t>
            </w:r>
          </w:p>
        </w:tc>
        <w:tc>
          <w:tcPr>
            <w:tcW w:w="3119"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0</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 xml:space="preserve">Чистопольский </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7</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57,1</w:t>
            </w:r>
          </w:p>
        </w:tc>
      </w:tr>
      <w:tr w:rsidR="00827D98" w:rsidRPr="007F28B2" w:rsidTr="00980F43">
        <w:trPr>
          <w:trHeight w:val="300"/>
        </w:trPr>
        <w:tc>
          <w:tcPr>
            <w:tcW w:w="4189" w:type="dxa"/>
            <w:shd w:val="clear" w:color="auto" w:fill="D9D9D9" w:themeFill="background1" w:themeFillShade="D9"/>
            <w:hideMark/>
          </w:tcPr>
          <w:p w:rsidR="00827D98" w:rsidRPr="007F28B2" w:rsidRDefault="00827D98" w:rsidP="007F28B2">
            <w:pPr>
              <w:spacing w:before="0" w:after="0" w:line="240" w:lineRule="auto"/>
              <w:rPr>
                <w:rFonts w:ascii="Times New Roman" w:hAnsi="Times New Roman" w:cs="Times New Roman"/>
                <w:sz w:val="22"/>
                <w:szCs w:val="22"/>
              </w:rPr>
            </w:pPr>
            <w:r w:rsidRPr="007F28B2">
              <w:rPr>
                <w:rFonts w:ascii="Times New Roman" w:hAnsi="Times New Roman" w:cs="Times New Roman"/>
                <w:sz w:val="22"/>
                <w:szCs w:val="22"/>
              </w:rPr>
              <w:t>г. Казань</w:t>
            </w:r>
          </w:p>
        </w:tc>
        <w:tc>
          <w:tcPr>
            <w:tcW w:w="2752" w:type="dxa"/>
            <w:shd w:val="clear" w:color="auto" w:fill="D9D9D9" w:themeFill="background1" w:themeFillShade="D9"/>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214</w:t>
            </w:r>
          </w:p>
        </w:tc>
        <w:tc>
          <w:tcPr>
            <w:tcW w:w="3119" w:type="dxa"/>
            <w:shd w:val="clear" w:color="auto" w:fill="D9D9D9" w:themeFill="background1" w:themeFillShade="D9"/>
          </w:tcPr>
          <w:p w:rsidR="00827D98" w:rsidRPr="00262E5E" w:rsidRDefault="00537622"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22,9</w:t>
            </w:r>
          </w:p>
        </w:tc>
      </w:tr>
      <w:tr w:rsidR="00827D98" w:rsidRPr="007F28B2" w:rsidTr="00980F43">
        <w:trPr>
          <w:trHeight w:val="300"/>
        </w:trPr>
        <w:tc>
          <w:tcPr>
            <w:tcW w:w="4189" w:type="dxa"/>
            <w:shd w:val="clear" w:color="000000" w:fill="FFFFFF"/>
            <w:hideMark/>
          </w:tcPr>
          <w:p w:rsidR="00827D98" w:rsidRPr="00262E5E" w:rsidRDefault="00827D98" w:rsidP="007F28B2">
            <w:pPr>
              <w:spacing w:before="0" w:after="0" w:line="240" w:lineRule="auto"/>
              <w:rPr>
                <w:rFonts w:ascii="Times New Roman" w:hAnsi="Times New Roman" w:cs="Times New Roman"/>
                <w:sz w:val="22"/>
                <w:szCs w:val="22"/>
                <w:lang w:val="ru-RU"/>
              </w:rPr>
            </w:pPr>
            <w:r w:rsidRPr="007F28B2">
              <w:rPr>
                <w:rFonts w:ascii="Times New Roman" w:hAnsi="Times New Roman" w:cs="Times New Roman"/>
                <w:sz w:val="22"/>
                <w:szCs w:val="22"/>
              </w:rPr>
              <w:t>по Р</w:t>
            </w:r>
            <w:r>
              <w:rPr>
                <w:rFonts w:ascii="Times New Roman" w:hAnsi="Times New Roman" w:cs="Times New Roman"/>
                <w:sz w:val="22"/>
                <w:szCs w:val="22"/>
                <w:lang w:val="ru-RU"/>
              </w:rPr>
              <w:t xml:space="preserve">еспублике </w:t>
            </w:r>
            <w:r w:rsidRPr="007F28B2">
              <w:rPr>
                <w:rFonts w:ascii="Times New Roman" w:hAnsi="Times New Roman" w:cs="Times New Roman"/>
                <w:sz w:val="22"/>
                <w:szCs w:val="22"/>
              </w:rPr>
              <w:t>Т</w:t>
            </w:r>
            <w:r>
              <w:rPr>
                <w:rFonts w:ascii="Times New Roman" w:hAnsi="Times New Roman" w:cs="Times New Roman"/>
                <w:sz w:val="22"/>
                <w:szCs w:val="22"/>
                <w:lang w:val="ru-RU"/>
              </w:rPr>
              <w:t>атарстан</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51</w:t>
            </w:r>
          </w:p>
        </w:tc>
        <w:tc>
          <w:tcPr>
            <w:tcW w:w="3119" w:type="dxa"/>
            <w:shd w:val="clear" w:color="000000" w:fill="FFFFFF"/>
          </w:tcPr>
          <w:p w:rsidR="00827D98" w:rsidRPr="00262E5E" w:rsidRDefault="00F150CA"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5,9</w:t>
            </w:r>
          </w:p>
        </w:tc>
      </w:tr>
      <w:tr w:rsidR="00827D98" w:rsidRPr="007F28B2" w:rsidTr="00980F43">
        <w:trPr>
          <w:trHeight w:val="300"/>
        </w:trPr>
        <w:tc>
          <w:tcPr>
            <w:tcW w:w="4189" w:type="dxa"/>
            <w:shd w:val="clear" w:color="000000" w:fill="FFFFFF"/>
          </w:tcPr>
          <w:p w:rsidR="00827D98" w:rsidRPr="00262E5E" w:rsidRDefault="00827D98" w:rsidP="007F28B2">
            <w:pPr>
              <w:spacing w:before="0" w:after="0" w:line="240" w:lineRule="auto"/>
              <w:rPr>
                <w:rFonts w:ascii="Times New Roman" w:hAnsi="Times New Roman" w:cs="Times New Roman"/>
                <w:sz w:val="22"/>
                <w:szCs w:val="22"/>
                <w:lang w:val="ru-RU"/>
              </w:rPr>
            </w:pPr>
            <w:r w:rsidRPr="007F28B2">
              <w:rPr>
                <w:rFonts w:ascii="Times New Roman" w:hAnsi="Times New Roman" w:cs="Times New Roman"/>
                <w:sz w:val="22"/>
                <w:szCs w:val="22"/>
              </w:rPr>
              <w:t>по Р</w:t>
            </w:r>
            <w:r>
              <w:rPr>
                <w:rFonts w:ascii="Times New Roman" w:hAnsi="Times New Roman" w:cs="Times New Roman"/>
                <w:sz w:val="22"/>
                <w:szCs w:val="22"/>
                <w:lang w:val="ru-RU"/>
              </w:rPr>
              <w:t xml:space="preserve">оссийской </w:t>
            </w:r>
            <w:r w:rsidRPr="007F28B2">
              <w:rPr>
                <w:rFonts w:ascii="Times New Roman" w:hAnsi="Times New Roman" w:cs="Times New Roman"/>
                <w:sz w:val="22"/>
                <w:szCs w:val="22"/>
              </w:rPr>
              <w:t>Ф</w:t>
            </w:r>
            <w:r>
              <w:rPr>
                <w:rFonts w:ascii="Times New Roman" w:hAnsi="Times New Roman" w:cs="Times New Roman"/>
                <w:sz w:val="22"/>
                <w:szCs w:val="22"/>
                <w:lang w:val="ru-RU"/>
              </w:rPr>
              <w:t>едерации</w:t>
            </w:r>
          </w:p>
        </w:tc>
        <w:tc>
          <w:tcPr>
            <w:tcW w:w="2752" w:type="dxa"/>
            <w:shd w:val="clear" w:color="000000" w:fill="FFFFFF"/>
          </w:tcPr>
          <w:p w:rsidR="00827D98" w:rsidRPr="007F28B2" w:rsidRDefault="00827D98" w:rsidP="007F28B2">
            <w:pPr>
              <w:spacing w:before="0" w:after="0" w:line="240" w:lineRule="auto"/>
              <w:jc w:val="center"/>
              <w:rPr>
                <w:rFonts w:ascii="Times New Roman" w:hAnsi="Times New Roman" w:cs="Times New Roman"/>
                <w:sz w:val="22"/>
                <w:szCs w:val="22"/>
              </w:rPr>
            </w:pPr>
            <w:r w:rsidRPr="007F28B2">
              <w:rPr>
                <w:rFonts w:ascii="Times New Roman" w:hAnsi="Times New Roman" w:cs="Times New Roman"/>
                <w:sz w:val="22"/>
                <w:szCs w:val="22"/>
              </w:rPr>
              <w:t>4</w:t>
            </w:r>
          </w:p>
        </w:tc>
        <w:tc>
          <w:tcPr>
            <w:tcW w:w="3119" w:type="dxa"/>
            <w:shd w:val="clear" w:color="000000" w:fill="FFFFFF"/>
          </w:tcPr>
          <w:p w:rsidR="00827D98" w:rsidRPr="00262E5E" w:rsidRDefault="00F150CA" w:rsidP="007F28B2">
            <w:pPr>
              <w:spacing w:before="0" w:after="0" w:line="240" w:lineRule="auto"/>
              <w:jc w:val="center"/>
              <w:rPr>
                <w:rFonts w:ascii="Times New Roman" w:hAnsi="Times New Roman" w:cs="Times New Roman"/>
                <w:b/>
                <w:sz w:val="22"/>
                <w:szCs w:val="22"/>
              </w:rPr>
            </w:pPr>
            <w:r>
              <w:rPr>
                <w:rFonts w:ascii="Times New Roman" w:hAnsi="Times New Roman" w:cs="Times New Roman"/>
                <w:b/>
                <w:sz w:val="22"/>
                <w:szCs w:val="22"/>
              </w:rPr>
              <w:t>25,0</w:t>
            </w:r>
          </w:p>
        </w:tc>
      </w:tr>
    </w:tbl>
    <w:p w:rsidR="00C30B7F" w:rsidRPr="00C30B7F" w:rsidRDefault="00C30B7F" w:rsidP="005F3CA4">
      <w:pPr>
        <w:pStyle w:val="a3"/>
        <w:spacing w:before="0" w:after="0"/>
        <w:ind w:left="0" w:firstLine="567"/>
        <w:jc w:val="both"/>
        <w:rPr>
          <w:rFonts w:ascii="Times New Roman" w:eastAsia="Calibri" w:hAnsi="Times New Roman" w:cs="Times New Roman"/>
          <w:color w:val="000000" w:themeColor="text1"/>
          <w:sz w:val="18"/>
          <w:szCs w:val="28"/>
          <w:lang w:val="ru-RU"/>
        </w:rPr>
      </w:pPr>
    </w:p>
    <w:p w:rsidR="008902B9" w:rsidRPr="00E85780" w:rsidRDefault="008902B9" w:rsidP="005F3CA4">
      <w:pPr>
        <w:pStyle w:val="a3"/>
        <w:spacing w:before="0" w:after="0"/>
        <w:ind w:left="0" w:firstLine="567"/>
        <w:jc w:val="both"/>
        <w:rPr>
          <w:rFonts w:ascii="Times New Roman" w:hAnsi="Times New Roman" w:cs="Times New Roman"/>
          <w:sz w:val="28"/>
          <w:szCs w:val="28"/>
          <w:lang w:val="ru-RU"/>
        </w:rPr>
      </w:pPr>
      <w:r w:rsidRPr="00E85780">
        <w:rPr>
          <w:rFonts w:ascii="Times New Roman" w:eastAsia="Calibri" w:hAnsi="Times New Roman" w:cs="Times New Roman"/>
          <w:color w:val="000000" w:themeColor="text1"/>
          <w:sz w:val="28"/>
          <w:szCs w:val="28"/>
          <w:lang w:val="ru-RU"/>
        </w:rPr>
        <w:lastRenderedPageBreak/>
        <w:t xml:space="preserve">В Государственную информационную систему </w:t>
      </w:r>
      <w:r w:rsidR="009721BB" w:rsidRPr="00E85780">
        <w:rPr>
          <w:rFonts w:ascii="Times New Roman" w:eastAsia="Calibri" w:hAnsi="Times New Roman" w:cs="Times New Roman"/>
          <w:color w:val="000000" w:themeColor="text1"/>
          <w:sz w:val="28"/>
          <w:szCs w:val="28"/>
          <w:lang w:val="ru-RU"/>
        </w:rPr>
        <w:t xml:space="preserve">Республики Татарстан </w:t>
      </w:r>
      <w:r w:rsidRPr="00E85780">
        <w:rPr>
          <w:rFonts w:ascii="Times New Roman" w:eastAsia="Calibri" w:hAnsi="Times New Roman" w:cs="Times New Roman"/>
          <w:color w:val="000000" w:themeColor="text1"/>
          <w:sz w:val="28"/>
          <w:szCs w:val="28"/>
          <w:lang w:val="ru-RU"/>
        </w:rPr>
        <w:t>«Народный контро</w:t>
      </w:r>
      <w:r w:rsidR="00E85780" w:rsidRPr="00E85780">
        <w:rPr>
          <w:rFonts w:ascii="Times New Roman" w:eastAsia="Calibri" w:hAnsi="Times New Roman" w:cs="Times New Roman"/>
          <w:color w:val="000000" w:themeColor="text1"/>
          <w:sz w:val="28"/>
          <w:szCs w:val="28"/>
          <w:lang w:val="ru-RU"/>
        </w:rPr>
        <w:t>ль» в раздел «Детские сады» за 6</w:t>
      </w:r>
      <w:r w:rsidRPr="00E85780">
        <w:rPr>
          <w:rFonts w:ascii="Times New Roman" w:eastAsia="Calibri" w:hAnsi="Times New Roman" w:cs="Times New Roman"/>
          <w:color w:val="000000" w:themeColor="text1"/>
          <w:sz w:val="28"/>
          <w:szCs w:val="28"/>
          <w:lang w:val="ru-RU"/>
        </w:rPr>
        <w:t xml:space="preserve"> </w:t>
      </w:r>
      <w:r w:rsidR="00E85780" w:rsidRPr="00E85780">
        <w:rPr>
          <w:rFonts w:ascii="Times New Roman" w:eastAsia="Calibri" w:hAnsi="Times New Roman" w:cs="Times New Roman"/>
          <w:color w:val="000000" w:themeColor="text1"/>
          <w:sz w:val="28"/>
          <w:szCs w:val="28"/>
          <w:lang w:val="ru-RU"/>
        </w:rPr>
        <w:t>месяцев 2021</w:t>
      </w:r>
      <w:r w:rsidRPr="00E85780">
        <w:rPr>
          <w:rFonts w:ascii="Times New Roman" w:eastAsia="Calibri" w:hAnsi="Times New Roman" w:cs="Times New Roman"/>
          <w:color w:val="000000" w:themeColor="text1"/>
          <w:sz w:val="28"/>
          <w:szCs w:val="28"/>
          <w:lang w:val="ru-RU"/>
        </w:rPr>
        <w:t xml:space="preserve"> года от граждан республики поступило 2</w:t>
      </w:r>
      <w:r w:rsidR="00E85780" w:rsidRPr="00E85780">
        <w:rPr>
          <w:rFonts w:ascii="Times New Roman" w:eastAsia="Calibri" w:hAnsi="Times New Roman" w:cs="Times New Roman"/>
          <w:color w:val="000000" w:themeColor="text1"/>
          <w:sz w:val="28"/>
          <w:szCs w:val="28"/>
          <w:lang w:val="ru-RU"/>
        </w:rPr>
        <w:t>11</w:t>
      </w:r>
      <w:r w:rsidR="0072120E" w:rsidRPr="00E85780">
        <w:rPr>
          <w:rFonts w:ascii="Times New Roman" w:eastAsia="Calibri" w:hAnsi="Times New Roman" w:cs="Times New Roman"/>
          <w:color w:val="000000" w:themeColor="text1"/>
          <w:sz w:val="28"/>
          <w:szCs w:val="28"/>
          <w:lang w:val="ru-RU"/>
        </w:rPr>
        <w:t xml:space="preserve"> обращений</w:t>
      </w:r>
      <w:r w:rsidRPr="00E85780">
        <w:rPr>
          <w:rFonts w:ascii="Times New Roman" w:eastAsia="Calibri" w:hAnsi="Times New Roman" w:cs="Times New Roman"/>
          <w:color w:val="000000" w:themeColor="text1"/>
          <w:sz w:val="28"/>
          <w:szCs w:val="28"/>
          <w:lang w:val="ru-RU"/>
        </w:rPr>
        <w:t xml:space="preserve"> по проблемам различного характера (опубликовано 1</w:t>
      </w:r>
      <w:r w:rsidR="00E85780" w:rsidRPr="00E85780">
        <w:rPr>
          <w:rFonts w:ascii="Times New Roman" w:eastAsia="Calibri" w:hAnsi="Times New Roman" w:cs="Times New Roman"/>
          <w:color w:val="000000" w:themeColor="text1"/>
          <w:sz w:val="28"/>
          <w:szCs w:val="28"/>
          <w:lang w:val="ru-RU"/>
        </w:rPr>
        <w:t>19</w:t>
      </w:r>
      <w:r w:rsidRPr="00E85780">
        <w:rPr>
          <w:rFonts w:ascii="Times New Roman" w:eastAsia="Calibri" w:hAnsi="Times New Roman" w:cs="Times New Roman"/>
          <w:color w:val="000000" w:themeColor="text1"/>
          <w:sz w:val="28"/>
          <w:szCs w:val="28"/>
          <w:lang w:val="ru-RU"/>
        </w:rPr>
        <w:t xml:space="preserve"> обращений).</w:t>
      </w:r>
    </w:p>
    <w:p w:rsidR="00A940A4" w:rsidRPr="00271D4F" w:rsidRDefault="007A0F11" w:rsidP="00A940A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w:t>
      </w:r>
      <w:r w:rsidR="00A940A4">
        <w:rPr>
          <w:rFonts w:ascii="Times New Roman" w:hAnsi="Times New Roman" w:cs="Times New Roman"/>
          <w:color w:val="000000" w:themeColor="text1"/>
          <w:sz w:val="28"/>
          <w:szCs w:val="28"/>
          <w:lang w:val="ru-RU"/>
        </w:rPr>
        <w:t>о Республике Татарстан о</w:t>
      </w:r>
      <w:r w:rsidR="00A940A4" w:rsidRPr="00271D4F">
        <w:rPr>
          <w:rFonts w:ascii="Times New Roman" w:hAnsi="Times New Roman" w:cs="Times New Roman"/>
          <w:color w:val="000000" w:themeColor="text1"/>
          <w:sz w:val="28"/>
          <w:szCs w:val="28"/>
          <w:lang w:val="ru-RU"/>
        </w:rPr>
        <w:t>беспеченность детей 1-6 лет местами в дошкольны</w:t>
      </w:r>
      <w:r w:rsidR="00A940A4">
        <w:rPr>
          <w:rFonts w:ascii="Times New Roman" w:hAnsi="Times New Roman" w:cs="Times New Roman"/>
          <w:color w:val="000000" w:themeColor="text1"/>
          <w:sz w:val="28"/>
          <w:szCs w:val="28"/>
          <w:lang w:val="ru-RU"/>
        </w:rPr>
        <w:t xml:space="preserve">х образовательных организациях (на 1000 детей приходится мест) на 1 января </w:t>
      </w:r>
      <w:r w:rsidR="00A940A4" w:rsidRPr="00271D4F">
        <w:rPr>
          <w:rFonts w:ascii="Times New Roman" w:hAnsi="Times New Roman" w:cs="Times New Roman"/>
          <w:color w:val="000000" w:themeColor="text1"/>
          <w:sz w:val="28"/>
          <w:szCs w:val="28"/>
          <w:lang w:val="ru-RU"/>
        </w:rPr>
        <w:t>202</w:t>
      </w:r>
      <w:r w:rsidR="00E85780">
        <w:rPr>
          <w:rFonts w:ascii="Times New Roman" w:hAnsi="Times New Roman" w:cs="Times New Roman"/>
          <w:color w:val="000000" w:themeColor="text1"/>
          <w:sz w:val="28"/>
          <w:szCs w:val="28"/>
          <w:lang w:val="ru-RU"/>
        </w:rPr>
        <w:t>1</w:t>
      </w:r>
      <w:r w:rsidR="00A940A4">
        <w:rPr>
          <w:rFonts w:ascii="Times New Roman" w:hAnsi="Times New Roman" w:cs="Times New Roman"/>
          <w:color w:val="000000" w:themeColor="text1"/>
          <w:sz w:val="28"/>
          <w:szCs w:val="28"/>
          <w:lang w:val="ru-RU"/>
        </w:rPr>
        <w:t xml:space="preserve"> года составила</w:t>
      </w:r>
      <w:r w:rsidR="00E85780">
        <w:rPr>
          <w:rFonts w:ascii="Times New Roman" w:hAnsi="Times New Roman" w:cs="Times New Roman"/>
          <w:color w:val="000000" w:themeColor="text1"/>
          <w:sz w:val="28"/>
          <w:szCs w:val="28"/>
          <w:lang w:val="ru-RU"/>
        </w:rPr>
        <w:t xml:space="preserve"> 638 </w:t>
      </w:r>
      <w:r w:rsidR="00A940A4">
        <w:rPr>
          <w:rFonts w:ascii="Times New Roman" w:hAnsi="Times New Roman" w:cs="Times New Roman"/>
          <w:color w:val="000000" w:themeColor="text1"/>
          <w:sz w:val="28"/>
          <w:szCs w:val="28"/>
          <w:lang w:val="ru-RU"/>
        </w:rPr>
        <w:t>мест</w:t>
      </w:r>
      <w:r w:rsidR="00A940A4" w:rsidRPr="00FF3A49">
        <w:rPr>
          <w:rFonts w:ascii="Times New Roman" w:hAnsi="Times New Roman" w:cs="Times New Roman"/>
          <w:color w:val="000000" w:themeColor="text1"/>
          <w:sz w:val="28"/>
          <w:szCs w:val="28"/>
          <w:lang w:val="ru-RU"/>
        </w:rPr>
        <w:t xml:space="preserve"> </w:t>
      </w:r>
      <w:r w:rsidR="00A940A4">
        <w:rPr>
          <w:rFonts w:ascii="Times New Roman" w:hAnsi="Times New Roman" w:cs="Times New Roman"/>
          <w:color w:val="000000" w:themeColor="text1"/>
          <w:sz w:val="28"/>
          <w:szCs w:val="28"/>
          <w:lang w:val="ru-RU"/>
        </w:rPr>
        <w:t xml:space="preserve">на </w:t>
      </w:r>
      <w:r w:rsidR="00A940A4" w:rsidRPr="00271D4F">
        <w:rPr>
          <w:rFonts w:ascii="Times New Roman" w:hAnsi="Times New Roman" w:cs="Times New Roman"/>
          <w:color w:val="000000" w:themeColor="text1"/>
          <w:sz w:val="28"/>
          <w:szCs w:val="28"/>
          <w:lang w:val="ru-RU"/>
        </w:rPr>
        <w:t>100</w:t>
      </w:r>
      <w:r w:rsidR="00A940A4">
        <w:rPr>
          <w:rFonts w:ascii="Times New Roman" w:hAnsi="Times New Roman" w:cs="Times New Roman"/>
          <w:color w:val="000000" w:themeColor="text1"/>
          <w:sz w:val="28"/>
          <w:szCs w:val="28"/>
          <w:lang w:val="ru-RU"/>
        </w:rPr>
        <w:t>0</w:t>
      </w:r>
      <w:r w:rsidR="00A940A4" w:rsidRPr="00FF3A49">
        <w:rPr>
          <w:rFonts w:ascii="Times New Roman" w:hAnsi="Times New Roman" w:cs="Times New Roman"/>
          <w:color w:val="000000" w:themeColor="text1"/>
          <w:sz w:val="28"/>
          <w:szCs w:val="28"/>
          <w:lang w:val="ru-RU"/>
        </w:rPr>
        <w:t xml:space="preserve"> </w:t>
      </w:r>
      <w:r w:rsidR="00A940A4">
        <w:rPr>
          <w:rFonts w:ascii="Times New Roman" w:hAnsi="Times New Roman" w:cs="Times New Roman"/>
          <w:color w:val="000000" w:themeColor="text1"/>
          <w:sz w:val="28"/>
          <w:szCs w:val="28"/>
          <w:lang w:val="ru-RU"/>
        </w:rPr>
        <w:t>детей</w:t>
      </w:r>
      <w:r w:rsidR="00A940A4">
        <w:rPr>
          <w:rStyle w:val="aff4"/>
          <w:rFonts w:ascii="Times New Roman" w:hAnsi="Times New Roman" w:cs="Times New Roman"/>
          <w:color w:val="000000" w:themeColor="text1"/>
          <w:sz w:val="28"/>
          <w:szCs w:val="28"/>
          <w:lang w:val="ru-RU"/>
        </w:rPr>
        <w:footnoteReference w:id="2"/>
      </w:r>
      <w:r w:rsidR="00A940A4">
        <w:rPr>
          <w:rFonts w:ascii="Times New Roman" w:hAnsi="Times New Roman" w:cs="Times New Roman"/>
          <w:color w:val="000000" w:themeColor="text1"/>
          <w:sz w:val="28"/>
          <w:szCs w:val="28"/>
          <w:lang w:val="ru-RU"/>
        </w:rPr>
        <w:t xml:space="preserve">. В </w:t>
      </w:r>
      <w:r w:rsidR="003A4ECF">
        <w:rPr>
          <w:rFonts w:ascii="Times New Roman" w:hAnsi="Times New Roman" w:cs="Times New Roman"/>
          <w:color w:val="000000" w:themeColor="text1"/>
          <w:sz w:val="28"/>
          <w:szCs w:val="28"/>
          <w:lang w:val="ru-RU"/>
        </w:rPr>
        <w:t>7</w:t>
      </w:r>
      <w:r w:rsidR="00A940A4">
        <w:rPr>
          <w:rFonts w:ascii="Times New Roman" w:hAnsi="Times New Roman" w:cs="Times New Roman"/>
          <w:color w:val="000000" w:themeColor="text1"/>
          <w:sz w:val="28"/>
          <w:szCs w:val="28"/>
          <w:lang w:val="ru-RU"/>
        </w:rPr>
        <w:t xml:space="preserve"> муниципальных районах этот показатель ниже республиканского значения. </w:t>
      </w:r>
    </w:p>
    <w:p w:rsidR="00A940A4" w:rsidRPr="00F340F0" w:rsidRDefault="00A940A4" w:rsidP="003A4ECF">
      <w:pPr>
        <w:spacing w:before="0" w:after="0"/>
        <w:ind w:firstLine="426"/>
        <w:jc w:val="both"/>
        <w:rPr>
          <w:rFonts w:ascii="Times New Roman" w:hAnsi="Times New Roman" w:cs="Times New Roman"/>
          <w:color w:val="000000" w:themeColor="text1"/>
          <w:sz w:val="28"/>
          <w:szCs w:val="28"/>
          <w:lang w:val="ru-RU"/>
        </w:rPr>
      </w:pPr>
      <w:r w:rsidRPr="00F340F0">
        <w:rPr>
          <w:rFonts w:ascii="Times New Roman" w:hAnsi="Times New Roman" w:cs="Times New Roman"/>
          <w:color w:val="000000" w:themeColor="text1"/>
          <w:sz w:val="28"/>
          <w:szCs w:val="28"/>
          <w:lang w:val="ru-RU"/>
        </w:rPr>
        <w:t xml:space="preserve">Среди муниципальных образований в зону риска попадают районы, где </w:t>
      </w:r>
      <w:r>
        <w:rPr>
          <w:rFonts w:ascii="Times New Roman" w:hAnsi="Times New Roman" w:cs="Times New Roman"/>
          <w:color w:val="000000" w:themeColor="text1"/>
          <w:sz w:val="28"/>
          <w:szCs w:val="28"/>
          <w:lang w:val="ru-RU"/>
        </w:rPr>
        <w:t xml:space="preserve">отмечается низкая обеспеченность местами </w:t>
      </w:r>
      <w:r w:rsidRPr="00271D4F">
        <w:rPr>
          <w:rFonts w:ascii="Times New Roman" w:hAnsi="Times New Roman" w:cs="Times New Roman"/>
          <w:color w:val="000000" w:themeColor="text1"/>
          <w:sz w:val="28"/>
          <w:szCs w:val="28"/>
          <w:lang w:val="ru-RU"/>
        </w:rPr>
        <w:t>в дошкольны</w:t>
      </w:r>
      <w:r>
        <w:rPr>
          <w:rFonts w:ascii="Times New Roman" w:hAnsi="Times New Roman" w:cs="Times New Roman"/>
          <w:color w:val="000000" w:themeColor="text1"/>
          <w:sz w:val="28"/>
          <w:szCs w:val="28"/>
          <w:lang w:val="ru-RU"/>
        </w:rPr>
        <w:t xml:space="preserve">х образовательных организациях (на 1000 детей приходится мест) и </w:t>
      </w:r>
      <w:r w:rsidRPr="00F340F0">
        <w:rPr>
          <w:rFonts w:ascii="Times New Roman" w:hAnsi="Times New Roman" w:cs="Times New Roman"/>
          <w:color w:val="000000" w:themeColor="text1"/>
          <w:sz w:val="28"/>
          <w:szCs w:val="28"/>
          <w:lang w:val="ru-RU"/>
        </w:rPr>
        <w:t xml:space="preserve">отмечается </w:t>
      </w:r>
      <w:r w:rsidR="003A4ECF">
        <w:rPr>
          <w:rFonts w:ascii="Times New Roman" w:hAnsi="Times New Roman" w:cs="Times New Roman"/>
          <w:color w:val="000000" w:themeColor="text1"/>
          <w:sz w:val="28"/>
          <w:szCs w:val="28"/>
          <w:lang w:val="ru-RU"/>
        </w:rPr>
        <w:t xml:space="preserve">наличие </w:t>
      </w:r>
      <w:r w:rsidRPr="00F340F0">
        <w:rPr>
          <w:rFonts w:ascii="Times New Roman" w:hAnsi="Times New Roman" w:cs="Times New Roman"/>
          <w:color w:val="000000" w:themeColor="text1"/>
          <w:sz w:val="28"/>
          <w:szCs w:val="28"/>
          <w:lang w:val="ru-RU"/>
        </w:rPr>
        <w:t xml:space="preserve">обращений в ГИС </w:t>
      </w:r>
      <w:r>
        <w:rPr>
          <w:rFonts w:ascii="Times New Roman" w:hAnsi="Times New Roman" w:cs="Times New Roman"/>
          <w:color w:val="000000" w:themeColor="text1"/>
          <w:sz w:val="28"/>
          <w:szCs w:val="28"/>
          <w:lang w:val="ru-RU"/>
        </w:rPr>
        <w:t xml:space="preserve">РТ </w:t>
      </w:r>
      <w:r w:rsidRPr="00F340F0">
        <w:rPr>
          <w:rFonts w:ascii="Times New Roman" w:hAnsi="Times New Roman" w:cs="Times New Roman"/>
          <w:color w:val="000000" w:themeColor="text1"/>
          <w:sz w:val="28"/>
          <w:szCs w:val="28"/>
          <w:lang w:val="ru-RU"/>
        </w:rPr>
        <w:t>«Народный контроль» в категории «Детские сады»</w:t>
      </w:r>
      <w:r w:rsidR="003A4ECF">
        <w:rPr>
          <w:rFonts w:ascii="Times New Roman" w:hAnsi="Times New Roman" w:cs="Times New Roman"/>
          <w:color w:val="000000" w:themeColor="text1"/>
          <w:sz w:val="28"/>
          <w:szCs w:val="28"/>
          <w:lang w:val="ru-RU"/>
        </w:rPr>
        <w:t xml:space="preserve"> и Департамент </w:t>
      </w:r>
      <w:r w:rsidR="003A4ECF" w:rsidRPr="003A4ECF">
        <w:rPr>
          <w:rFonts w:ascii="Times New Roman" w:hAnsi="Times New Roman" w:cs="Times New Roman"/>
          <w:color w:val="000000" w:themeColor="text1"/>
          <w:sz w:val="28"/>
          <w:szCs w:val="28"/>
          <w:lang w:val="ru-RU"/>
        </w:rPr>
        <w:t>надзора и контроля в сфере образования</w:t>
      </w:r>
      <w:r w:rsidR="003A4ECF">
        <w:rPr>
          <w:rFonts w:ascii="Times New Roman" w:hAnsi="Times New Roman" w:cs="Times New Roman"/>
          <w:color w:val="000000" w:themeColor="text1"/>
          <w:sz w:val="28"/>
          <w:szCs w:val="28"/>
          <w:lang w:val="ru-RU"/>
        </w:rPr>
        <w:t xml:space="preserve"> </w:t>
      </w:r>
      <w:r w:rsidR="003A4ECF" w:rsidRPr="003A4ECF">
        <w:rPr>
          <w:rFonts w:ascii="Times New Roman" w:hAnsi="Times New Roman" w:cs="Times New Roman"/>
          <w:color w:val="000000" w:themeColor="text1"/>
          <w:sz w:val="28"/>
          <w:szCs w:val="28"/>
          <w:lang w:val="ru-RU"/>
        </w:rPr>
        <w:t>Министерства образования и науки Р</w:t>
      </w:r>
      <w:r w:rsidR="00BD1C51">
        <w:rPr>
          <w:rFonts w:ascii="Times New Roman" w:hAnsi="Times New Roman" w:cs="Times New Roman"/>
          <w:color w:val="000000" w:themeColor="text1"/>
          <w:sz w:val="28"/>
          <w:szCs w:val="28"/>
          <w:lang w:val="ru-RU"/>
        </w:rPr>
        <w:t xml:space="preserve">еспублики </w:t>
      </w:r>
      <w:r w:rsidR="003A4ECF" w:rsidRPr="003A4ECF">
        <w:rPr>
          <w:rFonts w:ascii="Times New Roman" w:hAnsi="Times New Roman" w:cs="Times New Roman"/>
          <w:color w:val="000000" w:themeColor="text1"/>
          <w:sz w:val="28"/>
          <w:szCs w:val="28"/>
          <w:lang w:val="ru-RU"/>
        </w:rPr>
        <w:t>Т</w:t>
      </w:r>
      <w:r w:rsidR="00BD1C51">
        <w:rPr>
          <w:rFonts w:ascii="Times New Roman" w:hAnsi="Times New Roman" w:cs="Times New Roman"/>
          <w:color w:val="000000" w:themeColor="text1"/>
          <w:sz w:val="28"/>
          <w:szCs w:val="28"/>
          <w:lang w:val="ru-RU"/>
        </w:rPr>
        <w:t>атарстан</w:t>
      </w:r>
      <w:r w:rsidRPr="00F340F0">
        <w:rPr>
          <w:rFonts w:ascii="Times New Roman" w:hAnsi="Times New Roman" w:cs="Times New Roman"/>
          <w:color w:val="000000" w:themeColor="text1"/>
          <w:sz w:val="28"/>
          <w:szCs w:val="28"/>
          <w:lang w:val="ru-RU"/>
        </w:rPr>
        <w:t xml:space="preserve">.  </w:t>
      </w:r>
    </w:p>
    <w:p w:rsidR="00A940A4" w:rsidRPr="00F340F0" w:rsidRDefault="00A940A4" w:rsidP="00A940A4">
      <w:pPr>
        <w:spacing w:before="0" w:after="0" w:line="240" w:lineRule="auto"/>
        <w:ind w:firstLine="567"/>
        <w:jc w:val="center"/>
        <w:rPr>
          <w:rFonts w:ascii="Times New Roman" w:hAnsi="Times New Roman" w:cs="Times New Roman"/>
          <w:b/>
          <w:color w:val="365F91" w:themeColor="accent1" w:themeShade="BF"/>
          <w:sz w:val="24"/>
          <w:szCs w:val="24"/>
          <w:highlight w:val="yellow"/>
          <w:lang w:val="ru-RU"/>
        </w:rPr>
      </w:pPr>
    </w:p>
    <w:p w:rsidR="00A940A4" w:rsidRDefault="00A940A4" w:rsidP="00A940A4">
      <w:pPr>
        <w:spacing w:before="0" w:after="0" w:line="240" w:lineRule="auto"/>
        <w:ind w:firstLine="567"/>
        <w:jc w:val="center"/>
        <w:rPr>
          <w:rFonts w:ascii="Times New Roman" w:hAnsi="Times New Roman" w:cs="Times New Roman"/>
          <w:b/>
          <w:color w:val="17365D" w:themeColor="text2" w:themeShade="BF"/>
          <w:sz w:val="24"/>
          <w:szCs w:val="24"/>
          <w:lang w:val="ru-RU"/>
        </w:rPr>
      </w:pPr>
      <w:r w:rsidRPr="00FF3A49">
        <w:rPr>
          <w:rFonts w:ascii="Times New Roman" w:hAnsi="Times New Roman" w:cs="Times New Roman"/>
          <w:b/>
          <w:color w:val="17365D" w:themeColor="text2" w:themeShade="BF"/>
          <w:sz w:val="24"/>
          <w:szCs w:val="24"/>
          <w:lang w:val="ru-RU"/>
        </w:rPr>
        <w:t xml:space="preserve">Обеспеченность детей 1-6 лет местами в дошкольных образовательных организациях, (на 1000 детей приходится мест) </w:t>
      </w:r>
      <w:r w:rsidR="003A4ECF">
        <w:rPr>
          <w:rFonts w:ascii="Times New Roman" w:hAnsi="Times New Roman" w:cs="Times New Roman"/>
          <w:b/>
          <w:color w:val="17365D" w:themeColor="text2" w:themeShade="BF"/>
          <w:sz w:val="24"/>
          <w:szCs w:val="24"/>
          <w:lang w:val="ru-RU"/>
        </w:rPr>
        <w:t>и активность граждан</w:t>
      </w:r>
    </w:p>
    <w:p w:rsidR="00A940A4" w:rsidRPr="00F340F0" w:rsidRDefault="00B36CDE" w:rsidP="00A940A4">
      <w:pPr>
        <w:spacing w:before="0" w:after="0" w:line="240" w:lineRule="auto"/>
        <w:ind w:left="-284" w:right="-284"/>
        <w:jc w:val="center"/>
        <w:rPr>
          <w:rFonts w:cstheme="minorHAnsi"/>
          <w:b/>
          <w:color w:val="365F91" w:themeColor="accent1" w:themeShade="BF"/>
          <w:sz w:val="24"/>
          <w:szCs w:val="24"/>
          <w:highlight w:val="yellow"/>
          <w:lang w:val="ru-RU"/>
        </w:rPr>
      </w:pPr>
      <w:r>
        <w:rPr>
          <w:noProof/>
          <w:lang w:val="ru-RU" w:eastAsia="ru-RU" w:bidi="ar-SA"/>
        </w:rPr>
        <w:lastRenderedPageBreak/>
        <mc:AlternateContent>
          <mc:Choice Requires="wps">
            <w:drawing>
              <wp:anchor distT="0" distB="0" distL="114300" distR="114300" simplePos="0" relativeHeight="251852800" behindDoc="0" locked="0" layoutInCell="1" allowOverlap="1" wp14:anchorId="175A8A69" wp14:editId="077CA6E7">
                <wp:simplePos x="0" y="0"/>
                <wp:positionH relativeFrom="column">
                  <wp:posOffset>448945</wp:posOffset>
                </wp:positionH>
                <wp:positionV relativeFrom="paragraph">
                  <wp:posOffset>73085</wp:posOffset>
                </wp:positionV>
                <wp:extent cx="2803525" cy="374015"/>
                <wp:effectExtent l="0" t="0" r="739775" b="1435735"/>
                <wp:wrapNone/>
                <wp:docPr id="43" name="Выноска 2 43"/>
                <wp:cNvGraphicFramePr/>
                <a:graphic xmlns:a="http://schemas.openxmlformats.org/drawingml/2006/main">
                  <a:graphicData uri="http://schemas.microsoft.com/office/word/2010/wordprocessingShape">
                    <wps:wsp>
                      <wps:cNvSpPr/>
                      <wps:spPr>
                        <a:xfrm flipH="1">
                          <a:off x="0" y="0"/>
                          <a:ext cx="2803525" cy="374015"/>
                        </a:xfrm>
                        <a:prstGeom prst="borderCallout2">
                          <a:avLst>
                            <a:gd name="adj1" fmla="val 18750"/>
                            <a:gd name="adj2" fmla="val -8333"/>
                            <a:gd name="adj3" fmla="val 17051"/>
                            <a:gd name="adj4" fmla="val -8231"/>
                            <a:gd name="adj5" fmla="val 471321"/>
                            <a:gd name="adj6" fmla="val -25609"/>
                          </a:avLst>
                        </a:prstGeom>
                        <a:solidFill>
                          <a:sysClr val="window" lastClr="FFFFFF"/>
                        </a:solidFill>
                        <a:ln w="12700" cap="flat" cmpd="sng" algn="ctr">
                          <a:solidFill>
                            <a:srgbClr val="4F81BD">
                              <a:shade val="50000"/>
                            </a:srgbClr>
                          </a:solidFill>
                          <a:prstDash val="solid"/>
                        </a:ln>
                        <a:effectLst/>
                      </wps:spPr>
                      <wps:txbx>
                        <w:txbxContent>
                          <w:p w:rsidR="007C4C23" w:rsidRDefault="007C4C23" w:rsidP="00A940A4">
                            <w:pPr>
                              <w:spacing w:before="0" w:after="0" w:line="240" w:lineRule="auto"/>
                              <w:jc w:val="center"/>
                              <w:rPr>
                                <w:color w:val="000000" w:themeColor="text1"/>
                                <w:sz w:val="18"/>
                                <w:lang w:val="ru-RU"/>
                              </w:rPr>
                            </w:pPr>
                            <w:r w:rsidRPr="00E17E9C">
                              <w:rPr>
                                <w:color w:val="000000" w:themeColor="text1"/>
                                <w:sz w:val="18"/>
                                <w:lang w:val="ru-RU"/>
                              </w:rPr>
                              <w:t xml:space="preserve">Обеспеченность детей 1-6 лет местами в ДОО </w:t>
                            </w:r>
                          </w:p>
                          <w:p w:rsidR="007C4C23" w:rsidRPr="00E17E9C" w:rsidRDefault="007C4C23" w:rsidP="00A940A4">
                            <w:pPr>
                              <w:spacing w:before="0" w:after="0" w:line="240" w:lineRule="auto"/>
                              <w:jc w:val="center"/>
                              <w:rPr>
                                <w:color w:val="000000" w:themeColor="text1"/>
                                <w:sz w:val="18"/>
                                <w:lang w:val="ru-RU"/>
                              </w:rPr>
                            </w:pPr>
                            <w:r w:rsidRPr="00E17E9C">
                              <w:rPr>
                                <w:color w:val="000000" w:themeColor="text1"/>
                                <w:sz w:val="18"/>
                                <w:lang w:val="ru-RU"/>
                              </w:rPr>
                              <w:t>(</w:t>
                            </w:r>
                            <w:r>
                              <w:rPr>
                                <w:color w:val="000000" w:themeColor="text1"/>
                                <w:sz w:val="18"/>
                                <w:lang w:val="ru-RU"/>
                              </w:rPr>
                              <w:t>на 1000 детей</w:t>
                            </w:r>
                            <w:r w:rsidRPr="00E17E9C">
                              <w:rPr>
                                <w:color w:val="000000" w:themeColor="text1"/>
                                <w:sz w:val="18"/>
                                <w:lang w:val="ru-RU"/>
                              </w:rPr>
                              <w:t xml:space="preserve"> приходится мест) по РТ –</w:t>
                            </w:r>
                            <w:r>
                              <w:rPr>
                                <w:color w:val="000000" w:themeColor="text1"/>
                                <w:sz w:val="18"/>
                                <w:lang w:val="ru-RU"/>
                              </w:rPr>
                              <w:t xml:space="preserve">  638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75A8A6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Выноска 2 43" o:spid="_x0000_s1030" type="#_x0000_t48" style="position:absolute;left:0;text-align:left;margin-left:35.35pt;margin-top:5.75pt;width:220.75pt;height:29.4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" adj="-5532,101805,-1778,3683" fillcolor="window" strokecolor="#385d8a" strokeweight="1pt">
                <v:textbox>
                  <w:txbxContent>
                    <w:p w:rsidR="007C4C23" w:rsidRDefault="007C4C23" w:rsidP="00A940A4">
                      <w:pPr>
                        <w:spacing w:before="0" w:after="0" w:line="240" w:lineRule="auto"/>
                        <w:jc w:val="center"/>
                        <w:rPr>
                          <w:color w:val="000000" w:themeColor="text1"/>
                          <w:sz w:val="18"/>
                          <w:lang w:val="ru-RU"/>
                        </w:rPr>
                      </w:pPr>
                      <w:r w:rsidRPr="00E17E9C">
                        <w:rPr>
                          <w:color w:val="000000" w:themeColor="text1"/>
                          <w:sz w:val="18"/>
                          <w:lang w:val="ru-RU"/>
                        </w:rPr>
                        <w:t xml:space="preserve">Обеспеченность детей 1-6 лет местами в ДОО </w:t>
                      </w:r>
                    </w:p>
                    <w:p w:rsidR="007C4C23" w:rsidRPr="00E17E9C" w:rsidRDefault="007C4C23" w:rsidP="00A940A4">
                      <w:pPr>
                        <w:spacing w:before="0" w:after="0" w:line="240" w:lineRule="auto"/>
                        <w:jc w:val="center"/>
                        <w:rPr>
                          <w:color w:val="000000" w:themeColor="text1"/>
                          <w:sz w:val="18"/>
                          <w:lang w:val="ru-RU"/>
                        </w:rPr>
                      </w:pPr>
                      <w:r w:rsidRPr="00E17E9C">
                        <w:rPr>
                          <w:color w:val="000000" w:themeColor="text1"/>
                          <w:sz w:val="18"/>
                          <w:lang w:val="ru-RU"/>
                        </w:rPr>
                        <w:t>(</w:t>
                      </w:r>
                      <w:r>
                        <w:rPr>
                          <w:color w:val="000000" w:themeColor="text1"/>
                          <w:sz w:val="18"/>
                          <w:lang w:val="ru-RU"/>
                        </w:rPr>
                        <w:t>на 1000 детей</w:t>
                      </w:r>
                      <w:r w:rsidRPr="00E17E9C">
                        <w:rPr>
                          <w:color w:val="000000" w:themeColor="text1"/>
                          <w:sz w:val="18"/>
                          <w:lang w:val="ru-RU"/>
                        </w:rPr>
                        <w:t xml:space="preserve"> приходится мест) по РТ –</w:t>
                      </w:r>
                      <w:r>
                        <w:rPr>
                          <w:color w:val="000000" w:themeColor="text1"/>
                          <w:sz w:val="18"/>
                          <w:lang w:val="ru-RU"/>
                        </w:rPr>
                        <w:t xml:space="preserve">  638</w:t>
                      </w:r>
                    </w:p>
                  </w:txbxContent>
                </v:textbox>
                <o:callout v:ext="edit" minusy="t"/>
              </v:shape>
            </w:pict>
          </mc:Fallback>
        </mc:AlternateContent>
      </w:r>
      <w:r w:rsidR="00A940A4">
        <w:rPr>
          <w:noProof/>
          <w:lang w:val="ru-RU" w:eastAsia="ru-RU" w:bidi="ar-SA"/>
        </w:rPr>
        <w:drawing>
          <wp:inline distT="0" distB="0" distL="0" distR="0" wp14:anchorId="1F0954FC" wp14:editId="440E16D2">
            <wp:extent cx="5934974" cy="5218885"/>
            <wp:effectExtent l="0" t="0" r="8890" b="12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C2A98" w:rsidRDefault="007C2A98" w:rsidP="00CF0F60">
      <w:pPr>
        <w:ind w:left="567"/>
        <w:jc w:val="both"/>
        <w:rPr>
          <w:rFonts w:ascii="Times New Roman" w:hAnsi="Times New Roman" w:cs="Times New Roman"/>
          <w:b/>
          <w:color w:val="17365D" w:themeColor="text2" w:themeShade="BF"/>
          <w:sz w:val="28"/>
          <w:szCs w:val="28"/>
          <w:lang w:val="ru-RU"/>
        </w:rPr>
      </w:pPr>
    </w:p>
    <w:p w:rsidR="008902B9" w:rsidRPr="0098212D" w:rsidRDefault="008902B9" w:rsidP="00CF0F60">
      <w:pPr>
        <w:ind w:left="567"/>
        <w:jc w:val="both"/>
        <w:rPr>
          <w:rFonts w:ascii="Times New Roman" w:hAnsi="Times New Roman" w:cs="Times New Roman"/>
          <w:b/>
          <w:color w:val="17365D" w:themeColor="text2" w:themeShade="BF"/>
          <w:sz w:val="28"/>
          <w:szCs w:val="28"/>
          <w:lang w:val="ru-RU"/>
        </w:rPr>
      </w:pPr>
      <w:r w:rsidRPr="0098212D">
        <w:rPr>
          <w:rFonts w:ascii="Times New Roman" w:hAnsi="Times New Roman" w:cs="Times New Roman"/>
          <w:b/>
          <w:color w:val="17365D" w:themeColor="text2" w:themeShade="BF"/>
          <w:sz w:val="28"/>
          <w:szCs w:val="28"/>
          <w:lang w:val="ru-RU"/>
        </w:rPr>
        <w:t>1.2. Здравоохранение</w:t>
      </w:r>
    </w:p>
    <w:p w:rsidR="00CD6104" w:rsidRPr="0098212D" w:rsidRDefault="0098212D" w:rsidP="00630057">
      <w:pPr>
        <w:spacing w:before="0" w:after="0"/>
        <w:ind w:firstLine="567"/>
        <w:jc w:val="both"/>
        <w:rPr>
          <w:rFonts w:ascii="Times New Roman" w:eastAsia="Times New Roman" w:hAnsi="Times New Roman" w:cs="Times New Roman"/>
          <w:bCs/>
          <w:color w:val="000000"/>
          <w:sz w:val="28"/>
          <w:lang w:val="ru-RU" w:eastAsia="ru-RU" w:bidi="ar-SA"/>
        </w:rPr>
      </w:pPr>
      <w:r w:rsidRPr="0098212D">
        <w:rPr>
          <w:rFonts w:ascii="Times New Roman" w:hAnsi="Times New Roman" w:cs="Times New Roman"/>
          <w:color w:val="000000" w:themeColor="text1"/>
          <w:sz w:val="28"/>
          <w:szCs w:val="28"/>
          <w:lang w:val="ru-RU"/>
        </w:rPr>
        <w:t>С начала 2021 года в</w:t>
      </w:r>
      <w:r w:rsidR="008902B9" w:rsidRPr="0098212D">
        <w:rPr>
          <w:rFonts w:ascii="Times New Roman" w:hAnsi="Times New Roman" w:cs="Times New Roman"/>
          <w:color w:val="000000" w:themeColor="text1"/>
          <w:sz w:val="28"/>
          <w:szCs w:val="28"/>
          <w:lang w:val="ru-RU"/>
        </w:rPr>
        <w:t xml:space="preserve"> ГИС РТ «Народный контроль» </w:t>
      </w:r>
      <w:r w:rsidRPr="0098212D">
        <w:rPr>
          <w:rFonts w:ascii="Times New Roman" w:hAnsi="Times New Roman" w:cs="Times New Roman"/>
          <w:color w:val="000000" w:themeColor="text1"/>
          <w:sz w:val="28"/>
          <w:szCs w:val="28"/>
          <w:lang w:val="ru-RU"/>
        </w:rPr>
        <w:t>сформированы новые категории в сфере здравоохранения и медицины, которые представлены ниже:</w:t>
      </w:r>
    </w:p>
    <w:p w:rsidR="0098212D" w:rsidRDefault="0098212D" w:rsidP="008902B9">
      <w:pPr>
        <w:spacing w:before="0" w:after="0"/>
        <w:ind w:firstLine="567"/>
        <w:jc w:val="both"/>
        <w:rPr>
          <w:rFonts w:ascii="Times New Roman" w:hAnsi="Times New Roman" w:cs="Times New Roman"/>
          <w:color w:val="000000" w:themeColor="text1"/>
          <w:sz w:val="28"/>
          <w:szCs w:val="28"/>
          <w:highlight w:val="yellow"/>
          <w:lang w:val="ru-RU"/>
        </w:rPr>
      </w:pPr>
    </w:p>
    <w:tbl>
      <w:tblPr>
        <w:tblW w:w="9949" w:type="dxa"/>
        <w:tblInd w:w="-10" w:type="dxa"/>
        <w:tblLook w:val="04A0" w:firstRow="1" w:lastRow="0" w:firstColumn="1" w:lastColumn="0" w:noHBand="0" w:noVBand="1"/>
      </w:tblPr>
      <w:tblGrid>
        <w:gridCol w:w="5954"/>
        <w:gridCol w:w="2132"/>
        <w:gridCol w:w="1854"/>
        <w:gridCol w:w="9"/>
      </w:tblGrid>
      <w:tr w:rsidR="0098212D" w:rsidRPr="0098212D" w:rsidTr="00F1704E">
        <w:trPr>
          <w:trHeight w:val="369"/>
        </w:trPr>
        <w:tc>
          <w:tcPr>
            <w:tcW w:w="5954" w:type="dxa"/>
            <w:vMerge w:val="restart"/>
            <w:tcBorders>
              <w:top w:val="single" w:sz="8" w:space="0" w:color="auto"/>
              <w:left w:val="single" w:sz="8" w:space="0" w:color="auto"/>
              <w:right w:val="single" w:sz="8" w:space="0" w:color="auto"/>
            </w:tcBorders>
            <w:shd w:val="clear" w:color="auto" w:fill="auto"/>
            <w:vAlign w:val="center"/>
            <w:hideMark/>
          </w:tcPr>
          <w:p w:rsidR="0098212D" w:rsidRPr="0098212D" w:rsidRDefault="0098212D" w:rsidP="0098212D">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Тематика</w:t>
            </w:r>
          </w:p>
        </w:tc>
        <w:tc>
          <w:tcPr>
            <w:tcW w:w="3995" w:type="dxa"/>
            <w:gridSpan w:val="3"/>
            <w:tcBorders>
              <w:top w:val="single" w:sz="8" w:space="0" w:color="auto"/>
              <w:left w:val="nil"/>
              <w:bottom w:val="single" w:sz="8" w:space="0" w:color="auto"/>
              <w:right w:val="single" w:sz="8" w:space="0" w:color="000000"/>
            </w:tcBorders>
            <w:shd w:val="clear" w:color="auto" w:fill="auto"/>
            <w:vAlign w:val="center"/>
            <w:hideMark/>
          </w:tcPr>
          <w:p w:rsidR="0098212D" w:rsidRPr="0098212D" w:rsidRDefault="0098212D" w:rsidP="00B81188">
            <w:pPr>
              <w:spacing w:before="0" w:after="0" w:line="240" w:lineRule="auto"/>
              <w:jc w:val="center"/>
              <w:rPr>
                <w:rFonts w:ascii="Times New Roman" w:eastAsia="Times New Roman" w:hAnsi="Times New Roman" w:cs="Times New Roman"/>
                <w:color w:val="000000"/>
                <w:lang w:val="ru-RU" w:eastAsia="ru-RU" w:bidi="ar-SA"/>
              </w:rPr>
            </w:pPr>
            <w:r w:rsidRPr="0098212D">
              <w:rPr>
                <w:rFonts w:ascii="Times New Roman" w:eastAsia="Times New Roman" w:hAnsi="Times New Roman" w:cs="Times New Roman"/>
                <w:color w:val="000000"/>
                <w:lang w:val="ru-RU" w:eastAsia="ru-RU" w:bidi="ar-SA"/>
              </w:rPr>
              <w:t>Количество</w:t>
            </w:r>
            <w:r w:rsidR="00BA59F8">
              <w:rPr>
                <w:rFonts w:ascii="Times New Roman" w:eastAsia="Times New Roman" w:hAnsi="Times New Roman" w:cs="Times New Roman"/>
                <w:color w:val="000000"/>
                <w:lang w:val="ru-RU" w:eastAsia="ru-RU" w:bidi="ar-SA"/>
              </w:rPr>
              <w:t xml:space="preserve"> обращений</w:t>
            </w:r>
            <w:r w:rsidR="007B54A6">
              <w:rPr>
                <w:rFonts w:ascii="Times New Roman" w:eastAsia="Times New Roman" w:hAnsi="Times New Roman" w:cs="Times New Roman"/>
                <w:color w:val="000000"/>
                <w:lang w:val="ru-RU" w:eastAsia="ru-RU" w:bidi="ar-SA"/>
              </w:rPr>
              <w:t>, ед.</w:t>
            </w:r>
            <w:r w:rsidR="00215E78">
              <w:rPr>
                <w:rStyle w:val="aff4"/>
                <w:rFonts w:ascii="Times New Roman" w:eastAsia="Times New Roman" w:hAnsi="Times New Roman" w:cs="Times New Roman"/>
                <w:color w:val="000000"/>
                <w:lang w:val="ru-RU" w:eastAsia="ru-RU" w:bidi="ar-SA"/>
              </w:rPr>
              <w:footnoteReference w:id="3"/>
            </w:r>
          </w:p>
        </w:tc>
      </w:tr>
      <w:tr w:rsidR="00BA59F8" w:rsidRPr="0098212D" w:rsidTr="005D580C">
        <w:trPr>
          <w:gridAfter w:val="1"/>
          <w:wAfter w:w="9" w:type="dxa"/>
          <w:trHeight w:val="261"/>
        </w:trPr>
        <w:tc>
          <w:tcPr>
            <w:tcW w:w="5954" w:type="dxa"/>
            <w:vMerge/>
            <w:tcBorders>
              <w:left w:val="single" w:sz="8" w:space="0" w:color="auto"/>
              <w:bottom w:val="single" w:sz="8" w:space="0" w:color="auto"/>
              <w:right w:val="single" w:sz="8" w:space="0" w:color="auto"/>
            </w:tcBorders>
            <w:shd w:val="clear" w:color="auto" w:fill="auto"/>
            <w:vAlign w:val="center"/>
            <w:hideMark/>
          </w:tcPr>
          <w:p w:rsidR="00BA59F8" w:rsidRPr="0098212D" w:rsidRDefault="00BA59F8" w:rsidP="00BA59F8">
            <w:pPr>
              <w:spacing w:before="0" w:after="0" w:line="240" w:lineRule="auto"/>
              <w:rPr>
                <w:rFonts w:ascii="Times New Roman" w:eastAsia="Times New Roman" w:hAnsi="Times New Roman" w:cs="Times New Roman"/>
                <w:b/>
                <w:bCs/>
                <w:color w:val="000000"/>
                <w:lang w:val="ru-RU" w:eastAsia="ru-RU" w:bidi="ar-SA"/>
              </w:rPr>
            </w:pPr>
          </w:p>
        </w:tc>
        <w:tc>
          <w:tcPr>
            <w:tcW w:w="2132" w:type="dxa"/>
            <w:tcBorders>
              <w:top w:val="nil"/>
              <w:left w:val="nil"/>
              <w:bottom w:val="single" w:sz="8" w:space="0" w:color="auto"/>
              <w:right w:val="single" w:sz="8" w:space="0" w:color="auto"/>
            </w:tcBorders>
            <w:shd w:val="clear" w:color="auto" w:fill="auto"/>
            <w:hideMark/>
          </w:tcPr>
          <w:p w:rsidR="00BA59F8" w:rsidRPr="00BA59F8" w:rsidRDefault="00BA59F8" w:rsidP="00BA59F8">
            <w:pPr>
              <w:spacing w:before="0" w:after="0" w:line="240" w:lineRule="auto"/>
              <w:jc w:val="center"/>
              <w:rPr>
                <w:rFonts w:ascii="Times New Roman" w:hAnsi="Times New Roman" w:cs="Times New Roman"/>
              </w:rPr>
            </w:pPr>
            <w:r w:rsidRPr="00BA59F8">
              <w:rPr>
                <w:rFonts w:ascii="Times New Roman" w:hAnsi="Times New Roman" w:cs="Times New Roman"/>
              </w:rPr>
              <w:t>поступивших</w:t>
            </w:r>
          </w:p>
        </w:tc>
        <w:tc>
          <w:tcPr>
            <w:tcW w:w="1854" w:type="dxa"/>
            <w:tcBorders>
              <w:top w:val="nil"/>
              <w:left w:val="nil"/>
              <w:bottom w:val="single" w:sz="8" w:space="0" w:color="auto"/>
              <w:right w:val="single" w:sz="8" w:space="0" w:color="auto"/>
            </w:tcBorders>
            <w:shd w:val="clear" w:color="auto" w:fill="auto"/>
            <w:hideMark/>
          </w:tcPr>
          <w:p w:rsidR="00BA59F8" w:rsidRPr="00BA59F8" w:rsidRDefault="00BA59F8" w:rsidP="00BA59F8">
            <w:pPr>
              <w:spacing w:before="0" w:after="0" w:line="240" w:lineRule="auto"/>
              <w:jc w:val="center"/>
              <w:rPr>
                <w:rFonts w:ascii="Times New Roman" w:hAnsi="Times New Roman" w:cs="Times New Roman"/>
              </w:rPr>
            </w:pPr>
            <w:r w:rsidRPr="00BA59F8">
              <w:rPr>
                <w:rFonts w:ascii="Times New Roman" w:hAnsi="Times New Roman" w:cs="Times New Roman"/>
              </w:rPr>
              <w:t>опубликованных</w:t>
            </w:r>
          </w:p>
        </w:tc>
      </w:tr>
      <w:tr w:rsidR="003C4BE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tcPr>
          <w:p w:rsidR="003C4BED" w:rsidRPr="00F022B4" w:rsidRDefault="003C4BED" w:rsidP="003C4BED">
            <w:pPr>
              <w:spacing w:before="0" w:after="0"/>
              <w:rPr>
                <w:rFonts w:ascii="Times New Roman" w:hAnsi="Times New Roman" w:cs="Times New Roman"/>
                <w:sz w:val="22"/>
                <w:lang w:val="ru-RU"/>
              </w:rPr>
            </w:pPr>
            <w:r w:rsidRPr="00F022B4">
              <w:rPr>
                <w:rFonts w:ascii="Times New Roman" w:hAnsi="Times New Roman" w:cs="Times New Roman"/>
                <w:sz w:val="22"/>
              </w:rPr>
              <w:t>COVID</w:t>
            </w:r>
            <w:r w:rsidRPr="00F022B4">
              <w:rPr>
                <w:rFonts w:ascii="Times New Roman" w:hAnsi="Times New Roman" w:cs="Times New Roman"/>
                <w:sz w:val="22"/>
                <w:lang w:val="ru-RU"/>
              </w:rPr>
              <w:t>-2019: предотвращение распространения коронавирусной инфекции</w:t>
            </w:r>
          </w:p>
        </w:tc>
        <w:tc>
          <w:tcPr>
            <w:tcW w:w="2132"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119</w:t>
            </w:r>
          </w:p>
        </w:tc>
        <w:tc>
          <w:tcPr>
            <w:tcW w:w="1854"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112</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Доступность записи на прием к врачу</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95</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57</w:t>
            </w:r>
          </w:p>
        </w:tc>
      </w:tr>
      <w:tr w:rsidR="0098212D" w:rsidRPr="0098212D" w:rsidTr="00F1704E">
        <w:trPr>
          <w:gridAfter w:val="1"/>
          <w:wAfter w:w="9" w:type="dxa"/>
          <w:trHeight w:val="557"/>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Доброжелательность и компетентность среднего, младшего медицинского и технического персонала</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28</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20</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Оказание медицинской помощи (прием врача)</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32</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20</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lastRenderedPageBreak/>
              <w:t>Длительное ожидание приема врача</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14</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10</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Работа скорой медицинской помощи</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9</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9</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Кадровый дефицит медицинских специалистов</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10</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8</w:t>
            </w:r>
          </w:p>
        </w:tc>
      </w:tr>
      <w:tr w:rsidR="003C4BE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tcPr>
          <w:p w:rsidR="003C4BED" w:rsidRPr="00F022B4" w:rsidRDefault="003C4BED" w:rsidP="003C4BED">
            <w:pPr>
              <w:spacing w:before="0" w:after="0"/>
              <w:rPr>
                <w:rFonts w:ascii="Times New Roman" w:hAnsi="Times New Roman" w:cs="Times New Roman"/>
                <w:sz w:val="22"/>
                <w:lang w:val="ru-RU"/>
              </w:rPr>
            </w:pPr>
            <w:r w:rsidRPr="00F022B4">
              <w:rPr>
                <w:rFonts w:ascii="Times New Roman" w:hAnsi="Times New Roman" w:cs="Times New Roman"/>
                <w:sz w:val="22"/>
                <w:lang w:val="ru-RU"/>
              </w:rPr>
              <w:t>Отсутствие льготных лекарственных препаратов в аптеках и аптечных пунктах</w:t>
            </w:r>
          </w:p>
        </w:tc>
        <w:tc>
          <w:tcPr>
            <w:tcW w:w="2132"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w:t>
            </w:r>
          </w:p>
        </w:tc>
        <w:tc>
          <w:tcPr>
            <w:tcW w:w="1854"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8</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Прикрепление к медицинской организации</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11</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6</w:t>
            </w:r>
          </w:p>
        </w:tc>
      </w:tr>
      <w:tr w:rsidR="003C4BE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tcPr>
          <w:p w:rsidR="003C4BED" w:rsidRPr="00F022B4" w:rsidRDefault="003C4BED" w:rsidP="003C4BED">
            <w:pPr>
              <w:spacing w:before="0" w:after="0"/>
              <w:rPr>
                <w:rFonts w:ascii="Times New Roman" w:hAnsi="Times New Roman" w:cs="Times New Roman"/>
                <w:sz w:val="22"/>
                <w:lang w:val="ru-RU"/>
              </w:rPr>
            </w:pPr>
            <w:r w:rsidRPr="00F022B4">
              <w:rPr>
                <w:rFonts w:ascii="Times New Roman" w:hAnsi="Times New Roman" w:cs="Times New Roman"/>
                <w:sz w:val="22"/>
                <w:lang w:val="ru-RU"/>
              </w:rPr>
              <w:t>Содержание и комфортность здания учреждения здравоохранения</w:t>
            </w:r>
          </w:p>
        </w:tc>
        <w:tc>
          <w:tcPr>
            <w:tcW w:w="2132"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13</w:t>
            </w:r>
          </w:p>
        </w:tc>
        <w:tc>
          <w:tcPr>
            <w:tcW w:w="1854" w:type="dxa"/>
            <w:tcBorders>
              <w:top w:val="nil"/>
              <w:left w:val="nil"/>
              <w:bottom w:val="single" w:sz="8" w:space="0" w:color="auto"/>
              <w:right w:val="single" w:sz="8" w:space="0" w:color="auto"/>
            </w:tcBorders>
            <w:shd w:val="clear" w:color="auto" w:fill="auto"/>
          </w:tcPr>
          <w:p w:rsidR="003C4BED" w:rsidRPr="00F022B4" w:rsidRDefault="003C4BED" w:rsidP="003C4BED">
            <w:pPr>
              <w:spacing w:before="0" w:after="0"/>
              <w:jc w:val="center"/>
              <w:rPr>
                <w:rFonts w:ascii="Times New Roman" w:hAnsi="Times New Roman" w:cs="Times New Roman"/>
                <w:sz w:val="22"/>
              </w:rPr>
            </w:pPr>
            <w:r w:rsidRPr="00F022B4">
              <w:rPr>
                <w:rFonts w:ascii="Times New Roman" w:hAnsi="Times New Roman" w:cs="Times New Roman"/>
                <w:sz w:val="22"/>
              </w:rPr>
              <w:t>11</w:t>
            </w:r>
          </w:p>
        </w:tc>
      </w:tr>
      <w:tr w:rsidR="0098212D" w:rsidRPr="0098212D" w:rsidTr="00F1704E">
        <w:trPr>
          <w:gridAfter w:val="1"/>
          <w:wAfter w:w="9" w:type="dxa"/>
          <w:trHeight w:val="299"/>
        </w:trPr>
        <w:tc>
          <w:tcPr>
            <w:tcW w:w="5954" w:type="dxa"/>
            <w:tcBorders>
              <w:top w:val="nil"/>
              <w:left w:val="single" w:sz="8" w:space="0" w:color="auto"/>
              <w:bottom w:val="single" w:sz="8" w:space="0" w:color="auto"/>
              <w:right w:val="single" w:sz="8" w:space="0" w:color="auto"/>
            </w:tcBorders>
            <w:shd w:val="clear" w:color="auto" w:fill="auto"/>
            <w:vAlign w:val="center"/>
            <w:hideMark/>
          </w:tcPr>
          <w:p w:rsidR="0098212D" w:rsidRPr="00F022B4" w:rsidRDefault="0098212D" w:rsidP="0098212D">
            <w:pPr>
              <w:spacing w:before="0" w:after="0" w:line="240" w:lineRule="auto"/>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Строительство и ремонт здания медицинского учреждения</w:t>
            </w:r>
          </w:p>
        </w:tc>
        <w:tc>
          <w:tcPr>
            <w:tcW w:w="2132"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6</w:t>
            </w:r>
          </w:p>
        </w:tc>
        <w:tc>
          <w:tcPr>
            <w:tcW w:w="1854" w:type="dxa"/>
            <w:tcBorders>
              <w:top w:val="nil"/>
              <w:left w:val="nil"/>
              <w:bottom w:val="single" w:sz="8" w:space="0" w:color="auto"/>
              <w:right w:val="single" w:sz="8" w:space="0" w:color="auto"/>
            </w:tcBorders>
            <w:shd w:val="clear" w:color="auto" w:fill="auto"/>
            <w:vAlign w:val="center"/>
            <w:hideMark/>
          </w:tcPr>
          <w:p w:rsidR="0098212D" w:rsidRPr="00F022B4" w:rsidRDefault="0098212D" w:rsidP="003C4BED">
            <w:pPr>
              <w:spacing w:before="0" w:after="0" w:line="240" w:lineRule="auto"/>
              <w:jc w:val="center"/>
              <w:rPr>
                <w:rFonts w:ascii="Times New Roman" w:eastAsia="Times New Roman" w:hAnsi="Times New Roman" w:cs="Times New Roman"/>
                <w:color w:val="000000"/>
                <w:sz w:val="22"/>
                <w:lang w:val="ru-RU" w:eastAsia="ru-RU" w:bidi="ar-SA"/>
              </w:rPr>
            </w:pPr>
            <w:r w:rsidRPr="00F022B4">
              <w:rPr>
                <w:rFonts w:ascii="Times New Roman" w:eastAsia="Times New Roman" w:hAnsi="Times New Roman" w:cs="Times New Roman"/>
                <w:color w:val="000000"/>
                <w:sz w:val="22"/>
                <w:lang w:val="ru-RU" w:eastAsia="ru-RU" w:bidi="ar-SA"/>
              </w:rPr>
              <w:t>6</w:t>
            </w:r>
          </w:p>
        </w:tc>
      </w:tr>
    </w:tbl>
    <w:p w:rsidR="0098212D" w:rsidRDefault="0098212D" w:rsidP="008902B9">
      <w:pPr>
        <w:spacing w:before="0" w:after="0"/>
        <w:ind w:firstLine="567"/>
        <w:jc w:val="both"/>
        <w:rPr>
          <w:rFonts w:ascii="Times New Roman" w:hAnsi="Times New Roman" w:cs="Times New Roman"/>
          <w:color w:val="000000" w:themeColor="text1"/>
          <w:sz w:val="28"/>
          <w:szCs w:val="28"/>
          <w:highlight w:val="yellow"/>
          <w:lang w:val="ru-RU"/>
        </w:rPr>
      </w:pPr>
    </w:p>
    <w:p w:rsidR="0098212D" w:rsidRDefault="0098212D" w:rsidP="0098212D">
      <w:pPr>
        <w:spacing w:before="0" w:after="0"/>
        <w:ind w:firstLine="567"/>
        <w:jc w:val="both"/>
        <w:rPr>
          <w:rFonts w:ascii="Times New Roman" w:eastAsia="Times New Roman" w:hAnsi="Times New Roman" w:cs="Times New Roman"/>
          <w:sz w:val="28"/>
          <w:szCs w:val="28"/>
          <w:lang w:val="ru-RU" w:eastAsia="ru-RU" w:bidi="ar-SA"/>
        </w:rPr>
      </w:pPr>
      <w:r>
        <w:rPr>
          <w:rFonts w:ascii="Times New Roman" w:hAnsi="Times New Roman" w:cs="Times New Roman"/>
          <w:color w:val="000000" w:themeColor="text1"/>
          <w:sz w:val="28"/>
          <w:szCs w:val="28"/>
          <w:lang w:val="ru-RU"/>
        </w:rPr>
        <w:t xml:space="preserve">В 1 полугодии 2021 году </w:t>
      </w:r>
      <w:r w:rsidRPr="00F340F0">
        <w:rPr>
          <w:rFonts w:ascii="Times New Roman" w:hAnsi="Times New Roman" w:cs="Times New Roman"/>
          <w:color w:val="000000" w:themeColor="text1"/>
          <w:sz w:val="28"/>
          <w:szCs w:val="28"/>
          <w:lang w:val="ru-RU"/>
        </w:rPr>
        <w:t>Т</w:t>
      </w:r>
      <w:r>
        <w:rPr>
          <w:rFonts w:ascii="Times New Roman" w:hAnsi="Times New Roman" w:cs="Times New Roman"/>
          <w:color w:val="000000" w:themeColor="text1"/>
          <w:sz w:val="28"/>
          <w:szCs w:val="28"/>
          <w:lang w:val="ru-RU"/>
        </w:rPr>
        <w:t>ФОМС РТ</w:t>
      </w:r>
      <w:r w:rsidRPr="00F340F0">
        <w:rPr>
          <w:rFonts w:ascii="Times New Roman" w:hAnsi="Times New Roman" w:cs="Times New Roman"/>
          <w:color w:val="000000" w:themeColor="text1"/>
          <w:sz w:val="28"/>
          <w:szCs w:val="28"/>
          <w:lang w:val="ru-RU"/>
        </w:rPr>
        <w:t xml:space="preserve"> и страховыми медицинскими организациями</w:t>
      </w:r>
      <w:r>
        <w:rPr>
          <w:rFonts w:ascii="Times New Roman" w:eastAsia="Times New Roman" w:hAnsi="Times New Roman" w:cs="Times New Roman"/>
          <w:sz w:val="28"/>
          <w:szCs w:val="28"/>
          <w:lang w:val="ru-RU" w:eastAsia="ru-RU" w:bidi="ar-SA"/>
        </w:rPr>
        <w:t>, осуществляющими</w:t>
      </w:r>
      <w:r w:rsidRPr="00F340F0">
        <w:rPr>
          <w:rFonts w:ascii="Times New Roman" w:eastAsia="Times New Roman" w:hAnsi="Times New Roman" w:cs="Times New Roman"/>
          <w:sz w:val="28"/>
          <w:szCs w:val="28"/>
          <w:lang w:val="ru-RU" w:eastAsia="ru-RU" w:bidi="ar-SA"/>
        </w:rPr>
        <w:t xml:space="preserve"> деятельность в сфере обязательного медицинского страхования на территории Республики Татарстан</w:t>
      </w:r>
      <w:r>
        <w:rPr>
          <w:rFonts w:ascii="Times New Roman" w:eastAsia="Times New Roman" w:hAnsi="Times New Roman" w:cs="Times New Roman"/>
          <w:sz w:val="28"/>
          <w:szCs w:val="28"/>
          <w:lang w:val="ru-RU" w:eastAsia="ru-RU" w:bidi="ar-SA"/>
        </w:rPr>
        <w:t xml:space="preserve">, рассмотрено 286 обращений, из которых 215 обращений </w:t>
      </w:r>
      <w:r w:rsidRPr="00F223A1">
        <w:rPr>
          <w:rFonts w:ascii="Times New Roman" w:eastAsia="Times New Roman" w:hAnsi="Times New Roman" w:cs="Times New Roman"/>
          <w:sz w:val="28"/>
          <w:szCs w:val="28"/>
          <w:lang w:val="ru-RU" w:eastAsia="ru-RU" w:bidi="ar-SA"/>
        </w:rPr>
        <w:t>–</w:t>
      </w:r>
      <w:r>
        <w:rPr>
          <w:rFonts w:ascii="Times New Roman" w:eastAsia="Times New Roman" w:hAnsi="Times New Roman" w:cs="Times New Roman"/>
          <w:sz w:val="28"/>
          <w:szCs w:val="28"/>
          <w:lang w:val="ru-RU" w:eastAsia="ru-RU" w:bidi="ar-SA"/>
        </w:rPr>
        <w:t xml:space="preserve"> обоснованные</w:t>
      </w:r>
      <w:r w:rsidRPr="00805C06">
        <w:rPr>
          <w:rFonts w:ascii="Times New Roman" w:eastAsia="Times New Roman" w:hAnsi="Times New Roman" w:cs="Times New Roman"/>
          <w:sz w:val="28"/>
          <w:szCs w:val="28"/>
          <w:lang w:val="ru-RU" w:eastAsia="ru-RU" w:bidi="ar-SA"/>
        </w:rPr>
        <w:t>. Обращения поступили на сотрудников</w:t>
      </w:r>
      <w:r w:rsidR="00805C06" w:rsidRPr="00805C06">
        <w:rPr>
          <w:rFonts w:ascii="Times New Roman" w:eastAsia="Times New Roman" w:hAnsi="Times New Roman" w:cs="Times New Roman"/>
          <w:sz w:val="28"/>
          <w:szCs w:val="28"/>
          <w:lang w:val="ru-RU" w:eastAsia="ru-RU" w:bidi="ar-SA"/>
        </w:rPr>
        <w:t xml:space="preserve"> медицинских учреждений 23</w:t>
      </w:r>
      <w:r w:rsidRPr="00805C06">
        <w:rPr>
          <w:rFonts w:ascii="Times New Roman" w:eastAsia="Times New Roman" w:hAnsi="Times New Roman" w:cs="Times New Roman"/>
          <w:sz w:val="28"/>
          <w:szCs w:val="28"/>
          <w:lang w:val="ru-RU" w:eastAsia="ru-RU" w:bidi="ar-SA"/>
        </w:rPr>
        <w:t xml:space="preserve"> муниципальных образований, из них в </w:t>
      </w:r>
      <w:r w:rsidR="00805C06" w:rsidRPr="00805C06">
        <w:rPr>
          <w:rFonts w:ascii="Times New Roman" w:eastAsia="Times New Roman" w:hAnsi="Times New Roman" w:cs="Times New Roman"/>
          <w:sz w:val="28"/>
          <w:szCs w:val="28"/>
          <w:lang w:val="ru-RU" w:eastAsia="ru-RU" w:bidi="ar-SA"/>
        </w:rPr>
        <w:t>11</w:t>
      </w:r>
      <w:r w:rsidRPr="00805C06">
        <w:rPr>
          <w:rFonts w:ascii="Times New Roman" w:eastAsia="Times New Roman" w:hAnsi="Times New Roman" w:cs="Times New Roman"/>
          <w:sz w:val="28"/>
          <w:szCs w:val="28"/>
          <w:lang w:val="ru-RU" w:eastAsia="ru-RU" w:bidi="ar-SA"/>
        </w:rPr>
        <w:t xml:space="preserve"> муниципальных образованиях все поступившие обращения получили статус обоснованные. </w:t>
      </w: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C12CF0" w:rsidRDefault="00C12CF0"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A137AB" w:rsidRDefault="00A137AB" w:rsidP="009A1E68">
      <w:pPr>
        <w:spacing w:before="0" w:after="0" w:line="240" w:lineRule="auto"/>
        <w:jc w:val="center"/>
        <w:rPr>
          <w:rFonts w:ascii="Times New Roman" w:eastAsia="Times New Roman" w:hAnsi="Times New Roman" w:cs="Times New Roman"/>
          <w:b/>
          <w:color w:val="17365D" w:themeColor="text2" w:themeShade="BF"/>
          <w:sz w:val="24"/>
          <w:szCs w:val="28"/>
          <w:lang w:val="ru-RU" w:eastAsia="ru-RU" w:bidi="ar-SA"/>
        </w:rPr>
      </w:pPr>
    </w:p>
    <w:p w:rsidR="00805C06" w:rsidRPr="004941E7" w:rsidRDefault="00805C06" w:rsidP="009A1E68">
      <w:pPr>
        <w:spacing w:before="0" w:after="0" w:line="240" w:lineRule="auto"/>
        <w:jc w:val="center"/>
        <w:rPr>
          <w:rFonts w:ascii="Times New Roman" w:eastAsia="Times New Roman" w:hAnsi="Times New Roman" w:cs="Times New Roman"/>
          <w:b/>
          <w:color w:val="17365D" w:themeColor="text2" w:themeShade="BF"/>
          <w:szCs w:val="28"/>
          <w:lang w:val="ru-RU" w:eastAsia="ru-RU" w:bidi="ar-SA"/>
        </w:rPr>
      </w:pPr>
      <w:r w:rsidRPr="00B467CE">
        <w:rPr>
          <w:rFonts w:ascii="Times New Roman" w:eastAsia="Times New Roman" w:hAnsi="Times New Roman" w:cs="Times New Roman"/>
          <w:b/>
          <w:color w:val="17365D" w:themeColor="text2" w:themeShade="BF"/>
          <w:sz w:val="24"/>
          <w:szCs w:val="28"/>
          <w:lang w:val="ru-RU" w:eastAsia="ru-RU" w:bidi="ar-SA"/>
        </w:rPr>
        <w:t xml:space="preserve">Статистические данные по обращениям граждан с жалобами на медицинские организации, поступившие в ТФОМС </w:t>
      </w:r>
      <w:r>
        <w:rPr>
          <w:rFonts w:ascii="Times New Roman" w:eastAsia="Times New Roman" w:hAnsi="Times New Roman" w:cs="Times New Roman"/>
          <w:b/>
          <w:color w:val="17365D" w:themeColor="text2" w:themeShade="BF"/>
          <w:sz w:val="24"/>
          <w:szCs w:val="28"/>
          <w:lang w:val="ru-RU" w:eastAsia="ru-RU" w:bidi="ar-SA"/>
        </w:rPr>
        <w:t>РТ</w:t>
      </w:r>
      <w:r w:rsidRPr="00B467CE">
        <w:rPr>
          <w:rFonts w:ascii="Times New Roman" w:eastAsia="Times New Roman" w:hAnsi="Times New Roman" w:cs="Times New Roman"/>
          <w:b/>
          <w:color w:val="17365D" w:themeColor="text2" w:themeShade="BF"/>
          <w:sz w:val="24"/>
          <w:szCs w:val="28"/>
          <w:lang w:val="ru-RU" w:eastAsia="ru-RU" w:bidi="ar-SA"/>
        </w:rPr>
        <w:t xml:space="preserve"> и страховые медицинские организации, осуществляющие деятельность в сфере обязательного медицинского страхования на территории Республики Татарстан в </w:t>
      </w:r>
      <w:r>
        <w:rPr>
          <w:rFonts w:ascii="Times New Roman" w:eastAsia="Times New Roman" w:hAnsi="Times New Roman" w:cs="Times New Roman"/>
          <w:b/>
          <w:color w:val="17365D" w:themeColor="text2" w:themeShade="BF"/>
          <w:sz w:val="24"/>
          <w:szCs w:val="28"/>
          <w:lang w:val="ru-RU" w:eastAsia="ru-RU" w:bidi="ar-SA"/>
        </w:rPr>
        <w:t>1 полугодии 2021</w:t>
      </w:r>
      <w:r w:rsidRPr="00B467CE">
        <w:rPr>
          <w:rFonts w:ascii="Times New Roman" w:eastAsia="Times New Roman" w:hAnsi="Times New Roman" w:cs="Times New Roman"/>
          <w:b/>
          <w:color w:val="17365D" w:themeColor="text2" w:themeShade="BF"/>
          <w:sz w:val="24"/>
          <w:szCs w:val="28"/>
          <w:lang w:val="ru-RU" w:eastAsia="ru-RU" w:bidi="ar-SA"/>
        </w:rPr>
        <w:t xml:space="preserve"> г., </w:t>
      </w:r>
      <w:r w:rsidRPr="004941E7">
        <w:rPr>
          <w:rFonts w:ascii="Times New Roman" w:eastAsia="Times New Roman" w:hAnsi="Times New Roman" w:cs="Times New Roman"/>
          <w:i/>
          <w:color w:val="17365D" w:themeColor="text2" w:themeShade="BF"/>
          <w:szCs w:val="28"/>
          <w:lang w:val="ru-RU" w:eastAsia="ru-RU" w:bidi="ar-SA"/>
        </w:rPr>
        <w:t>ед. (по данным ТФОМС РТ)</w:t>
      </w:r>
    </w:p>
    <w:p w:rsidR="00805C06" w:rsidRDefault="00805C06" w:rsidP="008902B9">
      <w:pPr>
        <w:spacing w:before="0" w:after="0"/>
        <w:ind w:firstLine="567"/>
        <w:jc w:val="both"/>
        <w:rPr>
          <w:rFonts w:ascii="Times New Roman" w:hAnsi="Times New Roman" w:cs="Times New Roman"/>
          <w:color w:val="000000" w:themeColor="text1"/>
          <w:sz w:val="28"/>
          <w:szCs w:val="28"/>
          <w:highlight w:val="yellow"/>
          <w:lang w:val="ru-RU"/>
        </w:rPr>
      </w:pPr>
    </w:p>
    <w:tbl>
      <w:tblPr>
        <w:tblW w:w="9639" w:type="dxa"/>
        <w:tblInd w:w="-5" w:type="dxa"/>
        <w:tblLook w:val="04A0" w:firstRow="1" w:lastRow="0" w:firstColumn="1" w:lastColumn="0" w:noHBand="0" w:noVBand="1"/>
      </w:tblPr>
      <w:tblGrid>
        <w:gridCol w:w="3159"/>
        <w:gridCol w:w="2239"/>
        <w:gridCol w:w="1600"/>
        <w:gridCol w:w="2641"/>
      </w:tblGrid>
      <w:tr w:rsidR="00805C06" w:rsidRPr="007C2A98" w:rsidTr="00307BB0">
        <w:trPr>
          <w:trHeight w:val="286"/>
          <w:tblHeader/>
        </w:trPr>
        <w:tc>
          <w:tcPr>
            <w:tcW w:w="31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5C06" w:rsidRPr="009A1E68" w:rsidRDefault="00805C06" w:rsidP="00BA59F8">
            <w:pPr>
              <w:spacing w:before="0" w:after="0" w:line="240" w:lineRule="auto"/>
              <w:jc w:val="center"/>
              <w:rPr>
                <w:rFonts w:ascii="Times New Roman" w:eastAsia="Times New Roman" w:hAnsi="Times New Roman" w:cs="Times New Roman"/>
                <w:bCs/>
                <w:color w:val="000000"/>
                <w:szCs w:val="18"/>
                <w:lang w:val="ru-RU" w:eastAsia="ru-RU" w:bidi="ar-SA"/>
              </w:rPr>
            </w:pPr>
            <w:r w:rsidRPr="009A1E68">
              <w:rPr>
                <w:rFonts w:ascii="Times New Roman" w:eastAsia="Times New Roman" w:hAnsi="Times New Roman" w:cs="Times New Roman"/>
                <w:bCs/>
                <w:color w:val="000000"/>
                <w:szCs w:val="18"/>
                <w:lang w:val="ru-RU" w:eastAsia="ru-RU" w:bidi="ar-SA"/>
              </w:rPr>
              <w:t>Медицинские организации (центральные районные больницы, городские больницы, городские поликлиники) в разрезе муниципальных образований</w:t>
            </w:r>
          </w:p>
        </w:tc>
        <w:tc>
          <w:tcPr>
            <w:tcW w:w="6480" w:type="dxa"/>
            <w:gridSpan w:val="3"/>
            <w:tcBorders>
              <w:top w:val="single" w:sz="4" w:space="0" w:color="auto"/>
              <w:left w:val="single" w:sz="4" w:space="0" w:color="auto"/>
              <w:bottom w:val="single" w:sz="4" w:space="0" w:color="auto"/>
              <w:right w:val="single" w:sz="4" w:space="0" w:color="auto"/>
            </w:tcBorders>
            <w:shd w:val="clear" w:color="auto" w:fill="auto"/>
            <w:hideMark/>
          </w:tcPr>
          <w:p w:rsidR="00805C06" w:rsidRPr="009A1E68" w:rsidRDefault="00307BB0" w:rsidP="00BA59F8">
            <w:pPr>
              <w:spacing w:before="0" w:after="0" w:line="240" w:lineRule="auto"/>
              <w:jc w:val="center"/>
              <w:rPr>
                <w:rFonts w:ascii="Times New Roman" w:eastAsia="Times New Roman" w:hAnsi="Times New Roman" w:cs="Times New Roman"/>
                <w:bCs/>
                <w:color w:val="000000"/>
                <w:szCs w:val="18"/>
                <w:lang w:val="ru-RU" w:eastAsia="ru-RU" w:bidi="ar-SA"/>
              </w:rPr>
            </w:pPr>
            <w:r>
              <w:rPr>
                <w:rFonts w:ascii="Times New Roman" w:eastAsia="Times New Roman" w:hAnsi="Times New Roman" w:cs="Times New Roman"/>
                <w:bCs/>
                <w:color w:val="000000"/>
                <w:szCs w:val="18"/>
                <w:lang w:val="ru-RU" w:eastAsia="ru-RU" w:bidi="ar-SA"/>
              </w:rPr>
              <w:t>В</w:t>
            </w:r>
            <w:r w:rsidR="00805C06" w:rsidRPr="009A1E68">
              <w:rPr>
                <w:rFonts w:ascii="Times New Roman" w:eastAsia="Times New Roman" w:hAnsi="Times New Roman" w:cs="Times New Roman"/>
                <w:bCs/>
                <w:color w:val="000000"/>
                <w:szCs w:val="18"/>
                <w:lang w:val="ru-RU" w:eastAsia="ru-RU" w:bidi="ar-SA"/>
              </w:rPr>
              <w:t>се жалобы, рассмотренные за отчетный период</w:t>
            </w:r>
          </w:p>
        </w:tc>
      </w:tr>
      <w:tr w:rsidR="00BA59F8" w:rsidRPr="007C2A98" w:rsidTr="00307BB0">
        <w:trPr>
          <w:trHeight w:val="1682"/>
          <w:tblHeader/>
        </w:trPr>
        <w:tc>
          <w:tcPr>
            <w:tcW w:w="3159" w:type="dxa"/>
            <w:vMerge/>
            <w:tcBorders>
              <w:top w:val="single" w:sz="4" w:space="0" w:color="auto"/>
              <w:left w:val="single" w:sz="4" w:space="0" w:color="auto"/>
              <w:bottom w:val="single" w:sz="4" w:space="0" w:color="auto"/>
              <w:right w:val="single" w:sz="4" w:space="0" w:color="auto"/>
            </w:tcBorders>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szCs w:val="18"/>
                <w:lang w:val="ru-RU" w:eastAsia="ru-RU" w:bidi="ar-SA"/>
              </w:rPr>
            </w:pP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szCs w:val="18"/>
                <w:lang w:val="ru-RU" w:eastAsia="ru-RU" w:bidi="ar-SA"/>
              </w:rPr>
            </w:pPr>
            <w:r w:rsidRPr="009A1E68">
              <w:rPr>
                <w:rFonts w:ascii="Times New Roman" w:eastAsia="Times New Roman" w:hAnsi="Times New Roman" w:cs="Times New Roman"/>
                <w:bCs/>
                <w:color w:val="000000"/>
                <w:szCs w:val="18"/>
                <w:lang w:val="ru-RU" w:eastAsia="ru-RU" w:bidi="ar-SA"/>
              </w:rPr>
              <w:t>Количество поступивших жалоб</w:t>
            </w:r>
            <w:r w:rsidR="00307BB0">
              <w:rPr>
                <w:rFonts w:ascii="Times New Roman" w:eastAsia="Times New Roman" w:hAnsi="Times New Roman" w:cs="Times New Roman"/>
                <w:bCs/>
                <w:color w:val="000000"/>
                <w:szCs w:val="18"/>
                <w:lang w:val="ru-RU" w:eastAsia="ru-RU" w:bidi="ar-SA"/>
              </w:rPr>
              <w:t>,</w:t>
            </w:r>
            <w:r w:rsidRPr="009A1E68">
              <w:rPr>
                <w:rFonts w:ascii="Times New Roman" w:eastAsia="Times New Roman" w:hAnsi="Times New Roman" w:cs="Times New Roman"/>
                <w:bCs/>
                <w:color w:val="000000"/>
                <w:szCs w:val="18"/>
                <w:lang w:val="ru-RU" w:eastAsia="ru-RU" w:bidi="ar-SA"/>
              </w:rPr>
              <w:t xml:space="preserve"> всего</w:t>
            </w:r>
          </w:p>
        </w:tc>
        <w:tc>
          <w:tcPr>
            <w:tcW w:w="1600" w:type="dxa"/>
            <w:tcBorders>
              <w:top w:val="single" w:sz="4" w:space="0" w:color="auto"/>
              <w:left w:val="single" w:sz="4" w:space="0" w:color="auto"/>
              <w:bottom w:val="single" w:sz="4" w:space="0" w:color="auto"/>
              <w:right w:val="single" w:sz="4" w:space="0" w:color="auto"/>
            </w:tcBorders>
            <w:shd w:val="clear" w:color="auto" w:fill="auto"/>
            <w:noWrap/>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lang w:val="ru-RU" w:eastAsia="ru-RU" w:bidi="ar-SA"/>
              </w:rPr>
            </w:pPr>
            <w:r w:rsidRPr="009A1E68">
              <w:rPr>
                <w:rFonts w:ascii="Times New Roman" w:eastAsia="Times New Roman" w:hAnsi="Times New Roman" w:cs="Times New Roman"/>
                <w:bCs/>
                <w:color w:val="000000"/>
                <w:szCs w:val="18"/>
                <w:lang w:val="ru-RU" w:eastAsia="ru-RU" w:bidi="ar-SA"/>
              </w:rPr>
              <w:t>из них обоснованных</w:t>
            </w:r>
          </w:p>
        </w:tc>
        <w:tc>
          <w:tcPr>
            <w:tcW w:w="2641" w:type="dxa"/>
            <w:tcBorders>
              <w:top w:val="single" w:sz="4" w:space="0" w:color="auto"/>
              <w:left w:val="single" w:sz="4" w:space="0" w:color="auto"/>
              <w:bottom w:val="single" w:sz="4" w:space="0" w:color="auto"/>
              <w:right w:val="single" w:sz="4" w:space="0" w:color="auto"/>
            </w:tcBorders>
            <w:shd w:val="clear" w:color="auto" w:fill="auto"/>
            <w:noWrap/>
            <w:hideMark/>
          </w:tcPr>
          <w:p w:rsidR="00BA59F8" w:rsidRPr="009A1E68" w:rsidRDefault="00BA59F8" w:rsidP="00BA59F8">
            <w:pPr>
              <w:spacing w:before="0" w:after="0" w:line="240" w:lineRule="auto"/>
              <w:jc w:val="center"/>
              <w:rPr>
                <w:rFonts w:ascii="Times New Roman" w:eastAsia="Times New Roman" w:hAnsi="Times New Roman" w:cs="Times New Roman"/>
                <w:bCs/>
                <w:color w:val="000000"/>
                <w:lang w:val="ru-RU" w:eastAsia="ru-RU" w:bidi="ar-SA"/>
              </w:rPr>
            </w:pPr>
            <w:r w:rsidRPr="009A1E68">
              <w:rPr>
                <w:rFonts w:ascii="Times New Roman" w:eastAsia="Times New Roman" w:hAnsi="Times New Roman" w:cs="Times New Roman"/>
                <w:bCs/>
                <w:color w:val="000000"/>
                <w:szCs w:val="18"/>
                <w:lang w:val="ru-RU" w:eastAsia="ru-RU" w:bidi="ar-SA"/>
              </w:rPr>
              <w:t>в  том числе на взимание денежных средств за оказанную медицинскую помощь, предусмотренную базовой и территориальной программами ОМС</w:t>
            </w:r>
          </w:p>
        </w:tc>
      </w:tr>
      <w:tr w:rsidR="009A1E68" w:rsidRPr="009A1E68" w:rsidTr="00307BB0">
        <w:trPr>
          <w:trHeight w:val="313"/>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г. Казань</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114</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74</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4</w:t>
            </w:r>
          </w:p>
        </w:tc>
      </w:tr>
      <w:tr w:rsidR="009A1E68" w:rsidRPr="009A1E68" w:rsidTr="00307BB0">
        <w:trPr>
          <w:trHeight w:val="313"/>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Азнакаевский</w:t>
            </w:r>
          </w:p>
        </w:tc>
        <w:tc>
          <w:tcPr>
            <w:tcW w:w="223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auto"/>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Альметьевский</w:t>
            </w:r>
          </w:p>
        </w:tc>
        <w:tc>
          <w:tcPr>
            <w:tcW w:w="2239" w:type="dxa"/>
            <w:tcBorders>
              <w:top w:val="single" w:sz="4" w:space="0" w:color="auto"/>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11</w:t>
            </w:r>
          </w:p>
        </w:tc>
        <w:tc>
          <w:tcPr>
            <w:tcW w:w="1600" w:type="dxa"/>
            <w:tcBorders>
              <w:top w:val="single" w:sz="4" w:space="0" w:color="auto"/>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8</w:t>
            </w:r>
          </w:p>
        </w:tc>
        <w:tc>
          <w:tcPr>
            <w:tcW w:w="2641" w:type="dxa"/>
            <w:tcBorders>
              <w:top w:val="single" w:sz="4" w:space="0" w:color="auto"/>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Балтасинский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3</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3</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Бугульминский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13</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12</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auto"/>
              <w:left w:val="single" w:sz="4" w:space="0" w:color="auto"/>
              <w:bottom w:val="single" w:sz="4" w:space="0" w:color="auto"/>
              <w:right w:val="single" w:sz="4" w:space="0" w:color="auto"/>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Верхнеуслонский</w:t>
            </w:r>
          </w:p>
        </w:tc>
        <w:tc>
          <w:tcPr>
            <w:tcW w:w="2239" w:type="dxa"/>
            <w:tcBorders>
              <w:top w:val="single" w:sz="4" w:space="0" w:color="auto"/>
              <w:left w:val="nil"/>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auto"/>
              <w:left w:val="nil"/>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auto"/>
              <w:left w:val="nil"/>
              <w:bottom w:val="single" w:sz="4" w:space="0" w:color="auto"/>
              <w:right w:val="single" w:sz="4" w:space="0" w:color="auto"/>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nil"/>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lastRenderedPageBreak/>
              <w:t>Высокогорский</w:t>
            </w:r>
          </w:p>
        </w:tc>
        <w:tc>
          <w:tcPr>
            <w:tcW w:w="2239" w:type="dxa"/>
            <w:tcBorders>
              <w:top w:val="nil"/>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nil"/>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nil"/>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г. Набережные Челны</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67</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53</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Елабужский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4</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3</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Заинский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10</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Зеленодольский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7</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Кукморский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Лаишевский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2</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2</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Лениногорский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7</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6</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Менделеевский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2</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Нижнекамский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12</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Нурлатский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16</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15</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Пестречинский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Рыбно-Слободский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Сабинский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Сармановский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nil"/>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Тукаевский</w:t>
            </w:r>
          </w:p>
        </w:tc>
        <w:tc>
          <w:tcPr>
            <w:tcW w:w="2239"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1600"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1</w:t>
            </w:r>
          </w:p>
        </w:tc>
        <w:tc>
          <w:tcPr>
            <w:tcW w:w="2641" w:type="dxa"/>
            <w:tcBorders>
              <w:top w:val="single" w:sz="4" w:space="0" w:color="000000"/>
              <w:left w:val="nil"/>
              <w:bottom w:val="nil"/>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r w:rsidR="009A1E68" w:rsidRPr="009A1E68" w:rsidTr="00307BB0">
        <w:trPr>
          <w:trHeight w:val="313"/>
        </w:trPr>
        <w:tc>
          <w:tcPr>
            <w:tcW w:w="3159" w:type="dxa"/>
            <w:tcBorders>
              <w:top w:val="single" w:sz="4" w:space="0" w:color="000000"/>
              <w:left w:val="single" w:sz="4" w:space="0" w:color="000000"/>
              <w:bottom w:val="single" w:sz="4" w:space="0" w:color="auto"/>
              <w:right w:val="single" w:sz="4" w:space="0" w:color="000000"/>
            </w:tcBorders>
            <w:shd w:val="clear" w:color="auto" w:fill="auto"/>
            <w:hideMark/>
          </w:tcPr>
          <w:p w:rsidR="009A1E68" w:rsidRPr="009A1E68" w:rsidRDefault="009A1E68" w:rsidP="009A1E68">
            <w:pPr>
              <w:spacing w:before="0" w:after="0" w:line="240" w:lineRule="auto"/>
              <w:rPr>
                <w:rFonts w:ascii="Times New Roman" w:hAnsi="Times New Roman" w:cs="Times New Roman"/>
              </w:rPr>
            </w:pPr>
            <w:r w:rsidRPr="009A1E68">
              <w:rPr>
                <w:rFonts w:ascii="Times New Roman" w:hAnsi="Times New Roman" w:cs="Times New Roman"/>
              </w:rPr>
              <w:t>Чистопольский</w:t>
            </w:r>
          </w:p>
        </w:tc>
        <w:tc>
          <w:tcPr>
            <w:tcW w:w="2239" w:type="dxa"/>
            <w:tcBorders>
              <w:top w:val="single" w:sz="4" w:space="0" w:color="000000"/>
              <w:left w:val="nil"/>
              <w:bottom w:val="single" w:sz="4" w:space="0" w:color="auto"/>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5</w:t>
            </w:r>
          </w:p>
        </w:tc>
        <w:tc>
          <w:tcPr>
            <w:tcW w:w="1600" w:type="dxa"/>
            <w:tcBorders>
              <w:top w:val="single" w:sz="4" w:space="0" w:color="000000"/>
              <w:left w:val="nil"/>
              <w:bottom w:val="single" w:sz="4" w:space="0" w:color="auto"/>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4</w:t>
            </w:r>
          </w:p>
        </w:tc>
        <w:tc>
          <w:tcPr>
            <w:tcW w:w="2641" w:type="dxa"/>
            <w:tcBorders>
              <w:top w:val="single" w:sz="4" w:space="0" w:color="000000"/>
              <w:left w:val="nil"/>
              <w:bottom w:val="single" w:sz="4" w:space="0" w:color="auto"/>
              <w:right w:val="single" w:sz="4" w:space="0" w:color="000000"/>
            </w:tcBorders>
            <w:shd w:val="clear" w:color="auto" w:fill="auto"/>
            <w:hideMark/>
          </w:tcPr>
          <w:p w:rsidR="009A1E68" w:rsidRPr="009A1E68" w:rsidRDefault="009A1E68" w:rsidP="009A1E68">
            <w:pPr>
              <w:spacing w:before="0" w:after="0" w:line="240" w:lineRule="auto"/>
              <w:jc w:val="center"/>
              <w:rPr>
                <w:rFonts w:ascii="Times New Roman" w:hAnsi="Times New Roman" w:cs="Times New Roman"/>
              </w:rPr>
            </w:pPr>
            <w:r w:rsidRPr="009A1E68">
              <w:rPr>
                <w:rFonts w:ascii="Times New Roman" w:hAnsi="Times New Roman" w:cs="Times New Roman"/>
              </w:rPr>
              <w:t>0</w:t>
            </w:r>
          </w:p>
        </w:tc>
      </w:tr>
    </w:tbl>
    <w:p w:rsidR="00805C06" w:rsidRDefault="00805C06" w:rsidP="008902B9">
      <w:pPr>
        <w:spacing w:before="0" w:after="0"/>
        <w:ind w:firstLine="567"/>
        <w:jc w:val="both"/>
        <w:rPr>
          <w:rFonts w:ascii="Times New Roman" w:hAnsi="Times New Roman" w:cs="Times New Roman"/>
          <w:color w:val="000000" w:themeColor="text1"/>
          <w:sz w:val="28"/>
          <w:szCs w:val="28"/>
          <w:highlight w:val="yellow"/>
          <w:lang w:val="ru-RU"/>
        </w:rPr>
      </w:pPr>
    </w:p>
    <w:p w:rsidR="00805C06" w:rsidRDefault="00805C06" w:rsidP="00805C06">
      <w:pPr>
        <w:spacing w:before="0" w:after="0"/>
        <w:ind w:firstLine="567"/>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По факту взимания денежных средств за оказанную медицинскую помощь, предусмотренную базовой и территориальной программами ОМС рассмотрено 4 обращения, которые поступили на сотрудников медицинских учреждений г.</w:t>
      </w:r>
      <w:r w:rsidR="00441636">
        <w:rPr>
          <w:rFonts w:ascii="Times New Roman" w:eastAsia="Times New Roman" w:hAnsi="Times New Roman" w:cs="Times New Roman"/>
          <w:sz w:val="28"/>
          <w:szCs w:val="28"/>
          <w:lang w:val="ru-RU" w:eastAsia="ru-RU" w:bidi="ar-SA"/>
        </w:rPr>
        <w:t xml:space="preserve"> </w:t>
      </w:r>
      <w:r>
        <w:rPr>
          <w:rFonts w:ascii="Times New Roman" w:eastAsia="Times New Roman" w:hAnsi="Times New Roman" w:cs="Times New Roman"/>
          <w:sz w:val="28"/>
          <w:szCs w:val="28"/>
          <w:lang w:val="ru-RU" w:eastAsia="ru-RU" w:bidi="ar-SA"/>
        </w:rPr>
        <w:t xml:space="preserve">Казани. </w:t>
      </w:r>
    </w:p>
    <w:p w:rsidR="00805C06" w:rsidRDefault="00805C06" w:rsidP="00805C06">
      <w:pPr>
        <w:spacing w:before="0" w:after="0"/>
        <w:ind w:firstLine="567"/>
        <w:jc w:val="both"/>
        <w:rPr>
          <w:rFonts w:ascii="Times New Roman" w:hAnsi="Times New Roman" w:cs="Times New Roman"/>
          <w:color w:val="000000" w:themeColor="text1"/>
          <w:sz w:val="28"/>
          <w:szCs w:val="28"/>
          <w:lang w:val="ru-RU"/>
        </w:rPr>
      </w:pPr>
      <w:r w:rsidRPr="005107F7">
        <w:rPr>
          <w:rFonts w:ascii="Times New Roman" w:hAnsi="Times New Roman" w:cs="Times New Roman"/>
          <w:color w:val="000000" w:themeColor="text1"/>
          <w:sz w:val="28"/>
          <w:szCs w:val="28"/>
          <w:lang w:val="ru-RU"/>
        </w:rPr>
        <w:t xml:space="preserve">В зону риска попадают муниципальные образования, где </w:t>
      </w:r>
      <w:r>
        <w:rPr>
          <w:rFonts w:ascii="Times New Roman" w:hAnsi="Times New Roman" w:cs="Times New Roman"/>
          <w:color w:val="000000" w:themeColor="text1"/>
          <w:sz w:val="28"/>
          <w:szCs w:val="28"/>
          <w:lang w:val="ru-RU"/>
        </w:rPr>
        <w:t xml:space="preserve">зафиксированы </w:t>
      </w:r>
      <w:r w:rsidRPr="005107F7">
        <w:rPr>
          <w:rFonts w:ascii="Times New Roman" w:hAnsi="Times New Roman" w:cs="Times New Roman"/>
          <w:color w:val="000000" w:themeColor="text1"/>
          <w:sz w:val="28"/>
          <w:szCs w:val="28"/>
          <w:lang w:val="ru-RU"/>
        </w:rPr>
        <w:t>значительное число обращений в ГИС РТ «Народный контроль» и случаи о</w:t>
      </w:r>
      <w:r w:rsidR="00307BB0">
        <w:rPr>
          <w:rFonts w:ascii="Times New Roman" w:hAnsi="Times New Roman" w:cs="Times New Roman"/>
          <w:color w:val="000000" w:themeColor="text1"/>
          <w:sz w:val="28"/>
          <w:szCs w:val="28"/>
          <w:lang w:val="ru-RU"/>
        </w:rPr>
        <w:t>боснованных обращений граждан</w:t>
      </w:r>
      <w:r w:rsidR="00906ACC">
        <w:rPr>
          <w:rFonts w:ascii="Times New Roman" w:hAnsi="Times New Roman" w:cs="Times New Roman"/>
          <w:color w:val="000000" w:themeColor="text1"/>
          <w:sz w:val="28"/>
          <w:szCs w:val="28"/>
          <w:lang w:val="ru-RU"/>
        </w:rPr>
        <w:t xml:space="preserve"> с жало</w:t>
      </w:r>
      <w:r w:rsidR="00307BB0">
        <w:rPr>
          <w:rFonts w:ascii="Times New Roman" w:hAnsi="Times New Roman" w:cs="Times New Roman"/>
          <w:color w:val="000000" w:themeColor="text1"/>
          <w:sz w:val="28"/>
          <w:szCs w:val="28"/>
          <w:lang w:val="ru-RU"/>
        </w:rPr>
        <w:t>бами</w:t>
      </w:r>
      <w:r w:rsidRPr="005107F7">
        <w:rPr>
          <w:rFonts w:ascii="Times New Roman" w:hAnsi="Times New Roman" w:cs="Times New Roman"/>
          <w:color w:val="000000" w:themeColor="text1"/>
          <w:sz w:val="28"/>
          <w:szCs w:val="28"/>
          <w:lang w:val="ru-RU"/>
        </w:rPr>
        <w:t xml:space="preserve"> </w:t>
      </w:r>
      <w:r w:rsidR="00906ACC">
        <w:rPr>
          <w:rFonts w:ascii="Times New Roman" w:hAnsi="Times New Roman" w:cs="Times New Roman"/>
          <w:color w:val="000000" w:themeColor="text1"/>
          <w:sz w:val="28"/>
          <w:szCs w:val="28"/>
          <w:lang w:val="ru-RU"/>
        </w:rPr>
        <w:t xml:space="preserve">на медицинские </w:t>
      </w:r>
      <w:r w:rsidR="00F150CA">
        <w:rPr>
          <w:rFonts w:ascii="Times New Roman" w:hAnsi="Times New Roman" w:cs="Times New Roman"/>
          <w:color w:val="000000" w:themeColor="text1"/>
          <w:sz w:val="28"/>
          <w:szCs w:val="28"/>
          <w:lang w:val="ru-RU"/>
        </w:rPr>
        <w:t xml:space="preserve">организации </w:t>
      </w:r>
      <w:r w:rsidR="00F150CA" w:rsidRPr="005107F7">
        <w:rPr>
          <w:rFonts w:ascii="Times New Roman" w:hAnsi="Times New Roman" w:cs="Times New Roman"/>
          <w:color w:val="000000" w:themeColor="text1"/>
          <w:sz w:val="28"/>
          <w:szCs w:val="28"/>
          <w:lang w:val="ru-RU"/>
        </w:rPr>
        <w:t>в</w:t>
      </w:r>
      <w:r w:rsidRPr="005107F7">
        <w:rPr>
          <w:rFonts w:ascii="Times New Roman" w:hAnsi="Times New Roman" w:cs="Times New Roman"/>
          <w:color w:val="000000" w:themeColor="text1"/>
          <w:sz w:val="28"/>
          <w:szCs w:val="28"/>
          <w:lang w:val="ru-RU"/>
        </w:rPr>
        <w:t xml:space="preserve"> ТФОМС РТ и страховые медицинские организации, осуществляющие деятельность в сфере обязательного медицинского страхования.</w:t>
      </w:r>
      <w:r w:rsidRPr="00F340F0">
        <w:rPr>
          <w:rFonts w:ascii="Times New Roman" w:hAnsi="Times New Roman" w:cs="Times New Roman"/>
          <w:color w:val="000000" w:themeColor="text1"/>
          <w:sz w:val="28"/>
          <w:szCs w:val="28"/>
          <w:lang w:val="ru-RU"/>
        </w:rPr>
        <w:t xml:space="preserve"> </w:t>
      </w:r>
    </w:p>
    <w:p w:rsidR="00F1704E" w:rsidRDefault="00F1704E" w:rsidP="00805C06">
      <w:pPr>
        <w:spacing w:before="0" w:after="0"/>
        <w:ind w:firstLine="567"/>
        <w:jc w:val="both"/>
        <w:rPr>
          <w:rFonts w:ascii="Times New Roman" w:hAnsi="Times New Roman" w:cs="Times New Roman"/>
          <w:color w:val="000000" w:themeColor="text1"/>
          <w:sz w:val="28"/>
          <w:szCs w:val="28"/>
          <w:lang w:val="ru-RU"/>
        </w:rPr>
      </w:pPr>
    </w:p>
    <w:p w:rsidR="00F1704E" w:rsidRDefault="00F1704E" w:rsidP="00F1704E">
      <w:pPr>
        <w:spacing w:before="0" w:after="0" w:line="240" w:lineRule="auto"/>
        <w:ind w:firstLine="567"/>
        <w:jc w:val="center"/>
        <w:rPr>
          <w:rFonts w:ascii="Times New Roman" w:eastAsia="Times New Roman" w:hAnsi="Times New Roman" w:cs="Times New Roman"/>
          <w:b/>
          <w:color w:val="17365D" w:themeColor="text2" w:themeShade="BF"/>
          <w:sz w:val="24"/>
          <w:szCs w:val="28"/>
          <w:lang w:val="ru-RU" w:eastAsia="ru-RU" w:bidi="ar-SA"/>
        </w:rPr>
      </w:pPr>
      <w:r>
        <w:rPr>
          <w:rFonts w:ascii="Times New Roman" w:eastAsia="Times New Roman" w:hAnsi="Times New Roman" w:cs="Times New Roman"/>
          <w:b/>
          <w:color w:val="17365D" w:themeColor="text2" w:themeShade="BF"/>
          <w:sz w:val="24"/>
          <w:szCs w:val="28"/>
          <w:lang w:val="ru-RU" w:eastAsia="ru-RU" w:bidi="ar-SA"/>
        </w:rPr>
        <w:t xml:space="preserve">Информация ГИС РТ «Народный контроль» и </w:t>
      </w:r>
      <w:r w:rsidR="00215E78">
        <w:rPr>
          <w:rFonts w:ascii="Times New Roman" w:eastAsia="Times New Roman" w:hAnsi="Times New Roman" w:cs="Times New Roman"/>
          <w:b/>
          <w:color w:val="17365D" w:themeColor="text2" w:themeShade="BF"/>
          <w:sz w:val="24"/>
          <w:szCs w:val="28"/>
          <w:lang w:val="ru-RU" w:eastAsia="ru-RU" w:bidi="ar-SA"/>
        </w:rPr>
        <w:t>с</w:t>
      </w:r>
      <w:r w:rsidRPr="00B467CE">
        <w:rPr>
          <w:rFonts w:ascii="Times New Roman" w:eastAsia="Times New Roman" w:hAnsi="Times New Roman" w:cs="Times New Roman"/>
          <w:b/>
          <w:color w:val="17365D" w:themeColor="text2" w:themeShade="BF"/>
          <w:sz w:val="24"/>
          <w:szCs w:val="28"/>
          <w:lang w:val="ru-RU" w:eastAsia="ru-RU" w:bidi="ar-SA"/>
        </w:rPr>
        <w:t xml:space="preserve">татистические данные по обращениям граждан с жалобами на медицинские организации, поступившие в ТФОМС </w:t>
      </w:r>
      <w:r>
        <w:rPr>
          <w:rFonts w:ascii="Times New Roman" w:eastAsia="Times New Roman" w:hAnsi="Times New Roman" w:cs="Times New Roman"/>
          <w:b/>
          <w:color w:val="17365D" w:themeColor="text2" w:themeShade="BF"/>
          <w:sz w:val="24"/>
          <w:szCs w:val="28"/>
          <w:lang w:val="ru-RU" w:eastAsia="ru-RU" w:bidi="ar-SA"/>
        </w:rPr>
        <w:t>РТ</w:t>
      </w:r>
      <w:r w:rsidRPr="00B467CE">
        <w:rPr>
          <w:rFonts w:ascii="Times New Roman" w:eastAsia="Times New Roman" w:hAnsi="Times New Roman" w:cs="Times New Roman"/>
          <w:b/>
          <w:color w:val="17365D" w:themeColor="text2" w:themeShade="BF"/>
          <w:sz w:val="24"/>
          <w:szCs w:val="28"/>
          <w:lang w:val="ru-RU" w:eastAsia="ru-RU" w:bidi="ar-SA"/>
        </w:rPr>
        <w:t xml:space="preserve"> и страховые медицинские организации, осуществляющие деятельность в сфере обязательного медицинского страхования на территории Республики Татарстан </w:t>
      </w:r>
    </w:p>
    <w:p w:rsidR="00F1704E" w:rsidRPr="004941E7" w:rsidRDefault="00F1704E" w:rsidP="00F1704E">
      <w:pPr>
        <w:spacing w:before="0" w:after="0" w:line="240" w:lineRule="auto"/>
        <w:ind w:firstLine="567"/>
        <w:jc w:val="center"/>
        <w:rPr>
          <w:rFonts w:ascii="Times New Roman" w:eastAsia="Times New Roman" w:hAnsi="Times New Roman" w:cs="Times New Roman"/>
          <w:b/>
          <w:color w:val="17365D" w:themeColor="text2" w:themeShade="BF"/>
          <w:szCs w:val="28"/>
          <w:lang w:val="ru-RU" w:eastAsia="ru-RU" w:bidi="ar-SA"/>
        </w:rPr>
      </w:pPr>
      <w:r w:rsidRPr="00B467CE">
        <w:rPr>
          <w:rFonts w:ascii="Times New Roman" w:eastAsia="Times New Roman" w:hAnsi="Times New Roman" w:cs="Times New Roman"/>
          <w:b/>
          <w:color w:val="17365D" w:themeColor="text2" w:themeShade="BF"/>
          <w:sz w:val="24"/>
          <w:szCs w:val="28"/>
          <w:lang w:val="ru-RU" w:eastAsia="ru-RU" w:bidi="ar-SA"/>
        </w:rPr>
        <w:t xml:space="preserve">в </w:t>
      </w:r>
      <w:r>
        <w:rPr>
          <w:rFonts w:ascii="Times New Roman" w:eastAsia="Times New Roman" w:hAnsi="Times New Roman" w:cs="Times New Roman"/>
          <w:b/>
          <w:color w:val="17365D" w:themeColor="text2" w:themeShade="BF"/>
          <w:sz w:val="24"/>
          <w:szCs w:val="28"/>
          <w:lang w:val="ru-RU" w:eastAsia="ru-RU" w:bidi="ar-SA"/>
        </w:rPr>
        <w:t>1 полугодии 2021 г.</w:t>
      </w:r>
    </w:p>
    <w:p w:rsidR="008902B9" w:rsidRPr="00805C06" w:rsidRDefault="008902B9" w:rsidP="008902B9">
      <w:pPr>
        <w:spacing w:before="0" w:after="0"/>
        <w:ind w:firstLine="567"/>
        <w:jc w:val="both"/>
        <w:rPr>
          <w:rFonts w:ascii="Times New Roman" w:hAnsi="Times New Roman" w:cs="Times New Roman"/>
          <w:bCs/>
          <w:color w:val="000000" w:themeColor="text1"/>
          <w:sz w:val="28"/>
          <w:szCs w:val="28"/>
          <w:lang w:val="ru-RU"/>
        </w:rPr>
      </w:pPr>
    </w:p>
    <w:tbl>
      <w:tblPr>
        <w:tblW w:w="9784" w:type="dxa"/>
        <w:tblInd w:w="-5" w:type="dxa"/>
        <w:tblLayout w:type="fixed"/>
        <w:tblLook w:val="04A0" w:firstRow="1" w:lastRow="0" w:firstColumn="1" w:lastColumn="0" w:noHBand="0" w:noVBand="1"/>
      </w:tblPr>
      <w:tblGrid>
        <w:gridCol w:w="1843"/>
        <w:gridCol w:w="709"/>
        <w:gridCol w:w="709"/>
        <w:gridCol w:w="817"/>
        <w:gridCol w:w="851"/>
        <w:gridCol w:w="1053"/>
        <w:gridCol w:w="931"/>
        <w:gridCol w:w="993"/>
        <w:gridCol w:w="1878"/>
      </w:tblGrid>
      <w:tr w:rsidR="0070766F" w:rsidRPr="00827D98" w:rsidTr="009A1E68">
        <w:trPr>
          <w:trHeight w:val="286"/>
          <w:tblHeader/>
        </w:trPr>
        <w:tc>
          <w:tcPr>
            <w:tcW w:w="1843" w:type="dxa"/>
            <w:vMerge w:val="restart"/>
            <w:tcBorders>
              <w:top w:val="single" w:sz="4" w:space="0" w:color="auto"/>
              <w:left w:val="single" w:sz="4" w:space="0" w:color="auto"/>
              <w:right w:val="single" w:sz="4" w:space="0" w:color="auto"/>
            </w:tcBorders>
            <w:shd w:val="clear" w:color="auto" w:fill="auto"/>
            <w:noWrap/>
            <w:vAlign w:val="center"/>
            <w:hideMark/>
          </w:tcPr>
          <w:p w:rsidR="0070766F" w:rsidRPr="009A1E68" w:rsidRDefault="009A1E68" w:rsidP="009A1E68">
            <w:pPr>
              <w:spacing w:before="0" w:after="0" w:line="240" w:lineRule="auto"/>
              <w:jc w:val="center"/>
              <w:rPr>
                <w:rFonts w:ascii="Times New Roman" w:eastAsia="Times New Roman" w:hAnsi="Times New Roman" w:cs="Times New Roman"/>
                <w:color w:val="000000"/>
                <w:szCs w:val="22"/>
                <w:lang w:eastAsia="ru-RU" w:bidi="ar-SA"/>
              </w:rPr>
            </w:pPr>
            <w:r w:rsidRPr="009A1E68">
              <w:rPr>
                <w:rFonts w:ascii="Times New Roman" w:eastAsia="Times New Roman" w:hAnsi="Times New Roman" w:cs="Times New Roman"/>
                <w:color w:val="000000"/>
                <w:szCs w:val="22"/>
                <w:lang w:val="ru-RU" w:eastAsia="ru-RU" w:bidi="ar-SA"/>
              </w:rPr>
              <w:t>Муниципальные образования</w:t>
            </w:r>
          </w:p>
          <w:p w:rsidR="0070766F" w:rsidRPr="009A1E68" w:rsidRDefault="0070766F" w:rsidP="009A1E68">
            <w:pPr>
              <w:spacing w:before="0" w:after="0" w:line="240" w:lineRule="auto"/>
              <w:jc w:val="center"/>
              <w:rPr>
                <w:rFonts w:ascii="Calibri" w:eastAsia="Times New Roman" w:hAnsi="Calibri" w:cs="Calibri"/>
                <w:color w:val="000000"/>
                <w:szCs w:val="22"/>
                <w:lang w:val="ru-RU" w:eastAsia="ru-RU" w:bidi="ar-SA"/>
              </w:rPr>
            </w:pPr>
          </w:p>
        </w:tc>
        <w:tc>
          <w:tcPr>
            <w:tcW w:w="6063" w:type="dxa"/>
            <w:gridSpan w:val="7"/>
            <w:tcBorders>
              <w:top w:val="single" w:sz="4" w:space="0" w:color="auto"/>
              <w:left w:val="nil"/>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w:t>
            </w:r>
          </w:p>
          <w:p w:rsidR="0070766F" w:rsidRPr="009A1E68" w:rsidRDefault="00F1704E" w:rsidP="0070766F">
            <w:pPr>
              <w:spacing w:before="0" w:after="0" w:line="240" w:lineRule="auto"/>
              <w:jc w:val="center"/>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Наличие обращений граждан в категориях</w:t>
            </w:r>
            <w:r w:rsidR="0070766F" w:rsidRPr="009A1E68">
              <w:rPr>
                <w:rFonts w:ascii="Times New Roman" w:eastAsia="Times New Roman" w:hAnsi="Times New Roman" w:cs="Times New Roman"/>
                <w:color w:val="000000"/>
                <w:szCs w:val="22"/>
                <w:lang w:val="ru-RU" w:eastAsia="ru-RU" w:bidi="ar-SA"/>
              </w:rPr>
              <w:t xml:space="preserve"> ГИС</w:t>
            </w:r>
            <w:r w:rsidRPr="009A1E68">
              <w:rPr>
                <w:rFonts w:ascii="Times New Roman" w:eastAsia="Times New Roman" w:hAnsi="Times New Roman" w:cs="Times New Roman"/>
                <w:color w:val="000000"/>
                <w:szCs w:val="22"/>
                <w:lang w:val="ru-RU" w:eastAsia="ru-RU" w:bidi="ar-SA"/>
              </w:rPr>
              <w:t xml:space="preserve"> РТ</w:t>
            </w:r>
            <w:r w:rsidR="0070766F" w:rsidRPr="009A1E68">
              <w:rPr>
                <w:rFonts w:ascii="Times New Roman" w:eastAsia="Times New Roman" w:hAnsi="Times New Roman" w:cs="Times New Roman"/>
                <w:color w:val="000000"/>
                <w:szCs w:val="22"/>
                <w:lang w:val="ru-RU" w:eastAsia="ru-RU" w:bidi="ar-SA"/>
              </w:rPr>
              <w:t xml:space="preserve"> «Народный контроль» </w:t>
            </w:r>
            <w:r w:rsidRPr="009A1E68">
              <w:rPr>
                <w:rFonts w:ascii="Times New Roman" w:eastAsia="Times New Roman" w:hAnsi="Times New Roman" w:cs="Times New Roman"/>
                <w:color w:val="000000"/>
                <w:szCs w:val="22"/>
                <w:lang w:val="ru-RU" w:eastAsia="ru-RU" w:bidi="ar-SA"/>
              </w:rPr>
              <w:t>в 1 полугодии 2021 г.</w:t>
            </w:r>
            <w:r w:rsidR="0070766F" w:rsidRPr="009A1E68">
              <w:rPr>
                <w:rFonts w:ascii="Times New Roman" w:eastAsia="Times New Roman" w:hAnsi="Times New Roman" w:cs="Times New Roman"/>
                <w:color w:val="000000"/>
                <w:szCs w:val="22"/>
                <w:lang w:val="ru-RU" w:eastAsia="ru-RU" w:bidi="ar-SA"/>
              </w:rPr>
              <w:t> </w:t>
            </w:r>
          </w:p>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w:t>
            </w:r>
          </w:p>
        </w:tc>
        <w:tc>
          <w:tcPr>
            <w:tcW w:w="1878" w:type="dxa"/>
            <w:vMerge w:val="restart"/>
            <w:tcBorders>
              <w:top w:val="single" w:sz="4" w:space="0" w:color="auto"/>
              <w:left w:val="nil"/>
              <w:right w:val="single" w:sz="4" w:space="0" w:color="auto"/>
            </w:tcBorders>
            <w:shd w:val="clear" w:color="auto" w:fill="auto"/>
            <w:noWrap/>
            <w:vAlign w:val="bottom"/>
            <w:hideMark/>
          </w:tcPr>
          <w:p w:rsidR="00F1704E" w:rsidRPr="009A1E68" w:rsidRDefault="00906ACC" w:rsidP="0070766F">
            <w:pPr>
              <w:spacing w:before="0" w:after="0" w:line="240" w:lineRule="auto"/>
              <w:jc w:val="center"/>
              <w:rPr>
                <w:rFonts w:ascii="Times New Roman" w:eastAsia="Times New Roman" w:hAnsi="Times New Roman" w:cs="Times New Roman"/>
                <w:color w:val="000000" w:themeColor="text1"/>
                <w:szCs w:val="22"/>
                <w:lang w:val="ru-RU" w:eastAsia="ru-RU" w:bidi="ar-SA"/>
              </w:rPr>
            </w:pPr>
            <w:r>
              <w:rPr>
                <w:rFonts w:ascii="Times New Roman" w:eastAsia="Times New Roman" w:hAnsi="Times New Roman" w:cs="Times New Roman"/>
                <w:color w:val="000000" w:themeColor="text1"/>
                <w:szCs w:val="22"/>
                <w:lang w:val="ru-RU" w:eastAsia="ru-RU" w:bidi="ar-SA"/>
              </w:rPr>
              <w:t>Наличие обоснованных</w:t>
            </w:r>
            <w:r w:rsidR="0098354F">
              <w:rPr>
                <w:rFonts w:ascii="Times New Roman" w:eastAsia="Times New Roman" w:hAnsi="Times New Roman" w:cs="Times New Roman"/>
                <w:color w:val="000000" w:themeColor="text1"/>
                <w:szCs w:val="22"/>
                <w:lang w:val="ru-RU" w:eastAsia="ru-RU" w:bidi="ar-SA"/>
              </w:rPr>
              <w:t xml:space="preserve"> обращений</w:t>
            </w:r>
            <w:r w:rsidR="0070766F" w:rsidRPr="009A1E68">
              <w:rPr>
                <w:rFonts w:ascii="Times New Roman" w:eastAsia="Times New Roman" w:hAnsi="Times New Roman" w:cs="Times New Roman"/>
                <w:color w:val="000000" w:themeColor="text1"/>
                <w:szCs w:val="22"/>
                <w:lang w:val="ru-RU" w:eastAsia="ru-RU" w:bidi="ar-SA"/>
              </w:rPr>
              <w:t xml:space="preserve"> граждан на </w:t>
            </w:r>
            <w:r w:rsidR="0070766F" w:rsidRPr="009A1E68">
              <w:rPr>
                <w:rFonts w:ascii="Times New Roman" w:eastAsia="Times New Roman" w:hAnsi="Times New Roman" w:cs="Times New Roman"/>
                <w:color w:val="000000" w:themeColor="text1"/>
                <w:szCs w:val="22"/>
                <w:lang w:val="ru-RU" w:eastAsia="ru-RU" w:bidi="ar-SA"/>
              </w:rPr>
              <w:lastRenderedPageBreak/>
              <w:t xml:space="preserve">медицинские организации, поступившие в ТФОМС РТ и страховые медицинские организации, осуществляющие деятельность в сфере обязательного медицинского страхования на территории Республики Татарстан </w:t>
            </w:r>
          </w:p>
          <w:p w:rsidR="0070766F" w:rsidRPr="009A1E68" w:rsidRDefault="0070766F" w:rsidP="0070766F">
            <w:pPr>
              <w:spacing w:before="0" w:after="0" w:line="240" w:lineRule="auto"/>
              <w:jc w:val="center"/>
              <w:rPr>
                <w:rFonts w:ascii="Times New Roman" w:eastAsia="Times New Roman" w:hAnsi="Times New Roman" w:cs="Times New Roman"/>
                <w:color w:val="000000" w:themeColor="text1"/>
                <w:szCs w:val="22"/>
                <w:lang w:val="ru-RU" w:eastAsia="ru-RU" w:bidi="ar-SA"/>
              </w:rPr>
            </w:pPr>
            <w:r w:rsidRPr="009A1E68">
              <w:rPr>
                <w:rFonts w:ascii="Times New Roman" w:eastAsia="Times New Roman" w:hAnsi="Times New Roman" w:cs="Times New Roman"/>
                <w:color w:val="000000" w:themeColor="text1"/>
                <w:szCs w:val="22"/>
                <w:lang w:val="ru-RU" w:eastAsia="ru-RU" w:bidi="ar-SA"/>
              </w:rPr>
              <w:t>в 1 полугодии 2021 г.</w:t>
            </w:r>
          </w:p>
        </w:tc>
      </w:tr>
      <w:tr w:rsidR="0070766F" w:rsidRPr="007C2A98" w:rsidTr="009A1E68">
        <w:trPr>
          <w:cantSplit/>
          <w:trHeight w:val="1386"/>
        </w:trPr>
        <w:tc>
          <w:tcPr>
            <w:tcW w:w="1843" w:type="dxa"/>
            <w:vMerge/>
            <w:tcBorders>
              <w:left w:val="single" w:sz="4" w:space="0" w:color="auto"/>
              <w:bottom w:val="single" w:sz="4" w:space="0" w:color="auto"/>
              <w:right w:val="single" w:sz="4" w:space="0" w:color="auto"/>
            </w:tcBorders>
            <w:shd w:val="clear" w:color="auto" w:fill="auto"/>
            <w:noWrap/>
            <w:vAlign w:val="bottom"/>
            <w:hideMark/>
          </w:tcPr>
          <w:p w:rsidR="0070766F" w:rsidRPr="0070766F" w:rsidRDefault="0070766F" w:rsidP="0070766F">
            <w:pPr>
              <w:spacing w:before="0" w:after="0" w:line="240" w:lineRule="auto"/>
              <w:rPr>
                <w:rFonts w:ascii="Calibri" w:eastAsia="Times New Roman" w:hAnsi="Calibri" w:cs="Calibri"/>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Длительное ожидание приема врача</w:t>
            </w:r>
          </w:p>
        </w:tc>
        <w:tc>
          <w:tcPr>
            <w:tcW w:w="709"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Доступность записи на прием к врачу</w:t>
            </w:r>
          </w:p>
        </w:tc>
        <w:tc>
          <w:tcPr>
            <w:tcW w:w="817"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Кадровый дефицит медицинских специалистов</w:t>
            </w:r>
          </w:p>
        </w:tc>
        <w:tc>
          <w:tcPr>
            <w:tcW w:w="851"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Оказание медицинской помощи (прием врача)</w:t>
            </w:r>
          </w:p>
        </w:tc>
        <w:tc>
          <w:tcPr>
            <w:tcW w:w="1053"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Прикрепление к медицинской организации</w:t>
            </w:r>
          </w:p>
        </w:tc>
        <w:tc>
          <w:tcPr>
            <w:tcW w:w="931"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Работа скорой медицинской помощи</w:t>
            </w:r>
          </w:p>
        </w:tc>
        <w:tc>
          <w:tcPr>
            <w:tcW w:w="991" w:type="dxa"/>
            <w:tcBorders>
              <w:top w:val="nil"/>
              <w:left w:val="nil"/>
              <w:bottom w:val="single" w:sz="4" w:space="0" w:color="auto"/>
              <w:right w:val="single" w:sz="4" w:space="0" w:color="auto"/>
            </w:tcBorders>
            <w:shd w:val="clear" w:color="auto" w:fill="auto"/>
            <w:textDirection w:val="btLr"/>
            <w:hideMark/>
          </w:tcPr>
          <w:p w:rsidR="0070766F" w:rsidRPr="0070766F" w:rsidRDefault="0070766F" w:rsidP="009A1E68">
            <w:pPr>
              <w:spacing w:before="0" w:after="0" w:line="240" w:lineRule="auto"/>
              <w:ind w:left="113" w:right="113"/>
              <w:jc w:val="center"/>
              <w:rPr>
                <w:rFonts w:ascii="Times New Roman" w:eastAsia="Times New Roman" w:hAnsi="Times New Roman" w:cs="Times New Roman"/>
                <w:color w:val="000000"/>
                <w:lang w:val="ru-RU" w:eastAsia="ru-RU" w:bidi="ar-SA"/>
              </w:rPr>
            </w:pPr>
            <w:r w:rsidRPr="0070766F">
              <w:rPr>
                <w:rFonts w:ascii="Times New Roman" w:eastAsia="Times New Roman" w:hAnsi="Times New Roman" w:cs="Times New Roman"/>
                <w:color w:val="000000"/>
                <w:lang w:val="ru-RU" w:eastAsia="ru-RU" w:bidi="ar-SA"/>
              </w:rPr>
              <w:t>Строительство и ремонт здания медицинского учреждения</w:t>
            </w:r>
          </w:p>
        </w:tc>
        <w:tc>
          <w:tcPr>
            <w:tcW w:w="1878" w:type="dxa"/>
            <w:vMerge/>
            <w:tcBorders>
              <w:left w:val="nil"/>
              <w:bottom w:val="single" w:sz="4" w:space="0" w:color="auto"/>
              <w:right w:val="single" w:sz="4" w:space="0" w:color="auto"/>
            </w:tcBorders>
            <w:shd w:val="clear" w:color="auto" w:fill="auto"/>
            <w:noWrap/>
            <w:vAlign w:val="bottom"/>
            <w:hideMark/>
          </w:tcPr>
          <w:p w:rsidR="0070766F" w:rsidRPr="0070766F" w:rsidRDefault="0070766F" w:rsidP="0070766F">
            <w:pPr>
              <w:spacing w:before="0" w:after="0" w:line="240" w:lineRule="auto"/>
              <w:rPr>
                <w:rFonts w:ascii="Calibri" w:eastAsia="Times New Roman" w:hAnsi="Calibri" w:cs="Calibri"/>
                <w:color w:val="000000"/>
                <w:sz w:val="22"/>
                <w:szCs w:val="22"/>
                <w:lang w:val="ru-RU" w:eastAsia="ru-RU" w:bidi="ar-SA"/>
              </w:rPr>
            </w:pP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lastRenderedPageBreak/>
              <w:t xml:space="preserve">Агрызский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Азнакаевский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Аксубаевский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Актанышский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Алексеевский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Алькеевский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Альметьевский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Апастовский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Арский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Атнинский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Бавлинский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Балтасинский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Бугульминский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Буинский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Верхнеуслонский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Высокогорский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г Казань</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г Набережные Челны</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Дрожжановский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Елабужский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Заинский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Зеленодольский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Кайбицкий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Камско-Устьинский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Кукморский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Лаишевский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Лениногорский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Мамадышский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Менделеевский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Мензелинский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Муслюмовский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Нижнекамский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Новошешминский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Нурлатский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Пестречинский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Рыбно-Слободский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Сабинский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Сармановский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Спасский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Тетюшский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Тукаевский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Тюлячинский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Черемшанский</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Чистопольский </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709"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817"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r w:rsidRPr="009A1E68">
              <w:rPr>
                <w:rFonts w:ascii="Times New Roman" w:eastAsia="Times New Roman" w:hAnsi="Times New Roman" w:cs="Times New Roman"/>
                <w:color w:val="000000"/>
                <w:sz w:val="22"/>
                <w:szCs w:val="22"/>
                <w:lang w:val="ru-RU" w:eastAsia="ru-RU" w:bidi="ar-SA"/>
              </w:rPr>
              <w:t>+</w:t>
            </w:r>
          </w:p>
        </w:tc>
        <w:tc>
          <w:tcPr>
            <w:tcW w:w="1053"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D9D9D9" w:themeFill="background1" w:themeFillShade="D9"/>
            <w:noWrap/>
            <w:vAlign w:val="bottom"/>
            <w:hideMark/>
          </w:tcPr>
          <w:p w:rsidR="0070766F" w:rsidRPr="0068797D" w:rsidRDefault="00906ACC" w:rsidP="009A1E68">
            <w:pPr>
              <w:spacing w:before="0" w:after="0" w:line="240" w:lineRule="auto"/>
              <w:jc w:val="center"/>
              <w:rPr>
                <w:rFonts w:ascii="Times New Roman" w:eastAsia="Times New Roman" w:hAnsi="Times New Roman" w:cs="Times New Roman"/>
                <w:color w:val="FF0000"/>
                <w:szCs w:val="22"/>
                <w:lang w:val="ru-RU" w:eastAsia="ru-RU" w:bidi="ar-SA"/>
              </w:rPr>
            </w:pPr>
            <w:r>
              <w:rPr>
                <w:rFonts w:ascii="Times New Roman" w:eastAsia="Times New Roman" w:hAnsi="Times New Roman" w:cs="Times New Roman"/>
                <w:color w:val="FF0000"/>
                <w:szCs w:val="22"/>
                <w:lang w:val="ru-RU" w:eastAsia="ru-RU" w:bidi="ar-SA"/>
              </w:rPr>
              <w:t>+</w:t>
            </w:r>
          </w:p>
        </w:tc>
      </w:tr>
      <w:tr w:rsidR="0070766F" w:rsidRPr="0070766F" w:rsidTr="009A1E68">
        <w:trPr>
          <w:trHeight w:val="286"/>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70766F" w:rsidRPr="009A1E68" w:rsidRDefault="0070766F" w:rsidP="0070766F">
            <w:pPr>
              <w:spacing w:before="0" w:after="0" w:line="240" w:lineRule="auto"/>
              <w:rPr>
                <w:rFonts w:ascii="Times New Roman" w:eastAsia="Times New Roman" w:hAnsi="Times New Roman" w:cs="Times New Roman"/>
                <w:color w:val="000000"/>
                <w:szCs w:val="22"/>
                <w:lang w:val="ru-RU" w:eastAsia="ru-RU" w:bidi="ar-SA"/>
              </w:rPr>
            </w:pPr>
            <w:r w:rsidRPr="009A1E68">
              <w:rPr>
                <w:rFonts w:ascii="Times New Roman" w:eastAsia="Times New Roman" w:hAnsi="Times New Roman" w:cs="Times New Roman"/>
                <w:color w:val="000000"/>
                <w:szCs w:val="22"/>
                <w:lang w:val="ru-RU" w:eastAsia="ru-RU" w:bidi="ar-SA"/>
              </w:rPr>
              <w:t xml:space="preserve">Ютазинский </w:t>
            </w: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709"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17"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85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053"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3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991" w:type="dxa"/>
            <w:tcBorders>
              <w:top w:val="nil"/>
              <w:left w:val="nil"/>
              <w:bottom w:val="single" w:sz="4" w:space="0" w:color="auto"/>
              <w:right w:val="single" w:sz="4" w:space="0" w:color="auto"/>
            </w:tcBorders>
            <w:shd w:val="clear" w:color="auto" w:fill="auto"/>
            <w:noWrap/>
            <w:vAlign w:val="bottom"/>
            <w:hideMark/>
          </w:tcPr>
          <w:p w:rsidR="0070766F" w:rsidRPr="009A1E68" w:rsidRDefault="0070766F" w:rsidP="00827D98">
            <w:pPr>
              <w:spacing w:before="0" w:after="0" w:line="240" w:lineRule="auto"/>
              <w:jc w:val="center"/>
              <w:rPr>
                <w:rFonts w:ascii="Times New Roman" w:eastAsia="Times New Roman" w:hAnsi="Times New Roman" w:cs="Times New Roman"/>
                <w:color w:val="000000"/>
                <w:sz w:val="22"/>
                <w:szCs w:val="22"/>
                <w:lang w:val="ru-RU" w:eastAsia="ru-RU" w:bidi="ar-SA"/>
              </w:rPr>
            </w:pPr>
          </w:p>
        </w:tc>
        <w:tc>
          <w:tcPr>
            <w:tcW w:w="1878" w:type="dxa"/>
            <w:tcBorders>
              <w:top w:val="nil"/>
              <w:left w:val="nil"/>
              <w:bottom w:val="single" w:sz="4" w:space="0" w:color="auto"/>
              <w:right w:val="single" w:sz="4" w:space="0" w:color="auto"/>
            </w:tcBorders>
            <w:shd w:val="clear" w:color="auto" w:fill="auto"/>
            <w:noWrap/>
            <w:vAlign w:val="bottom"/>
            <w:hideMark/>
          </w:tcPr>
          <w:p w:rsidR="0070766F" w:rsidRPr="0068797D" w:rsidRDefault="0070766F" w:rsidP="009A1E68">
            <w:pPr>
              <w:spacing w:before="0" w:after="0" w:line="240" w:lineRule="auto"/>
              <w:jc w:val="center"/>
              <w:rPr>
                <w:rFonts w:ascii="Times New Roman" w:eastAsia="Times New Roman" w:hAnsi="Times New Roman" w:cs="Times New Roman"/>
                <w:color w:val="000000"/>
                <w:szCs w:val="22"/>
                <w:lang w:val="ru-RU" w:eastAsia="ru-RU" w:bidi="ar-SA"/>
              </w:rPr>
            </w:pPr>
            <w:r w:rsidRPr="0068797D">
              <w:rPr>
                <w:rFonts w:ascii="Times New Roman" w:eastAsia="Times New Roman" w:hAnsi="Times New Roman" w:cs="Times New Roman"/>
                <w:color w:val="000000"/>
                <w:szCs w:val="22"/>
                <w:lang w:val="ru-RU" w:eastAsia="ru-RU" w:bidi="ar-SA"/>
              </w:rPr>
              <w:t>0</w:t>
            </w:r>
          </w:p>
        </w:tc>
      </w:tr>
    </w:tbl>
    <w:p w:rsidR="003C4BED" w:rsidRDefault="00906ACC" w:rsidP="0070766F">
      <w:pPr>
        <w:spacing w:before="0" w:after="0"/>
        <w:ind w:firstLine="567"/>
        <w:jc w:val="both"/>
        <w:rPr>
          <w:rFonts w:ascii="Times New Roman" w:hAnsi="Times New Roman" w:cs="Times New Roman"/>
          <w:bCs/>
          <w:color w:val="000000" w:themeColor="text1"/>
          <w:sz w:val="28"/>
          <w:szCs w:val="28"/>
          <w:lang w:val="ru-RU"/>
        </w:rPr>
      </w:pPr>
      <w:r>
        <w:rPr>
          <w:rFonts w:ascii="Times New Roman" w:hAnsi="Times New Roman" w:cs="Times New Roman"/>
          <w:bCs/>
          <w:color w:val="000000" w:themeColor="text1"/>
          <w:sz w:val="28"/>
          <w:szCs w:val="28"/>
          <w:lang w:val="ru-RU"/>
        </w:rPr>
        <w:t xml:space="preserve"> </w:t>
      </w:r>
    </w:p>
    <w:p w:rsidR="0070766F" w:rsidRPr="00805C06" w:rsidRDefault="0070766F" w:rsidP="0070766F">
      <w:pPr>
        <w:spacing w:before="0" w:after="0"/>
        <w:ind w:firstLine="567"/>
        <w:jc w:val="both"/>
        <w:rPr>
          <w:rFonts w:ascii="Times New Roman" w:hAnsi="Times New Roman" w:cs="Times New Roman"/>
          <w:bCs/>
          <w:color w:val="000000" w:themeColor="text1"/>
          <w:sz w:val="28"/>
          <w:szCs w:val="28"/>
          <w:lang w:val="ru-RU"/>
        </w:rPr>
      </w:pPr>
      <w:r w:rsidRPr="00805C06">
        <w:rPr>
          <w:rFonts w:ascii="Times New Roman" w:hAnsi="Times New Roman" w:cs="Times New Roman"/>
          <w:bCs/>
          <w:color w:val="000000" w:themeColor="text1"/>
          <w:sz w:val="28"/>
          <w:szCs w:val="28"/>
          <w:lang w:val="ru-RU"/>
        </w:rPr>
        <w:t>В 2020 году в Республике Татарстан обеспеченность населения больничными койками (с учетом коек дневного пребывания в стационаре) составила 85,7 на 10 тысяч населения, обеспеченность населения врачами – 44,3 на 10 тысяч населения.</w:t>
      </w:r>
    </w:p>
    <w:p w:rsidR="008902B9" w:rsidRPr="00C25669" w:rsidRDefault="008902B9" w:rsidP="008902B9">
      <w:pPr>
        <w:ind w:left="709"/>
        <w:jc w:val="both"/>
        <w:rPr>
          <w:rFonts w:ascii="Times New Roman" w:hAnsi="Times New Roman" w:cs="Times New Roman"/>
          <w:b/>
          <w:bCs/>
          <w:color w:val="17365D" w:themeColor="text2" w:themeShade="BF"/>
          <w:sz w:val="28"/>
          <w:szCs w:val="28"/>
          <w:lang w:val="ru-RU"/>
        </w:rPr>
      </w:pPr>
      <w:r w:rsidRPr="00C25669">
        <w:rPr>
          <w:rFonts w:ascii="Times New Roman" w:hAnsi="Times New Roman" w:cs="Times New Roman"/>
          <w:b/>
          <w:bCs/>
          <w:color w:val="17365D" w:themeColor="text2" w:themeShade="BF"/>
          <w:sz w:val="28"/>
          <w:szCs w:val="28"/>
          <w:lang w:val="ru-RU"/>
        </w:rPr>
        <w:t xml:space="preserve">1.3. Жилищно-коммунальное хозяйство   </w:t>
      </w:r>
    </w:p>
    <w:p w:rsidR="008902B9" w:rsidRDefault="008902B9" w:rsidP="00D776FC">
      <w:pPr>
        <w:autoSpaceDE w:val="0"/>
        <w:autoSpaceDN w:val="0"/>
        <w:adjustRightInd w:val="0"/>
        <w:spacing w:before="0" w:after="0"/>
        <w:ind w:firstLine="567"/>
        <w:jc w:val="both"/>
        <w:rPr>
          <w:rFonts w:ascii="Times New Roman" w:hAnsi="Times New Roman" w:cs="Times New Roman"/>
          <w:color w:val="000000" w:themeColor="text1"/>
          <w:sz w:val="28"/>
          <w:szCs w:val="21"/>
          <w:shd w:val="clear" w:color="auto" w:fill="FFFFFF"/>
          <w:lang w:val="ru-RU"/>
        </w:rPr>
      </w:pPr>
      <w:r w:rsidRPr="00C25669">
        <w:rPr>
          <w:rFonts w:ascii="Times New Roman" w:hAnsi="Times New Roman" w:cs="Times New Roman"/>
          <w:bCs/>
          <w:color w:val="000000" w:themeColor="text1"/>
          <w:sz w:val="28"/>
          <w:shd w:val="clear" w:color="auto" w:fill="FFFFFF"/>
          <w:lang w:val="ru-RU"/>
        </w:rPr>
        <w:t>В Государственную жилищную инспекцию Республики Татарстан</w:t>
      </w:r>
      <w:r w:rsidR="00731623" w:rsidRPr="00C25669">
        <w:rPr>
          <w:rFonts w:ascii="Times New Roman" w:hAnsi="Times New Roman" w:cs="Times New Roman"/>
          <w:bCs/>
          <w:color w:val="000000" w:themeColor="text1"/>
          <w:sz w:val="28"/>
          <w:shd w:val="clear" w:color="auto" w:fill="FFFFFF"/>
          <w:lang w:val="ru-RU"/>
        </w:rPr>
        <w:t xml:space="preserve"> в</w:t>
      </w:r>
      <w:r w:rsidR="00731623" w:rsidRPr="00C25669">
        <w:rPr>
          <w:rFonts w:ascii="Times New Roman" w:hAnsi="Times New Roman" w:cs="Times New Roman"/>
          <w:color w:val="000000" w:themeColor="text1"/>
          <w:sz w:val="28"/>
          <w:szCs w:val="21"/>
          <w:shd w:val="clear" w:color="auto" w:fill="FFFFFF"/>
          <w:lang w:val="ru-RU"/>
        </w:rPr>
        <w:t xml:space="preserve"> январе-июне 2021</w:t>
      </w:r>
      <w:r w:rsidRPr="00C25669">
        <w:rPr>
          <w:rFonts w:ascii="Times New Roman" w:hAnsi="Times New Roman" w:cs="Times New Roman"/>
          <w:color w:val="000000" w:themeColor="text1"/>
          <w:sz w:val="28"/>
          <w:szCs w:val="21"/>
          <w:shd w:val="clear" w:color="auto" w:fill="FFFFFF"/>
          <w:lang w:val="ru-RU"/>
        </w:rPr>
        <w:t xml:space="preserve"> года </w:t>
      </w:r>
      <w:r w:rsidR="00C25669" w:rsidRPr="00C25669">
        <w:rPr>
          <w:rFonts w:ascii="Times New Roman" w:hAnsi="Times New Roman" w:cs="Times New Roman"/>
          <w:color w:val="000000" w:themeColor="text1"/>
          <w:sz w:val="28"/>
          <w:szCs w:val="21"/>
          <w:shd w:val="clear" w:color="auto" w:fill="FFFFFF"/>
          <w:lang w:val="ru-RU"/>
        </w:rPr>
        <w:t>поступило 8917</w:t>
      </w:r>
      <w:r w:rsidR="00494A6D" w:rsidRPr="00C25669">
        <w:rPr>
          <w:rFonts w:ascii="Times New Roman" w:hAnsi="Times New Roman" w:cs="Times New Roman"/>
          <w:color w:val="000000" w:themeColor="text1"/>
          <w:sz w:val="28"/>
          <w:szCs w:val="21"/>
          <w:shd w:val="clear" w:color="auto" w:fill="FFFFFF"/>
          <w:lang w:val="ru-RU"/>
        </w:rPr>
        <w:t xml:space="preserve"> </w:t>
      </w:r>
      <w:r w:rsidR="00C25669" w:rsidRPr="00C25669">
        <w:rPr>
          <w:rFonts w:ascii="Times New Roman" w:hAnsi="Times New Roman" w:cs="Times New Roman"/>
          <w:color w:val="000000" w:themeColor="text1"/>
          <w:sz w:val="28"/>
          <w:szCs w:val="21"/>
          <w:shd w:val="clear" w:color="auto" w:fill="FFFFFF"/>
          <w:lang w:val="ru-RU"/>
        </w:rPr>
        <w:t>обращений</w:t>
      </w:r>
      <w:r w:rsidRPr="00C25669">
        <w:rPr>
          <w:rFonts w:ascii="Times New Roman" w:hAnsi="Times New Roman" w:cs="Times New Roman"/>
          <w:color w:val="3C4052"/>
          <w:sz w:val="28"/>
          <w:szCs w:val="21"/>
          <w:shd w:val="clear" w:color="auto" w:fill="FFFFFF"/>
          <w:lang w:val="ru-RU"/>
        </w:rPr>
        <w:t>.</w:t>
      </w:r>
      <w:r w:rsidR="00BA59F8">
        <w:rPr>
          <w:rFonts w:ascii="Times New Roman" w:hAnsi="Times New Roman" w:cs="Times New Roman"/>
          <w:color w:val="3C4052"/>
          <w:sz w:val="28"/>
          <w:szCs w:val="21"/>
          <w:shd w:val="clear" w:color="auto" w:fill="FFFFFF"/>
          <w:lang w:val="ru-RU"/>
        </w:rPr>
        <w:t xml:space="preserve"> </w:t>
      </w:r>
      <w:r w:rsidR="00BA59F8" w:rsidRPr="00BA59F8">
        <w:rPr>
          <w:rFonts w:ascii="Times New Roman" w:hAnsi="Times New Roman" w:cs="Times New Roman"/>
          <w:color w:val="000000" w:themeColor="text1"/>
          <w:sz w:val="28"/>
          <w:szCs w:val="21"/>
          <w:shd w:val="clear" w:color="auto" w:fill="FFFFFF"/>
          <w:lang w:val="ru-RU"/>
        </w:rPr>
        <w:t xml:space="preserve">Из общего количества обращений </w:t>
      </w:r>
      <w:r w:rsidR="007A0F11" w:rsidRPr="00805C06">
        <w:rPr>
          <w:rFonts w:ascii="Times New Roman" w:hAnsi="Times New Roman" w:cs="Times New Roman"/>
          <w:bCs/>
          <w:color w:val="000000" w:themeColor="text1"/>
          <w:sz w:val="28"/>
          <w:szCs w:val="28"/>
          <w:lang w:val="ru-RU"/>
        </w:rPr>
        <w:t>–</w:t>
      </w:r>
      <w:r w:rsidR="007A0F11">
        <w:rPr>
          <w:rFonts w:ascii="Times New Roman" w:hAnsi="Times New Roman" w:cs="Times New Roman"/>
          <w:bCs/>
          <w:color w:val="000000" w:themeColor="text1"/>
          <w:sz w:val="28"/>
          <w:szCs w:val="28"/>
          <w:lang w:val="ru-RU"/>
        </w:rPr>
        <w:t xml:space="preserve"> </w:t>
      </w:r>
      <w:r w:rsidR="00BA59F8" w:rsidRPr="00BA59F8">
        <w:rPr>
          <w:rFonts w:ascii="Times New Roman" w:hAnsi="Times New Roman" w:cs="Times New Roman"/>
          <w:color w:val="000000" w:themeColor="text1"/>
          <w:sz w:val="28"/>
          <w:szCs w:val="21"/>
          <w:shd w:val="clear" w:color="auto" w:fill="FFFFFF"/>
          <w:lang w:val="ru-RU"/>
        </w:rPr>
        <w:t xml:space="preserve">552 </w:t>
      </w:r>
      <w:r w:rsidR="007A0F11">
        <w:rPr>
          <w:rFonts w:ascii="Times New Roman" w:hAnsi="Times New Roman" w:cs="Times New Roman"/>
          <w:color w:val="000000" w:themeColor="text1"/>
          <w:sz w:val="28"/>
          <w:szCs w:val="21"/>
          <w:shd w:val="clear" w:color="auto" w:fill="FFFFFF"/>
          <w:lang w:val="ru-RU"/>
        </w:rPr>
        <w:t>повторные</w:t>
      </w:r>
      <w:r w:rsidR="00BA59F8" w:rsidRPr="00BA59F8">
        <w:rPr>
          <w:rFonts w:ascii="Times New Roman" w:hAnsi="Times New Roman" w:cs="Times New Roman"/>
          <w:color w:val="000000" w:themeColor="text1"/>
          <w:sz w:val="28"/>
          <w:szCs w:val="21"/>
          <w:shd w:val="clear" w:color="auto" w:fill="FFFFFF"/>
          <w:lang w:val="ru-RU"/>
        </w:rPr>
        <w:t>, 694 перенаправлено по подведомственности, 1372 обращения рассмотрено с выездом на место.</w:t>
      </w:r>
    </w:p>
    <w:p w:rsidR="00F92C11" w:rsidRPr="00BA59F8" w:rsidRDefault="00F92C11" w:rsidP="00D776FC">
      <w:pPr>
        <w:autoSpaceDE w:val="0"/>
        <w:autoSpaceDN w:val="0"/>
        <w:adjustRightInd w:val="0"/>
        <w:spacing w:before="0" w:after="0"/>
        <w:ind w:firstLine="567"/>
        <w:jc w:val="both"/>
        <w:rPr>
          <w:rFonts w:ascii="Times New Roman" w:hAnsi="Times New Roman" w:cs="Times New Roman"/>
          <w:color w:val="000000" w:themeColor="text1"/>
          <w:sz w:val="28"/>
          <w:szCs w:val="21"/>
          <w:shd w:val="clear" w:color="auto" w:fill="FFFFFF"/>
          <w:lang w:val="ru-RU"/>
        </w:rPr>
      </w:pPr>
    </w:p>
    <w:p w:rsidR="006C0ADC" w:rsidRPr="00355DD4" w:rsidRDefault="009E32F4" w:rsidP="00CC5A94">
      <w:pPr>
        <w:autoSpaceDE w:val="0"/>
        <w:autoSpaceDN w:val="0"/>
        <w:adjustRightInd w:val="0"/>
        <w:spacing w:before="0" w:after="0"/>
        <w:ind w:left="-142"/>
        <w:jc w:val="center"/>
        <w:rPr>
          <w:rFonts w:ascii="Times New Roman" w:hAnsi="Times New Roman" w:cs="Times New Roman"/>
          <w:bCs/>
          <w:i/>
          <w:color w:val="17365D" w:themeColor="text2" w:themeShade="BF"/>
          <w:sz w:val="24"/>
          <w:shd w:val="clear" w:color="auto" w:fill="FFFFFF"/>
          <w:lang w:val="ru-RU"/>
        </w:rPr>
      </w:pPr>
      <w:r w:rsidRPr="00355DD4">
        <w:rPr>
          <w:rFonts w:ascii="Times New Roman" w:hAnsi="Times New Roman" w:cs="Times New Roman"/>
          <w:b/>
          <w:bCs/>
          <w:color w:val="17365D" w:themeColor="text2" w:themeShade="BF"/>
          <w:sz w:val="24"/>
          <w:shd w:val="clear" w:color="auto" w:fill="FFFFFF"/>
          <w:lang w:val="ru-RU"/>
        </w:rPr>
        <w:t xml:space="preserve">Количество обращений, поступивших в Государственную жилищную инспекцию </w:t>
      </w:r>
      <w:r w:rsidR="009B655B" w:rsidRPr="00355DD4">
        <w:rPr>
          <w:rFonts w:ascii="Times New Roman" w:hAnsi="Times New Roman" w:cs="Times New Roman"/>
          <w:b/>
          <w:bCs/>
          <w:color w:val="17365D" w:themeColor="text2" w:themeShade="BF"/>
          <w:sz w:val="24"/>
          <w:shd w:val="clear" w:color="auto" w:fill="FFFFFF"/>
          <w:lang w:val="ru-RU"/>
        </w:rPr>
        <w:t>РТ</w:t>
      </w:r>
      <w:r w:rsidRPr="00355DD4">
        <w:rPr>
          <w:rFonts w:ascii="Times New Roman" w:hAnsi="Times New Roman" w:cs="Times New Roman"/>
          <w:b/>
          <w:bCs/>
          <w:color w:val="17365D" w:themeColor="text2" w:themeShade="BF"/>
          <w:sz w:val="24"/>
          <w:shd w:val="clear" w:color="auto" w:fill="FFFFFF"/>
          <w:lang w:val="ru-RU"/>
        </w:rPr>
        <w:t xml:space="preserve">, </w:t>
      </w:r>
      <w:r w:rsidR="00CC5A94" w:rsidRPr="00355DD4">
        <w:rPr>
          <w:rFonts w:ascii="Times New Roman" w:hAnsi="Times New Roman" w:cs="Times New Roman"/>
          <w:bCs/>
          <w:i/>
          <w:color w:val="17365D" w:themeColor="text2" w:themeShade="BF"/>
          <w:sz w:val="22"/>
          <w:shd w:val="clear" w:color="auto" w:fill="FFFFFF"/>
          <w:lang w:val="ru-RU"/>
        </w:rPr>
        <w:t>е</w:t>
      </w:r>
      <w:r w:rsidRPr="00355DD4">
        <w:rPr>
          <w:rFonts w:ascii="Times New Roman" w:hAnsi="Times New Roman" w:cs="Times New Roman"/>
          <w:bCs/>
          <w:i/>
          <w:color w:val="17365D" w:themeColor="text2" w:themeShade="BF"/>
          <w:sz w:val="22"/>
          <w:shd w:val="clear" w:color="auto" w:fill="FFFFFF"/>
          <w:lang w:val="ru-RU"/>
        </w:rPr>
        <w:t>д.</w:t>
      </w:r>
      <w:r w:rsidR="002528AB" w:rsidRPr="00355DD4">
        <w:rPr>
          <w:rFonts w:ascii="Times New Roman" w:hAnsi="Times New Roman" w:cs="Times New Roman"/>
          <w:bCs/>
          <w:i/>
          <w:color w:val="17365D" w:themeColor="text2" w:themeShade="BF"/>
          <w:sz w:val="24"/>
          <w:shd w:val="clear" w:color="auto" w:fill="FFFFFF"/>
          <w:lang w:val="ru-RU"/>
        </w:rPr>
        <w:t xml:space="preserve"> </w:t>
      </w:r>
    </w:p>
    <w:p w:rsidR="009E32F4" w:rsidRPr="00355DD4" w:rsidRDefault="006C0ADC" w:rsidP="006C0ADC">
      <w:pPr>
        <w:autoSpaceDE w:val="0"/>
        <w:autoSpaceDN w:val="0"/>
        <w:adjustRightInd w:val="0"/>
        <w:spacing w:before="0" w:after="0"/>
        <w:jc w:val="center"/>
        <w:rPr>
          <w:rFonts w:ascii="Times New Roman" w:hAnsi="Times New Roman" w:cs="Times New Roman"/>
          <w:bCs/>
          <w:i/>
          <w:color w:val="17365D" w:themeColor="text2" w:themeShade="BF"/>
          <w:shd w:val="clear" w:color="auto" w:fill="FFFFFF"/>
          <w:lang w:val="ru-RU"/>
        </w:rPr>
      </w:pPr>
      <w:r w:rsidRPr="00355DD4">
        <w:rPr>
          <w:rFonts w:ascii="Times New Roman" w:hAnsi="Times New Roman" w:cs="Times New Roman"/>
          <w:bCs/>
          <w:i/>
          <w:color w:val="17365D" w:themeColor="text2" w:themeShade="BF"/>
          <w:shd w:val="clear" w:color="auto" w:fill="FFFFFF"/>
          <w:lang w:val="ru-RU"/>
        </w:rPr>
        <w:t>(по данным Государственной жилищной инспекции РТ)</w:t>
      </w:r>
    </w:p>
    <w:p w:rsidR="00494A6D" w:rsidRPr="00355DD4" w:rsidRDefault="00494A6D" w:rsidP="00797834">
      <w:pPr>
        <w:autoSpaceDE w:val="0"/>
        <w:autoSpaceDN w:val="0"/>
        <w:adjustRightInd w:val="0"/>
        <w:jc w:val="center"/>
        <w:rPr>
          <w:rFonts w:ascii="Times New Roman" w:hAnsi="Times New Roman" w:cs="Times New Roman"/>
          <w:bCs/>
          <w:i/>
          <w:color w:val="17365D" w:themeColor="text2" w:themeShade="BF"/>
          <w:sz w:val="24"/>
          <w:shd w:val="clear" w:color="auto" w:fill="FFFFFF"/>
          <w:lang w:val="ru-RU"/>
        </w:rPr>
      </w:pPr>
      <w:r w:rsidRPr="00355DD4">
        <w:rPr>
          <w:rFonts w:ascii="Times New Roman" w:hAnsi="Times New Roman" w:cs="Times New Roman"/>
          <w:b/>
          <w:i/>
          <w:noProof/>
          <w:color w:val="17365D"/>
          <w:sz w:val="24"/>
          <w:szCs w:val="24"/>
          <w:lang w:val="ru-RU" w:eastAsia="ru-RU" w:bidi="ar-SA"/>
        </w:rPr>
        <w:drawing>
          <wp:inline distT="0" distB="0" distL="0" distR="0" wp14:anchorId="5943ECCB" wp14:editId="1DE00170">
            <wp:extent cx="6198870" cy="1532964"/>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10393" w:rsidRPr="00410393" w:rsidRDefault="00410393" w:rsidP="00410393">
      <w:pPr>
        <w:autoSpaceDE w:val="0"/>
        <w:autoSpaceDN w:val="0"/>
        <w:adjustRightInd w:val="0"/>
        <w:ind w:firstLine="567"/>
        <w:jc w:val="both"/>
        <w:rPr>
          <w:rFonts w:ascii="Times New Roman" w:hAnsi="Times New Roman" w:cs="Times New Roman"/>
          <w:bCs/>
          <w:color w:val="000000" w:themeColor="text1"/>
          <w:sz w:val="28"/>
          <w:shd w:val="clear" w:color="auto" w:fill="FFFFFF"/>
          <w:lang w:val="ru-RU"/>
        </w:rPr>
      </w:pPr>
      <w:r w:rsidRPr="00355DD4">
        <w:rPr>
          <w:rFonts w:ascii="Times New Roman" w:hAnsi="Times New Roman" w:cs="Times New Roman"/>
          <w:bCs/>
          <w:color w:val="000000" w:themeColor="text1"/>
          <w:sz w:val="28"/>
          <w:shd w:val="clear" w:color="auto" w:fill="FFFFFF"/>
          <w:lang w:val="ru-RU"/>
        </w:rPr>
        <w:t xml:space="preserve">В </w:t>
      </w:r>
      <w:r w:rsidR="0051737E" w:rsidRPr="00355DD4">
        <w:rPr>
          <w:rFonts w:ascii="Times New Roman" w:hAnsi="Times New Roman" w:cs="Times New Roman"/>
          <w:bCs/>
          <w:color w:val="000000" w:themeColor="text1"/>
          <w:sz w:val="28"/>
          <w:shd w:val="clear" w:color="auto" w:fill="FFFFFF"/>
          <w:lang w:val="ru-RU"/>
        </w:rPr>
        <w:t>январе-июле 2021 года</w:t>
      </w:r>
      <w:r w:rsidRPr="00355DD4">
        <w:rPr>
          <w:rFonts w:ascii="Times New Roman" w:hAnsi="Times New Roman" w:cs="Times New Roman"/>
          <w:bCs/>
          <w:color w:val="000000" w:themeColor="text1"/>
          <w:sz w:val="28"/>
          <w:shd w:val="clear" w:color="auto" w:fill="FFFFFF"/>
          <w:lang w:val="ru-RU"/>
        </w:rPr>
        <w:t xml:space="preserve"> жители 40</w:t>
      </w:r>
      <w:r w:rsidR="008D3061" w:rsidRPr="00355DD4">
        <w:rPr>
          <w:rFonts w:ascii="Times New Roman" w:hAnsi="Times New Roman" w:cs="Times New Roman"/>
          <w:bCs/>
          <w:color w:val="000000" w:themeColor="text1"/>
          <w:sz w:val="28"/>
          <w:shd w:val="clear" w:color="auto" w:fill="FFFFFF"/>
          <w:lang w:val="ru-RU"/>
        </w:rPr>
        <w:t xml:space="preserve"> муници</w:t>
      </w:r>
      <w:r w:rsidR="008902B9" w:rsidRPr="00355DD4">
        <w:rPr>
          <w:rFonts w:ascii="Times New Roman" w:hAnsi="Times New Roman" w:cs="Times New Roman"/>
          <w:bCs/>
          <w:color w:val="000000" w:themeColor="text1"/>
          <w:sz w:val="28"/>
          <w:shd w:val="clear" w:color="auto" w:fill="FFFFFF"/>
          <w:lang w:val="ru-RU"/>
        </w:rPr>
        <w:t xml:space="preserve">пальных образований республики </w:t>
      </w:r>
      <w:r w:rsidR="008D3061" w:rsidRPr="00355DD4">
        <w:rPr>
          <w:rFonts w:ascii="Times New Roman" w:hAnsi="Times New Roman" w:cs="Times New Roman"/>
          <w:bCs/>
          <w:color w:val="000000" w:themeColor="text1"/>
          <w:sz w:val="28"/>
          <w:shd w:val="clear" w:color="auto" w:fill="FFFFFF"/>
          <w:lang w:val="ru-RU"/>
        </w:rPr>
        <w:t xml:space="preserve">направили </w:t>
      </w:r>
      <w:r w:rsidR="008902B9" w:rsidRPr="00355DD4">
        <w:rPr>
          <w:rFonts w:ascii="Times New Roman" w:hAnsi="Times New Roman" w:cs="Times New Roman"/>
          <w:bCs/>
          <w:color w:val="000000" w:themeColor="text1"/>
          <w:sz w:val="28"/>
          <w:shd w:val="clear" w:color="auto" w:fill="FFFFFF"/>
          <w:lang w:val="ru-RU"/>
        </w:rPr>
        <w:t>в Государственную жилищную инспекцию Республики Татарстан</w:t>
      </w:r>
      <w:r w:rsidR="009B655B" w:rsidRPr="00355DD4">
        <w:rPr>
          <w:rFonts w:ascii="Times New Roman" w:hAnsi="Times New Roman" w:cs="Times New Roman"/>
          <w:bCs/>
          <w:color w:val="000000" w:themeColor="text1"/>
          <w:sz w:val="28"/>
          <w:shd w:val="clear" w:color="auto" w:fill="FFFFFF"/>
          <w:lang w:val="ru-RU"/>
        </w:rPr>
        <w:t xml:space="preserve"> обращения с жалобами</w:t>
      </w:r>
      <w:r w:rsidR="008902B9" w:rsidRPr="00355DD4">
        <w:rPr>
          <w:rFonts w:ascii="Times New Roman" w:hAnsi="Times New Roman" w:cs="Times New Roman"/>
          <w:bCs/>
          <w:color w:val="000000" w:themeColor="text1"/>
          <w:sz w:val="28"/>
          <w:shd w:val="clear" w:color="auto" w:fill="FFFFFF"/>
          <w:lang w:val="ru-RU"/>
        </w:rPr>
        <w:t xml:space="preserve">. </w:t>
      </w:r>
      <w:r w:rsidR="00A14AD6" w:rsidRPr="00355DD4">
        <w:rPr>
          <w:rFonts w:ascii="Times New Roman" w:hAnsi="Times New Roman" w:cs="Times New Roman"/>
          <w:bCs/>
          <w:color w:val="000000" w:themeColor="text1"/>
          <w:sz w:val="28"/>
          <w:shd w:val="clear" w:color="auto" w:fill="FFFFFF"/>
          <w:lang w:val="ru-RU"/>
        </w:rPr>
        <w:t>Наибольшее</w:t>
      </w:r>
      <w:r w:rsidR="00A14AD6" w:rsidRPr="00410393">
        <w:rPr>
          <w:rFonts w:ascii="Times New Roman" w:hAnsi="Times New Roman" w:cs="Times New Roman"/>
          <w:bCs/>
          <w:color w:val="000000" w:themeColor="text1"/>
          <w:sz w:val="28"/>
          <w:shd w:val="clear" w:color="auto" w:fill="FFFFFF"/>
          <w:lang w:val="ru-RU"/>
        </w:rPr>
        <w:t xml:space="preserve"> число обращений поступило от жителей г. Казани</w:t>
      </w:r>
      <w:r w:rsidRPr="00410393">
        <w:rPr>
          <w:rFonts w:ascii="Times New Roman" w:hAnsi="Times New Roman" w:cs="Times New Roman"/>
          <w:bCs/>
          <w:color w:val="000000" w:themeColor="text1"/>
          <w:sz w:val="28"/>
          <w:shd w:val="clear" w:color="auto" w:fill="FFFFFF"/>
          <w:lang w:val="ru-RU"/>
        </w:rPr>
        <w:t xml:space="preserve"> или 63% обращений от общего числа обращений. О</w:t>
      </w:r>
      <w:r w:rsidR="008902B9" w:rsidRPr="00410393">
        <w:rPr>
          <w:rFonts w:ascii="Times New Roman" w:hAnsi="Times New Roman" w:cs="Times New Roman"/>
          <w:bCs/>
          <w:color w:val="000000" w:themeColor="text1"/>
          <w:sz w:val="28"/>
          <w:shd w:val="clear" w:color="auto" w:fill="FFFFFF"/>
          <w:lang w:val="ru-RU"/>
        </w:rPr>
        <w:t>т жителей А</w:t>
      </w:r>
      <w:r w:rsidR="00061B1D" w:rsidRPr="00410393">
        <w:rPr>
          <w:rFonts w:ascii="Times New Roman" w:hAnsi="Times New Roman" w:cs="Times New Roman"/>
          <w:bCs/>
          <w:color w:val="000000" w:themeColor="text1"/>
          <w:sz w:val="28"/>
          <w:shd w:val="clear" w:color="auto" w:fill="FFFFFF"/>
          <w:lang w:val="ru-RU"/>
        </w:rPr>
        <w:t>тнинского</w:t>
      </w:r>
      <w:r w:rsidRPr="00410393">
        <w:rPr>
          <w:rFonts w:ascii="Times New Roman" w:hAnsi="Times New Roman" w:cs="Times New Roman"/>
          <w:bCs/>
          <w:color w:val="000000" w:themeColor="text1"/>
          <w:sz w:val="28"/>
          <w:shd w:val="clear" w:color="auto" w:fill="FFFFFF"/>
          <w:lang w:val="ru-RU"/>
        </w:rPr>
        <w:t xml:space="preserve">, </w:t>
      </w:r>
      <w:r w:rsidRPr="00410393">
        <w:rPr>
          <w:rFonts w:ascii="Times New Roman" w:eastAsia="Times New Roman" w:hAnsi="Times New Roman" w:cs="Times New Roman"/>
          <w:color w:val="000000" w:themeColor="text1"/>
          <w:sz w:val="28"/>
          <w:szCs w:val="16"/>
          <w:lang w:val="ru-RU" w:eastAsia="ru-RU" w:bidi="ar-SA"/>
        </w:rPr>
        <w:t>Дрожжановского, Кайбицкого, Новошешминского, Тюлячинского</w:t>
      </w:r>
      <w:r w:rsidRPr="00410393">
        <w:rPr>
          <w:rFonts w:ascii="Times New Roman" w:hAnsi="Times New Roman" w:cs="Times New Roman"/>
          <w:bCs/>
          <w:color w:val="000000" w:themeColor="text1"/>
          <w:sz w:val="28"/>
          <w:shd w:val="clear" w:color="auto" w:fill="FFFFFF"/>
          <w:lang w:val="ru-RU"/>
        </w:rPr>
        <w:t xml:space="preserve"> </w:t>
      </w:r>
      <w:r w:rsidR="00061B1D" w:rsidRPr="00410393">
        <w:rPr>
          <w:rFonts w:ascii="Times New Roman" w:hAnsi="Times New Roman" w:cs="Times New Roman"/>
          <w:bCs/>
          <w:color w:val="000000" w:themeColor="text1"/>
          <w:sz w:val="28"/>
          <w:shd w:val="clear" w:color="auto" w:fill="FFFFFF"/>
          <w:lang w:val="ru-RU"/>
        </w:rPr>
        <w:t>муниципальн</w:t>
      </w:r>
      <w:r w:rsidRPr="00410393">
        <w:rPr>
          <w:rFonts w:ascii="Times New Roman" w:hAnsi="Times New Roman" w:cs="Times New Roman"/>
          <w:bCs/>
          <w:color w:val="000000" w:themeColor="text1"/>
          <w:sz w:val="28"/>
          <w:shd w:val="clear" w:color="auto" w:fill="FFFFFF"/>
          <w:lang w:val="ru-RU"/>
        </w:rPr>
        <w:t xml:space="preserve">ых </w:t>
      </w:r>
      <w:r w:rsidR="00061B1D" w:rsidRPr="00410393">
        <w:rPr>
          <w:rFonts w:ascii="Times New Roman" w:hAnsi="Times New Roman" w:cs="Times New Roman"/>
          <w:bCs/>
          <w:color w:val="000000" w:themeColor="text1"/>
          <w:sz w:val="28"/>
          <w:shd w:val="clear" w:color="auto" w:fill="FFFFFF"/>
          <w:lang w:val="ru-RU"/>
        </w:rPr>
        <w:t>образовани</w:t>
      </w:r>
      <w:r w:rsidRPr="00410393">
        <w:rPr>
          <w:rFonts w:ascii="Times New Roman" w:hAnsi="Times New Roman" w:cs="Times New Roman"/>
          <w:bCs/>
          <w:color w:val="000000" w:themeColor="text1"/>
          <w:sz w:val="28"/>
          <w:shd w:val="clear" w:color="auto" w:fill="FFFFFF"/>
          <w:lang w:val="ru-RU"/>
        </w:rPr>
        <w:t xml:space="preserve">й </w:t>
      </w:r>
      <w:r w:rsidR="00BA59F8">
        <w:rPr>
          <w:rFonts w:ascii="Times New Roman" w:hAnsi="Times New Roman" w:cs="Times New Roman"/>
          <w:bCs/>
          <w:color w:val="000000" w:themeColor="text1"/>
          <w:sz w:val="28"/>
          <w:shd w:val="clear" w:color="auto" w:fill="FFFFFF"/>
          <w:lang w:val="ru-RU"/>
        </w:rPr>
        <w:t xml:space="preserve">обращения </w:t>
      </w:r>
      <w:r w:rsidRPr="00410393">
        <w:rPr>
          <w:rFonts w:ascii="Times New Roman" w:hAnsi="Times New Roman" w:cs="Times New Roman"/>
          <w:bCs/>
          <w:color w:val="000000" w:themeColor="text1"/>
          <w:sz w:val="28"/>
          <w:shd w:val="clear" w:color="auto" w:fill="FFFFFF"/>
          <w:lang w:val="ru-RU"/>
        </w:rPr>
        <w:t>не поступал</w:t>
      </w:r>
      <w:r w:rsidR="00BA59F8">
        <w:rPr>
          <w:rFonts w:ascii="Times New Roman" w:hAnsi="Times New Roman" w:cs="Times New Roman"/>
          <w:bCs/>
          <w:color w:val="000000" w:themeColor="text1"/>
          <w:sz w:val="28"/>
          <w:shd w:val="clear" w:color="auto" w:fill="FFFFFF"/>
          <w:lang w:val="ru-RU"/>
        </w:rPr>
        <w:t>и</w:t>
      </w:r>
      <w:r w:rsidRPr="00410393">
        <w:rPr>
          <w:rFonts w:ascii="Times New Roman" w:hAnsi="Times New Roman" w:cs="Times New Roman"/>
          <w:bCs/>
          <w:color w:val="000000" w:themeColor="text1"/>
          <w:sz w:val="28"/>
          <w:shd w:val="clear" w:color="auto" w:fill="FFFFFF"/>
          <w:lang w:val="ru-RU"/>
        </w:rPr>
        <w:t>.</w:t>
      </w:r>
    </w:p>
    <w:p w:rsidR="005E60D4" w:rsidRDefault="003C4BED" w:rsidP="00CC5A94">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4"/>
          <w:shd w:val="clear" w:color="auto" w:fill="FFFFFF"/>
          <w:lang w:val="ru-RU"/>
        </w:rPr>
      </w:pPr>
      <w:r>
        <w:rPr>
          <w:rFonts w:ascii="Times New Roman" w:hAnsi="Times New Roman" w:cs="Times New Roman"/>
          <w:b/>
          <w:bCs/>
          <w:color w:val="17365D" w:themeColor="text2" w:themeShade="BF"/>
          <w:sz w:val="24"/>
          <w:shd w:val="clear" w:color="auto" w:fill="FFFFFF"/>
          <w:lang w:val="ru-RU"/>
        </w:rPr>
        <w:t>К</w:t>
      </w:r>
      <w:r w:rsidR="009E32F4" w:rsidRPr="000004D5">
        <w:rPr>
          <w:rFonts w:ascii="Times New Roman" w:hAnsi="Times New Roman" w:cs="Times New Roman"/>
          <w:b/>
          <w:bCs/>
          <w:color w:val="17365D" w:themeColor="text2" w:themeShade="BF"/>
          <w:sz w:val="24"/>
          <w:shd w:val="clear" w:color="auto" w:fill="FFFFFF"/>
          <w:lang w:val="ru-RU"/>
        </w:rPr>
        <w:t>оличество</w:t>
      </w:r>
      <w:r w:rsidR="008902B9" w:rsidRPr="000004D5">
        <w:rPr>
          <w:rFonts w:ascii="Times New Roman" w:hAnsi="Times New Roman" w:cs="Times New Roman"/>
          <w:b/>
          <w:bCs/>
          <w:color w:val="17365D" w:themeColor="text2" w:themeShade="BF"/>
          <w:sz w:val="24"/>
          <w:shd w:val="clear" w:color="auto" w:fill="FFFFFF"/>
          <w:lang w:val="ru-RU"/>
        </w:rPr>
        <w:t xml:space="preserve"> обращений, поступивших в </w:t>
      </w:r>
    </w:p>
    <w:p w:rsidR="00CC5A94" w:rsidRDefault="008902B9" w:rsidP="00CC5A94">
      <w:pPr>
        <w:autoSpaceDE w:val="0"/>
        <w:autoSpaceDN w:val="0"/>
        <w:adjustRightInd w:val="0"/>
        <w:spacing w:before="0" w:after="0" w:line="240" w:lineRule="auto"/>
        <w:ind w:firstLine="567"/>
        <w:jc w:val="center"/>
        <w:rPr>
          <w:rFonts w:ascii="Times New Roman" w:hAnsi="Times New Roman" w:cs="Times New Roman"/>
          <w:bCs/>
          <w:i/>
          <w:color w:val="17365D" w:themeColor="text2" w:themeShade="BF"/>
          <w:sz w:val="24"/>
          <w:shd w:val="clear" w:color="auto" w:fill="FFFFFF"/>
          <w:lang w:val="ru-RU"/>
        </w:rPr>
      </w:pPr>
      <w:r w:rsidRPr="000004D5">
        <w:rPr>
          <w:rFonts w:ascii="Times New Roman" w:hAnsi="Times New Roman" w:cs="Times New Roman"/>
          <w:b/>
          <w:bCs/>
          <w:color w:val="17365D" w:themeColor="text2" w:themeShade="BF"/>
          <w:sz w:val="24"/>
          <w:shd w:val="clear" w:color="auto" w:fill="FFFFFF"/>
          <w:lang w:val="ru-RU"/>
        </w:rPr>
        <w:t xml:space="preserve">Государственную жилищную инспекцию </w:t>
      </w:r>
      <w:r w:rsidR="009721BB" w:rsidRPr="000004D5">
        <w:rPr>
          <w:rFonts w:ascii="Times New Roman" w:hAnsi="Times New Roman" w:cs="Times New Roman"/>
          <w:b/>
          <w:bCs/>
          <w:color w:val="17365D" w:themeColor="text2" w:themeShade="BF"/>
          <w:sz w:val="24"/>
          <w:shd w:val="clear" w:color="auto" w:fill="FFFFFF"/>
          <w:lang w:val="ru-RU"/>
        </w:rPr>
        <w:t>РТ</w:t>
      </w:r>
      <w:r w:rsidR="00CC5A94">
        <w:rPr>
          <w:rFonts w:ascii="Times New Roman" w:hAnsi="Times New Roman" w:cs="Times New Roman"/>
          <w:b/>
          <w:bCs/>
          <w:color w:val="17365D" w:themeColor="text2" w:themeShade="BF"/>
          <w:sz w:val="24"/>
          <w:shd w:val="clear" w:color="auto" w:fill="FFFFFF"/>
          <w:lang w:val="ru-RU"/>
        </w:rPr>
        <w:t xml:space="preserve"> </w:t>
      </w:r>
      <w:r w:rsidR="000004D5" w:rsidRPr="000004D5">
        <w:rPr>
          <w:rFonts w:ascii="Times New Roman" w:hAnsi="Times New Roman" w:cs="Times New Roman"/>
          <w:b/>
          <w:bCs/>
          <w:color w:val="17365D" w:themeColor="text2" w:themeShade="BF"/>
          <w:sz w:val="24"/>
          <w:shd w:val="clear" w:color="auto" w:fill="FFFFFF"/>
          <w:lang w:val="ru-RU"/>
        </w:rPr>
        <w:t xml:space="preserve"> в январе-июл</w:t>
      </w:r>
      <w:r w:rsidR="00EF3676" w:rsidRPr="000004D5">
        <w:rPr>
          <w:rFonts w:ascii="Times New Roman" w:hAnsi="Times New Roman" w:cs="Times New Roman"/>
          <w:b/>
          <w:bCs/>
          <w:color w:val="17365D" w:themeColor="text2" w:themeShade="BF"/>
          <w:sz w:val="24"/>
          <w:shd w:val="clear" w:color="auto" w:fill="FFFFFF"/>
          <w:lang w:val="ru-RU"/>
        </w:rPr>
        <w:t>е 202</w:t>
      </w:r>
      <w:r w:rsidR="000004D5" w:rsidRPr="000004D5">
        <w:rPr>
          <w:rFonts w:ascii="Times New Roman" w:hAnsi="Times New Roman" w:cs="Times New Roman"/>
          <w:b/>
          <w:bCs/>
          <w:color w:val="17365D" w:themeColor="text2" w:themeShade="BF"/>
          <w:sz w:val="24"/>
          <w:shd w:val="clear" w:color="auto" w:fill="FFFFFF"/>
          <w:lang w:val="ru-RU"/>
        </w:rPr>
        <w:t>1</w:t>
      </w:r>
      <w:r w:rsidRPr="000004D5">
        <w:rPr>
          <w:rFonts w:ascii="Times New Roman" w:hAnsi="Times New Roman" w:cs="Times New Roman"/>
          <w:b/>
          <w:bCs/>
          <w:color w:val="17365D" w:themeColor="text2" w:themeShade="BF"/>
          <w:sz w:val="24"/>
          <w:shd w:val="clear" w:color="auto" w:fill="FFFFFF"/>
          <w:lang w:val="ru-RU"/>
        </w:rPr>
        <w:t xml:space="preserve"> г., </w:t>
      </w:r>
      <w:r w:rsidRPr="000004D5">
        <w:rPr>
          <w:rFonts w:ascii="Times New Roman" w:hAnsi="Times New Roman" w:cs="Times New Roman"/>
          <w:bCs/>
          <w:i/>
          <w:color w:val="17365D" w:themeColor="text2" w:themeShade="BF"/>
          <w:sz w:val="24"/>
          <w:shd w:val="clear" w:color="auto" w:fill="FFFFFF"/>
          <w:lang w:val="ru-RU"/>
        </w:rPr>
        <w:t>ед.</w:t>
      </w:r>
    </w:p>
    <w:p w:rsidR="008902B9" w:rsidRPr="00CC5A94" w:rsidRDefault="00D776FC" w:rsidP="00CC5A94">
      <w:pPr>
        <w:autoSpaceDE w:val="0"/>
        <w:autoSpaceDN w:val="0"/>
        <w:adjustRightInd w:val="0"/>
        <w:spacing w:before="0" w:after="0" w:line="240" w:lineRule="auto"/>
        <w:ind w:firstLine="567"/>
        <w:rPr>
          <w:rFonts w:ascii="Times New Roman" w:hAnsi="Times New Roman" w:cs="Times New Roman"/>
          <w:b/>
          <w:bCs/>
          <w:color w:val="17365D" w:themeColor="text2" w:themeShade="BF"/>
          <w:sz w:val="22"/>
          <w:shd w:val="clear" w:color="auto" w:fill="FFFFFF"/>
          <w:lang w:val="ru-RU"/>
        </w:rPr>
      </w:pPr>
      <w:r w:rsidRPr="00CC5A94">
        <w:rPr>
          <w:rFonts w:ascii="Times New Roman" w:hAnsi="Times New Roman" w:cs="Times New Roman"/>
          <w:bCs/>
          <w:i/>
          <w:color w:val="17365D" w:themeColor="text2" w:themeShade="BF"/>
          <w:sz w:val="22"/>
          <w:shd w:val="clear" w:color="auto" w:fill="FFFFFF"/>
          <w:lang w:val="ru-RU"/>
        </w:rPr>
        <w:t>(данные из ЕГСО «Отчеты ведомств» информационного портала «Открытый Татарстан»)</w:t>
      </w:r>
    </w:p>
    <w:p w:rsidR="00410393" w:rsidRDefault="00410393" w:rsidP="008902B9">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2"/>
          <w:highlight w:val="yellow"/>
          <w:shd w:val="clear" w:color="auto" w:fill="FFFFFF"/>
          <w:lang w:val="ru-RU"/>
        </w:rPr>
      </w:pPr>
    </w:p>
    <w:tbl>
      <w:tblPr>
        <w:tblW w:w="9446" w:type="dxa"/>
        <w:tblLook w:val="04A0" w:firstRow="1" w:lastRow="0" w:firstColumn="1" w:lastColumn="0" w:noHBand="0" w:noVBand="1"/>
      </w:tblPr>
      <w:tblGrid>
        <w:gridCol w:w="1838"/>
        <w:gridCol w:w="1342"/>
        <w:gridCol w:w="8"/>
        <w:gridCol w:w="2052"/>
        <w:gridCol w:w="980"/>
        <w:gridCol w:w="11"/>
        <w:gridCol w:w="2089"/>
        <w:gridCol w:w="1115"/>
        <w:gridCol w:w="11"/>
      </w:tblGrid>
      <w:tr w:rsidR="00735442" w:rsidRPr="007C2A98" w:rsidTr="00C30B7F">
        <w:trPr>
          <w:trHeight w:val="286"/>
          <w:tblHeader/>
        </w:trPr>
        <w:tc>
          <w:tcPr>
            <w:tcW w:w="3188" w:type="dxa"/>
            <w:gridSpan w:val="3"/>
            <w:tcBorders>
              <w:top w:val="single" w:sz="4" w:space="0" w:color="auto"/>
              <w:left w:val="single" w:sz="4" w:space="0" w:color="auto"/>
              <w:bottom w:val="single" w:sz="4" w:space="0" w:color="auto"/>
              <w:right w:val="single" w:sz="4" w:space="0" w:color="auto"/>
            </w:tcBorders>
            <w:shd w:val="clear" w:color="auto" w:fill="auto"/>
          </w:tcPr>
          <w:p w:rsidR="00735442" w:rsidRPr="003C4BED" w:rsidRDefault="00735442" w:rsidP="00735442">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3C4BED">
              <w:rPr>
                <w:rFonts w:ascii="Times New Roman" w:hAnsi="Times New Roman" w:cs="Times New Roman"/>
                <w:color w:val="000000" w:themeColor="text1"/>
                <w:szCs w:val="18"/>
                <w:lang w:val="ru-RU"/>
              </w:rPr>
              <w:t>Муниципальные районы с центром - городом республиканского подчинения и городские округа</w:t>
            </w:r>
          </w:p>
        </w:tc>
        <w:tc>
          <w:tcPr>
            <w:tcW w:w="3043" w:type="dxa"/>
            <w:gridSpan w:val="3"/>
            <w:tcBorders>
              <w:top w:val="single" w:sz="4" w:space="0" w:color="auto"/>
              <w:left w:val="nil"/>
              <w:bottom w:val="single" w:sz="4" w:space="0" w:color="auto"/>
              <w:right w:val="single" w:sz="4" w:space="0" w:color="auto"/>
            </w:tcBorders>
            <w:shd w:val="clear" w:color="auto" w:fill="auto"/>
          </w:tcPr>
          <w:p w:rsidR="00735442" w:rsidRPr="003C4BED" w:rsidRDefault="00735442" w:rsidP="00735442">
            <w:pPr>
              <w:spacing w:before="0"/>
              <w:ind w:left="142" w:firstLine="26"/>
              <w:contextualSpacing/>
              <w:jc w:val="center"/>
              <w:rPr>
                <w:rFonts w:ascii="Times New Roman" w:hAnsi="Times New Roman" w:cs="Times New Roman"/>
                <w:bCs/>
                <w:color w:val="000000" w:themeColor="text1"/>
                <w:szCs w:val="18"/>
                <w:shd w:val="clear" w:color="auto" w:fill="FFFFFF"/>
                <w:lang w:val="ru-RU"/>
              </w:rPr>
            </w:pPr>
            <w:r w:rsidRPr="003C4BED">
              <w:rPr>
                <w:rFonts w:ascii="Times New Roman" w:eastAsiaTheme="minorHAnsi" w:hAnsi="Times New Roman" w:cs="Times New Roman"/>
                <w:color w:val="000000" w:themeColor="text1"/>
                <w:szCs w:val="18"/>
                <w:lang w:val="ru-RU" w:bidi="ar-SA"/>
              </w:rPr>
              <w:t>Муниципальные районы, имеющие городское и сельское население</w:t>
            </w:r>
          </w:p>
        </w:tc>
        <w:tc>
          <w:tcPr>
            <w:tcW w:w="3215" w:type="dxa"/>
            <w:gridSpan w:val="3"/>
            <w:tcBorders>
              <w:top w:val="single" w:sz="4" w:space="0" w:color="auto"/>
              <w:left w:val="nil"/>
              <w:bottom w:val="single" w:sz="4" w:space="0" w:color="auto"/>
              <w:right w:val="single" w:sz="4" w:space="0" w:color="auto"/>
            </w:tcBorders>
            <w:shd w:val="clear" w:color="auto" w:fill="auto"/>
          </w:tcPr>
          <w:p w:rsidR="00735442" w:rsidRPr="003C4BED" w:rsidRDefault="00735442" w:rsidP="00735442">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3C4BED">
              <w:rPr>
                <w:rFonts w:ascii="Times New Roman" w:eastAsiaTheme="minorHAnsi" w:hAnsi="Times New Roman" w:cs="Times New Roman"/>
                <w:color w:val="000000" w:themeColor="text1"/>
                <w:szCs w:val="18"/>
                <w:lang w:val="ru-RU" w:bidi="ar-SA"/>
              </w:rPr>
              <w:t>Муниципальные районы, имеющие только сельское население</w:t>
            </w:r>
          </w:p>
        </w:tc>
      </w:tr>
      <w:tr w:rsidR="00735442" w:rsidRPr="00735442" w:rsidTr="00C30B7F">
        <w:trPr>
          <w:gridAfter w:val="1"/>
          <w:wAfter w:w="11" w:type="dxa"/>
          <w:trHeight w:val="286"/>
        </w:trPr>
        <w:tc>
          <w:tcPr>
            <w:tcW w:w="183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Азнакаевское</w:t>
            </w:r>
          </w:p>
        </w:tc>
        <w:tc>
          <w:tcPr>
            <w:tcW w:w="1342" w:type="dxa"/>
            <w:tcBorders>
              <w:top w:val="single" w:sz="4" w:space="0" w:color="auto"/>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22</w:t>
            </w:r>
          </w:p>
        </w:tc>
        <w:tc>
          <w:tcPr>
            <w:tcW w:w="2060" w:type="dxa"/>
            <w:gridSpan w:val="2"/>
            <w:tcBorders>
              <w:top w:val="single" w:sz="4" w:space="0" w:color="auto"/>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Агрызское</w:t>
            </w:r>
          </w:p>
        </w:tc>
        <w:tc>
          <w:tcPr>
            <w:tcW w:w="980" w:type="dxa"/>
            <w:tcBorders>
              <w:top w:val="single" w:sz="4" w:space="0" w:color="auto"/>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w:t>
            </w:r>
          </w:p>
        </w:tc>
        <w:tc>
          <w:tcPr>
            <w:tcW w:w="2100" w:type="dxa"/>
            <w:gridSpan w:val="2"/>
            <w:tcBorders>
              <w:top w:val="single" w:sz="4" w:space="0" w:color="auto"/>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Актанышское</w:t>
            </w:r>
          </w:p>
        </w:tc>
        <w:tc>
          <w:tcPr>
            <w:tcW w:w="1115" w:type="dxa"/>
            <w:tcBorders>
              <w:top w:val="single" w:sz="4" w:space="0" w:color="auto"/>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Альметьевское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748</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Аксубаевское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Алькеевское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Бавлинское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Алексеевское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Атнинское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Бугульминское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369</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Апастовское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8</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Верхнеуслонское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23</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Буинское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Арское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Высокогорское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102</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Елабужское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90</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Балтасинское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Дрожжановское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Заинское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94</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Камско-Устьинское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Кайбицкое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Зеленодольское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603</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Кукморское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Муслюмовское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3</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г.Казань</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7 263</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Лаишевское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Новошешминское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Лениногорское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62</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Мамадышское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Пестречинское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95</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г.Набережные Челны</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945</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Менделеевское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23</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Тукаевское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33</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Нижнекамское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763</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Мензелинское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Тюлячинское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0</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Нурлатское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29</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Рыбно-Слободское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c>
          <w:tcPr>
            <w:tcW w:w="210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Черемшанское</w:t>
            </w:r>
          </w:p>
        </w:tc>
        <w:tc>
          <w:tcPr>
            <w:tcW w:w="1115"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w:t>
            </w:r>
          </w:p>
        </w:tc>
      </w:tr>
      <w:tr w:rsidR="00735442" w:rsidRPr="00735442" w:rsidTr="00D6282C">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Чистопольское</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53</w:t>
            </w:r>
          </w:p>
        </w:tc>
        <w:tc>
          <w:tcPr>
            <w:tcW w:w="2060" w:type="dxa"/>
            <w:gridSpan w:val="2"/>
            <w:tcBorders>
              <w:top w:val="nil"/>
              <w:left w:val="nil"/>
              <w:bottom w:val="single" w:sz="4" w:space="0" w:color="auto"/>
              <w:right w:val="single" w:sz="4" w:space="0" w:color="auto"/>
            </w:tcBorders>
            <w:shd w:val="clear" w:color="auto" w:fill="auto"/>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Сабинское</w:t>
            </w:r>
          </w:p>
        </w:tc>
        <w:tc>
          <w:tcPr>
            <w:tcW w:w="980" w:type="dxa"/>
            <w:tcBorders>
              <w:top w:val="nil"/>
              <w:left w:val="nil"/>
              <w:bottom w:val="single" w:sz="4" w:space="0" w:color="auto"/>
              <w:right w:val="single" w:sz="4" w:space="0" w:color="auto"/>
            </w:tcBorders>
            <w:shd w:val="clear" w:color="auto" w:fill="auto"/>
            <w:noWrap/>
            <w:vAlign w:val="center"/>
            <w:hideMark/>
          </w:tcPr>
          <w:p w:rsidR="00735442" w:rsidRPr="009074A7" w:rsidRDefault="00735442" w:rsidP="00BA59F8">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Сармановское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2</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Спасское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13</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Тетюшское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r w:rsidR="00735442" w:rsidRPr="00735442" w:rsidTr="00C30B7F">
        <w:trPr>
          <w:gridAfter w:val="1"/>
          <w:wAfter w:w="11" w:type="dxa"/>
          <w:trHeight w:val="286"/>
        </w:trPr>
        <w:tc>
          <w:tcPr>
            <w:tcW w:w="1838" w:type="dxa"/>
            <w:tcBorders>
              <w:top w:val="nil"/>
              <w:left w:val="single" w:sz="4" w:space="0" w:color="auto"/>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342"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735442">
            <w:pPr>
              <w:spacing w:before="0" w:after="0" w:line="240" w:lineRule="auto"/>
              <w:jc w:val="right"/>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2060" w:type="dxa"/>
            <w:gridSpan w:val="2"/>
            <w:tcBorders>
              <w:top w:val="nil"/>
              <w:left w:val="nil"/>
              <w:bottom w:val="single" w:sz="4" w:space="0" w:color="auto"/>
              <w:right w:val="single" w:sz="4" w:space="0" w:color="auto"/>
            </w:tcBorders>
            <w:shd w:val="clear" w:color="000000" w:fill="FFFFFF"/>
            <w:vAlign w:val="center"/>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Ютазинское</w:t>
            </w:r>
          </w:p>
        </w:tc>
        <w:tc>
          <w:tcPr>
            <w:tcW w:w="980" w:type="dxa"/>
            <w:tcBorders>
              <w:top w:val="nil"/>
              <w:left w:val="nil"/>
              <w:bottom w:val="single" w:sz="4" w:space="0" w:color="auto"/>
              <w:right w:val="single" w:sz="4" w:space="0" w:color="auto"/>
            </w:tcBorders>
            <w:shd w:val="clear" w:color="000000" w:fill="FFFFFF"/>
            <w:noWrap/>
            <w:vAlign w:val="center"/>
            <w:hideMark/>
          </w:tcPr>
          <w:p w:rsidR="00735442" w:rsidRPr="009074A7" w:rsidRDefault="00735442" w:rsidP="0051737E">
            <w:pPr>
              <w:spacing w:before="0" w:after="0" w:line="240" w:lineRule="auto"/>
              <w:jc w:val="center"/>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5</w:t>
            </w:r>
          </w:p>
        </w:tc>
        <w:tc>
          <w:tcPr>
            <w:tcW w:w="2100" w:type="dxa"/>
            <w:gridSpan w:val="2"/>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c>
          <w:tcPr>
            <w:tcW w:w="1115" w:type="dxa"/>
            <w:tcBorders>
              <w:top w:val="nil"/>
              <w:left w:val="nil"/>
              <w:bottom w:val="single" w:sz="4" w:space="0" w:color="auto"/>
              <w:right w:val="single" w:sz="4" w:space="0" w:color="auto"/>
            </w:tcBorders>
            <w:shd w:val="clear" w:color="auto" w:fill="auto"/>
            <w:noWrap/>
            <w:vAlign w:val="bottom"/>
            <w:hideMark/>
          </w:tcPr>
          <w:p w:rsidR="00735442" w:rsidRPr="009074A7" w:rsidRDefault="00735442" w:rsidP="00735442">
            <w:pPr>
              <w:spacing w:before="0" w:after="0" w:line="240" w:lineRule="auto"/>
              <w:rPr>
                <w:rFonts w:ascii="Times New Roman" w:eastAsia="Times New Roman" w:hAnsi="Times New Roman" w:cs="Times New Roman"/>
                <w:color w:val="000000" w:themeColor="text1"/>
                <w:szCs w:val="18"/>
                <w:lang w:val="ru-RU" w:eastAsia="ru-RU" w:bidi="ar-SA"/>
              </w:rPr>
            </w:pPr>
            <w:r w:rsidRPr="009074A7">
              <w:rPr>
                <w:rFonts w:ascii="Times New Roman" w:eastAsia="Times New Roman" w:hAnsi="Times New Roman" w:cs="Times New Roman"/>
                <w:color w:val="000000" w:themeColor="text1"/>
                <w:szCs w:val="18"/>
                <w:lang w:val="ru-RU" w:eastAsia="ru-RU" w:bidi="ar-SA"/>
              </w:rPr>
              <w:t> </w:t>
            </w:r>
          </w:p>
        </w:tc>
      </w:tr>
    </w:tbl>
    <w:p w:rsidR="00410393" w:rsidRDefault="00410393" w:rsidP="008902B9">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2"/>
          <w:highlight w:val="yellow"/>
          <w:shd w:val="clear" w:color="auto" w:fill="FFFFFF"/>
          <w:lang w:val="ru-RU"/>
        </w:rPr>
      </w:pPr>
    </w:p>
    <w:p w:rsidR="00D861C4" w:rsidRPr="00980F43" w:rsidRDefault="00E45805" w:rsidP="00E45805">
      <w:pPr>
        <w:pStyle w:val="a3"/>
        <w:ind w:left="0" w:firstLine="567"/>
        <w:jc w:val="both"/>
        <w:rPr>
          <w:rFonts w:ascii="Times New Roman" w:hAnsi="Times New Roman" w:cs="Times New Roman"/>
          <w:color w:val="000000" w:themeColor="text1"/>
          <w:sz w:val="28"/>
          <w:szCs w:val="28"/>
          <w:lang w:val="ru-RU"/>
        </w:rPr>
      </w:pPr>
      <w:r w:rsidRPr="00980F43">
        <w:rPr>
          <w:rFonts w:ascii="Times New Roman" w:hAnsi="Times New Roman" w:cs="Times New Roman"/>
          <w:color w:val="000000" w:themeColor="text1"/>
          <w:sz w:val="28"/>
          <w:szCs w:val="28"/>
          <w:lang w:val="ru-RU"/>
        </w:rPr>
        <w:t xml:space="preserve">В системе </w:t>
      </w:r>
      <w:r w:rsidR="006C0ADC">
        <w:rPr>
          <w:rFonts w:ascii="Times New Roman" w:hAnsi="Times New Roman" w:cs="Times New Roman"/>
          <w:color w:val="000000" w:themeColor="text1"/>
          <w:sz w:val="28"/>
          <w:szCs w:val="28"/>
          <w:lang w:val="ru-RU"/>
        </w:rPr>
        <w:t xml:space="preserve">ГИС РТ </w:t>
      </w:r>
      <w:r w:rsidRPr="00980F43">
        <w:rPr>
          <w:rFonts w:ascii="Times New Roman" w:hAnsi="Times New Roman" w:cs="Times New Roman"/>
          <w:color w:val="000000" w:themeColor="text1"/>
          <w:sz w:val="28"/>
          <w:szCs w:val="28"/>
          <w:lang w:val="ru-RU"/>
        </w:rPr>
        <w:t>«Народный контроль»</w:t>
      </w:r>
      <w:r w:rsidR="00730CE9" w:rsidRPr="00980F43">
        <w:rPr>
          <w:rFonts w:ascii="Times New Roman" w:hAnsi="Times New Roman" w:cs="Times New Roman"/>
          <w:color w:val="000000" w:themeColor="text1"/>
          <w:sz w:val="28"/>
          <w:szCs w:val="28"/>
          <w:lang w:val="ru-RU"/>
        </w:rPr>
        <w:t xml:space="preserve"> категория «</w:t>
      </w:r>
      <w:r w:rsidR="00980F43" w:rsidRPr="00980F43">
        <w:rPr>
          <w:rFonts w:ascii="Times New Roman" w:hAnsi="Times New Roman" w:cs="Times New Roman"/>
          <w:color w:val="000000" w:themeColor="text1"/>
          <w:sz w:val="28"/>
          <w:szCs w:val="28"/>
          <w:lang w:val="ru-RU"/>
        </w:rPr>
        <w:t>коммунальные</w:t>
      </w:r>
      <w:r w:rsidR="00730CE9" w:rsidRPr="00980F43">
        <w:rPr>
          <w:rFonts w:ascii="Times New Roman" w:hAnsi="Times New Roman" w:cs="Times New Roman"/>
          <w:color w:val="000000" w:themeColor="text1"/>
          <w:sz w:val="28"/>
          <w:szCs w:val="28"/>
          <w:lang w:val="ru-RU"/>
        </w:rPr>
        <w:t xml:space="preserve"> </w:t>
      </w:r>
      <w:r w:rsidR="00980F43" w:rsidRPr="00980F43">
        <w:rPr>
          <w:rFonts w:ascii="Times New Roman" w:hAnsi="Times New Roman" w:cs="Times New Roman"/>
          <w:color w:val="000000" w:themeColor="text1"/>
          <w:sz w:val="28"/>
          <w:szCs w:val="28"/>
          <w:lang w:val="ru-RU"/>
        </w:rPr>
        <w:t>услуги</w:t>
      </w:r>
      <w:r w:rsidR="00730CE9" w:rsidRPr="00980F43">
        <w:rPr>
          <w:rFonts w:ascii="Times New Roman" w:hAnsi="Times New Roman" w:cs="Times New Roman"/>
          <w:color w:val="000000" w:themeColor="text1"/>
          <w:sz w:val="28"/>
          <w:szCs w:val="28"/>
          <w:lang w:val="ru-RU"/>
        </w:rPr>
        <w:t>» по числу опубликован</w:t>
      </w:r>
      <w:r w:rsidR="00980F43" w:rsidRPr="00980F43">
        <w:rPr>
          <w:rFonts w:ascii="Times New Roman" w:hAnsi="Times New Roman" w:cs="Times New Roman"/>
          <w:color w:val="000000" w:themeColor="text1"/>
          <w:sz w:val="28"/>
          <w:szCs w:val="28"/>
          <w:lang w:val="ru-RU"/>
        </w:rPr>
        <w:t>ных обращений в 1 полугодии 2021</w:t>
      </w:r>
      <w:r w:rsidR="00730CE9" w:rsidRPr="00980F43">
        <w:rPr>
          <w:rFonts w:ascii="Times New Roman" w:hAnsi="Times New Roman" w:cs="Times New Roman"/>
          <w:color w:val="000000" w:themeColor="text1"/>
          <w:sz w:val="28"/>
          <w:szCs w:val="28"/>
          <w:lang w:val="ru-RU"/>
        </w:rPr>
        <w:t xml:space="preserve"> г</w:t>
      </w:r>
      <w:r w:rsidR="00980F43" w:rsidRPr="00980F43">
        <w:rPr>
          <w:rFonts w:ascii="Times New Roman" w:hAnsi="Times New Roman" w:cs="Times New Roman"/>
          <w:color w:val="000000" w:themeColor="text1"/>
          <w:sz w:val="28"/>
          <w:szCs w:val="28"/>
          <w:lang w:val="ru-RU"/>
        </w:rPr>
        <w:t xml:space="preserve">ода находится на </w:t>
      </w:r>
      <w:r w:rsidR="00CC5A94">
        <w:rPr>
          <w:rFonts w:ascii="Times New Roman" w:hAnsi="Times New Roman" w:cs="Times New Roman"/>
          <w:color w:val="000000" w:themeColor="text1"/>
          <w:sz w:val="28"/>
          <w:szCs w:val="28"/>
          <w:lang w:val="ru-RU"/>
        </w:rPr>
        <w:t>третьем</w:t>
      </w:r>
      <w:r w:rsidR="00730CE9" w:rsidRPr="00980F43">
        <w:rPr>
          <w:rFonts w:ascii="Times New Roman" w:hAnsi="Times New Roman" w:cs="Times New Roman"/>
          <w:color w:val="000000" w:themeColor="text1"/>
          <w:sz w:val="28"/>
          <w:szCs w:val="28"/>
          <w:lang w:val="ru-RU"/>
        </w:rPr>
        <w:t xml:space="preserve"> месте: поступило </w:t>
      </w:r>
      <w:r w:rsidR="00980F43" w:rsidRPr="00980F43">
        <w:rPr>
          <w:rFonts w:ascii="Times New Roman" w:hAnsi="Times New Roman" w:cs="Times New Roman"/>
          <w:color w:val="000000" w:themeColor="text1"/>
          <w:sz w:val="28"/>
          <w:szCs w:val="28"/>
          <w:lang w:val="ru-RU"/>
        </w:rPr>
        <w:t>2660 обращений</w:t>
      </w:r>
      <w:r w:rsidR="00D94C9A">
        <w:rPr>
          <w:rFonts w:ascii="Times New Roman" w:hAnsi="Times New Roman" w:cs="Times New Roman"/>
          <w:color w:val="000000" w:themeColor="text1"/>
          <w:sz w:val="28"/>
          <w:szCs w:val="28"/>
          <w:lang w:val="ru-RU"/>
        </w:rPr>
        <w:t xml:space="preserve"> (опубликовано </w:t>
      </w:r>
      <w:r w:rsidR="00980F43" w:rsidRPr="00980F43">
        <w:rPr>
          <w:rFonts w:ascii="Times New Roman" w:hAnsi="Times New Roman" w:cs="Times New Roman"/>
          <w:color w:val="000000" w:themeColor="text1"/>
          <w:sz w:val="28"/>
          <w:szCs w:val="28"/>
          <w:lang w:val="ru-RU"/>
        </w:rPr>
        <w:t>2629</w:t>
      </w:r>
      <w:r w:rsidR="00D94C9A">
        <w:rPr>
          <w:rFonts w:ascii="Times New Roman" w:hAnsi="Times New Roman" w:cs="Times New Roman"/>
          <w:color w:val="000000" w:themeColor="text1"/>
          <w:sz w:val="28"/>
          <w:szCs w:val="28"/>
          <w:lang w:val="ru-RU"/>
        </w:rPr>
        <w:t xml:space="preserve"> обращений)</w:t>
      </w:r>
      <w:r w:rsidR="00730CE9" w:rsidRPr="00980F43">
        <w:rPr>
          <w:rFonts w:ascii="Times New Roman" w:hAnsi="Times New Roman" w:cs="Times New Roman"/>
          <w:color w:val="000000" w:themeColor="text1"/>
          <w:sz w:val="28"/>
          <w:szCs w:val="28"/>
          <w:lang w:val="ru-RU"/>
        </w:rPr>
        <w:t>.</w:t>
      </w:r>
      <w:r w:rsidR="00D007ED" w:rsidRPr="00980F43">
        <w:rPr>
          <w:rFonts w:ascii="Times New Roman" w:hAnsi="Times New Roman" w:cs="Times New Roman"/>
          <w:color w:val="000000" w:themeColor="text1"/>
          <w:sz w:val="28"/>
          <w:szCs w:val="28"/>
          <w:lang w:val="ru-RU"/>
        </w:rPr>
        <w:t xml:space="preserve"> Наибольшее число опубликованных обращений приходится на г. Казань. </w:t>
      </w:r>
    </w:p>
    <w:p w:rsidR="00D007ED" w:rsidRDefault="00D007ED" w:rsidP="00D007ED">
      <w:pPr>
        <w:autoSpaceDE w:val="0"/>
        <w:autoSpaceDN w:val="0"/>
        <w:adjustRightInd w:val="0"/>
        <w:spacing w:before="0" w:after="0" w:line="240" w:lineRule="auto"/>
        <w:ind w:firstLine="567"/>
        <w:jc w:val="center"/>
        <w:rPr>
          <w:rFonts w:ascii="Times New Roman" w:hAnsi="Times New Roman" w:cs="Times New Roman"/>
          <w:bCs/>
          <w:i/>
          <w:color w:val="17365D" w:themeColor="text2" w:themeShade="BF"/>
          <w:sz w:val="24"/>
          <w:shd w:val="clear" w:color="auto" w:fill="FFFFFF"/>
          <w:lang w:val="ru-RU"/>
        </w:rPr>
      </w:pPr>
      <w:r w:rsidRPr="00980F43">
        <w:rPr>
          <w:rFonts w:ascii="Times New Roman" w:hAnsi="Times New Roman" w:cs="Times New Roman"/>
          <w:b/>
          <w:bCs/>
          <w:color w:val="17365D" w:themeColor="text2" w:themeShade="BF"/>
          <w:sz w:val="24"/>
          <w:shd w:val="clear" w:color="auto" w:fill="FFFFFF"/>
          <w:lang w:val="ru-RU"/>
        </w:rPr>
        <w:t>Количество обращений, поступивших в ГИС</w:t>
      </w:r>
      <w:r w:rsidR="00215E78">
        <w:rPr>
          <w:rFonts w:ascii="Times New Roman" w:hAnsi="Times New Roman" w:cs="Times New Roman"/>
          <w:b/>
          <w:bCs/>
          <w:color w:val="17365D" w:themeColor="text2" w:themeShade="BF"/>
          <w:sz w:val="24"/>
          <w:shd w:val="clear" w:color="auto" w:fill="FFFFFF"/>
          <w:lang w:val="ru-RU"/>
        </w:rPr>
        <w:t xml:space="preserve"> РТ</w:t>
      </w:r>
      <w:r w:rsidRPr="00980F43">
        <w:rPr>
          <w:rFonts w:ascii="Times New Roman" w:hAnsi="Times New Roman" w:cs="Times New Roman"/>
          <w:b/>
          <w:bCs/>
          <w:color w:val="17365D" w:themeColor="text2" w:themeShade="BF"/>
          <w:sz w:val="24"/>
          <w:shd w:val="clear" w:color="auto" w:fill="FFFFFF"/>
          <w:lang w:val="ru-RU"/>
        </w:rPr>
        <w:t xml:space="preserve"> «Народный контроль» в категории </w:t>
      </w:r>
      <w:r w:rsidR="009F6E6D" w:rsidRPr="00980F43">
        <w:rPr>
          <w:rFonts w:ascii="Times New Roman" w:hAnsi="Times New Roman" w:cs="Times New Roman"/>
          <w:b/>
          <w:bCs/>
          <w:color w:val="17365D" w:themeColor="text2" w:themeShade="BF"/>
          <w:sz w:val="24"/>
          <w:shd w:val="clear" w:color="auto" w:fill="FFFFFF"/>
          <w:lang w:val="ru-RU"/>
        </w:rPr>
        <w:t>«</w:t>
      </w:r>
      <w:r w:rsidR="00461D72">
        <w:rPr>
          <w:rFonts w:ascii="Times New Roman" w:hAnsi="Times New Roman" w:cs="Times New Roman"/>
          <w:b/>
          <w:bCs/>
          <w:color w:val="17365D" w:themeColor="text2" w:themeShade="BF"/>
          <w:sz w:val="24"/>
          <w:shd w:val="clear" w:color="auto" w:fill="FFFFFF"/>
          <w:lang w:val="ru-RU"/>
        </w:rPr>
        <w:t>Коммунальные услуги</w:t>
      </w:r>
      <w:r w:rsidR="009F6E6D" w:rsidRPr="00980F43">
        <w:rPr>
          <w:rFonts w:ascii="Times New Roman" w:hAnsi="Times New Roman" w:cs="Times New Roman"/>
          <w:b/>
          <w:bCs/>
          <w:color w:val="17365D" w:themeColor="text2" w:themeShade="BF"/>
          <w:sz w:val="24"/>
          <w:shd w:val="clear" w:color="auto" w:fill="FFFFFF"/>
          <w:lang w:val="ru-RU"/>
        </w:rPr>
        <w:t>»</w:t>
      </w:r>
      <w:r w:rsidR="00980F43" w:rsidRPr="00980F43">
        <w:rPr>
          <w:rFonts w:ascii="Times New Roman" w:hAnsi="Times New Roman" w:cs="Times New Roman"/>
          <w:b/>
          <w:bCs/>
          <w:color w:val="17365D" w:themeColor="text2" w:themeShade="BF"/>
          <w:sz w:val="24"/>
          <w:shd w:val="clear" w:color="auto" w:fill="FFFFFF"/>
          <w:lang w:val="ru-RU"/>
        </w:rPr>
        <w:t xml:space="preserve"> в 1 полугодии 2021</w:t>
      </w:r>
      <w:r w:rsidRPr="00980F43">
        <w:rPr>
          <w:rFonts w:ascii="Times New Roman" w:hAnsi="Times New Roman" w:cs="Times New Roman"/>
          <w:b/>
          <w:bCs/>
          <w:color w:val="17365D" w:themeColor="text2" w:themeShade="BF"/>
          <w:sz w:val="24"/>
          <w:shd w:val="clear" w:color="auto" w:fill="FFFFFF"/>
          <w:lang w:val="ru-RU"/>
        </w:rPr>
        <w:t xml:space="preserve"> г., </w:t>
      </w:r>
      <w:r w:rsidRPr="00980F43">
        <w:rPr>
          <w:rFonts w:ascii="Times New Roman" w:hAnsi="Times New Roman" w:cs="Times New Roman"/>
          <w:bCs/>
          <w:i/>
          <w:color w:val="17365D" w:themeColor="text2" w:themeShade="BF"/>
          <w:sz w:val="24"/>
          <w:shd w:val="clear" w:color="auto" w:fill="FFFFFF"/>
          <w:lang w:val="ru-RU"/>
        </w:rPr>
        <w:t>ед.</w:t>
      </w:r>
    </w:p>
    <w:p w:rsidR="00BA59F8" w:rsidRDefault="00BA59F8" w:rsidP="00BA59F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 xml:space="preserve">(по данным Министерства цифрового развития государственного управления, </w:t>
      </w:r>
    </w:p>
    <w:p w:rsidR="00BA59F8" w:rsidRPr="00215E78" w:rsidRDefault="00BA59F8" w:rsidP="00BA59F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информационных технологий и связи РТ)</w:t>
      </w:r>
    </w:p>
    <w:p w:rsidR="00D007ED" w:rsidRPr="00980F43" w:rsidRDefault="00D007ED" w:rsidP="00D007ED">
      <w:pPr>
        <w:autoSpaceDE w:val="0"/>
        <w:autoSpaceDN w:val="0"/>
        <w:adjustRightInd w:val="0"/>
        <w:spacing w:before="0" w:after="0" w:line="240" w:lineRule="auto"/>
        <w:ind w:firstLine="567"/>
        <w:jc w:val="center"/>
        <w:rPr>
          <w:rFonts w:ascii="Times New Roman" w:hAnsi="Times New Roman" w:cs="Times New Roman"/>
          <w:b/>
          <w:bCs/>
          <w:color w:val="17365D" w:themeColor="text2" w:themeShade="BF"/>
          <w:sz w:val="24"/>
          <w:shd w:val="clear" w:color="auto" w:fill="FFFFFF"/>
          <w:lang w:val="ru-RU"/>
        </w:rPr>
      </w:pPr>
    </w:p>
    <w:tbl>
      <w:tblPr>
        <w:tblW w:w="9606" w:type="dxa"/>
        <w:tblLook w:val="04A0" w:firstRow="1" w:lastRow="0" w:firstColumn="1" w:lastColumn="0" w:noHBand="0" w:noVBand="1"/>
      </w:tblPr>
      <w:tblGrid>
        <w:gridCol w:w="6091"/>
        <w:gridCol w:w="1843"/>
        <w:gridCol w:w="1661"/>
        <w:gridCol w:w="11"/>
      </w:tblGrid>
      <w:tr w:rsidR="00215E78" w:rsidRPr="00980F43" w:rsidTr="00C30B7F">
        <w:trPr>
          <w:trHeight w:val="299"/>
        </w:trPr>
        <w:tc>
          <w:tcPr>
            <w:tcW w:w="6091" w:type="dxa"/>
            <w:vMerge w:val="restart"/>
            <w:tcBorders>
              <w:top w:val="single" w:sz="4" w:space="0" w:color="auto"/>
              <w:left w:val="single" w:sz="4" w:space="0" w:color="auto"/>
              <w:right w:val="single" w:sz="4" w:space="0" w:color="auto"/>
            </w:tcBorders>
            <w:shd w:val="clear" w:color="auto" w:fill="auto"/>
            <w:vAlign w:val="center"/>
          </w:tcPr>
          <w:p w:rsidR="00215E78" w:rsidRPr="00980F43" w:rsidRDefault="00215E78" w:rsidP="00980F43">
            <w:pPr>
              <w:spacing w:before="0" w:after="0" w:line="240" w:lineRule="auto"/>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bCs/>
                <w:color w:val="000000"/>
                <w:lang w:val="ru-RU" w:eastAsia="ru-RU" w:bidi="ar-SA"/>
              </w:rPr>
              <w:t>Муниципальные образования</w:t>
            </w:r>
          </w:p>
        </w:tc>
        <w:tc>
          <w:tcPr>
            <w:tcW w:w="3515" w:type="dxa"/>
            <w:gridSpan w:val="3"/>
            <w:tcBorders>
              <w:top w:val="single" w:sz="4" w:space="0" w:color="auto"/>
              <w:left w:val="nil"/>
              <w:bottom w:val="single" w:sz="4" w:space="0" w:color="auto"/>
              <w:right w:val="single" w:sz="4" w:space="0" w:color="auto"/>
            </w:tcBorders>
            <w:shd w:val="clear" w:color="auto" w:fill="auto"/>
            <w:noWrap/>
            <w:vAlign w:val="bottom"/>
          </w:tcPr>
          <w:p w:rsidR="00215E78" w:rsidRPr="00980F43" w:rsidRDefault="00BA59F8" w:rsidP="00BA59F8">
            <w:pPr>
              <w:spacing w:before="0" w:after="0" w:line="240" w:lineRule="auto"/>
              <w:jc w:val="center"/>
              <w:rPr>
                <w:rFonts w:ascii="Calibri" w:eastAsia="Times New Roman" w:hAnsi="Calibri" w:cs="Calibri"/>
                <w:color w:val="000000"/>
                <w:sz w:val="22"/>
                <w:szCs w:val="22"/>
                <w:lang w:val="ru-RU" w:eastAsia="ru-RU" w:bidi="ar-SA"/>
              </w:rPr>
            </w:pPr>
            <w:r>
              <w:rPr>
                <w:rFonts w:ascii="Times New Roman" w:eastAsia="Times New Roman" w:hAnsi="Times New Roman" w:cs="Times New Roman"/>
                <w:color w:val="000000"/>
                <w:lang w:val="ru-RU" w:eastAsia="ru-RU" w:bidi="ar-SA"/>
              </w:rPr>
              <w:t>Количество</w:t>
            </w:r>
            <w:r w:rsidR="00215E78" w:rsidRPr="00980F43">
              <w:rPr>
                <w:rFonts w:ascii="Times New Roman" w:eastAsia="Times New Roman" w:hAnsi="Times New Roman" w:cs="Times New Roman"/>
                <w:color w:val="000000"/>
                <w:lang w:val="ru-RU" w:eastAsia="ru-RU" w:bidi="ar-SA"/>
              </w:rPr>
              <w:t xml:space="preserve"> обращений</w:t>
            </w:r>
            <w:r w:rsidR="00215E78">
              <w:rPr>
                <w:rStyle w:val="aff4"/>
                <w:rFonts w:ascii="Times New Roman" w:eastAsia="Times New Roman" w:hAnsi="Times New Roman" w:cs="Times New Roman"/>
                <w:color w:val="000000"/>
                <w:lang w:val="ru-RU" w:eastAsia="ru-RU" w:bidi="ar-SA"/>
              </w:rPr>
              <w:footnoteReference w:id="4"/>
            </w:r>
          </w:p>
        </w:tc>
      </w:tr>
      <w:tr w:rsidR="00215E78" w:rsidRPr="00980F43" w:rsidTr="00C30B7F">
        <w:trPr>
          <w:gridAfter w:val="1"/>
          <w:wAfter w:w="11" w:type="dxa"/>
          <w:trHeight w:val="299"/>
        </w:trPr>
        <w:tc>
          <w:tcPr>
            <w:tcW w:w="6091" w:type="dxa"/>
            <w:vMerge/>
            <w:tcBorders>
              <w:left w:val="single" w:sz="4" w:space="0" w:color="auto"/>
              <w:bottom w:val="single" w:sz="4" w:space="0" w:color="auto"/>
              <w:right w:val="single" w:sz="4" w:space="0" w:color="auto"/>
            </w:tcBorders>
            <w:shd w:val="clear" w:color="auto" w:fill="auto"/>
            <w:vAlign w:val="center"/>
          </w:tcPr>
          <w:p w:rsidR="00215E78" w:rsidRPr="00980F43" w:rsidRDefault="00215E78" w:rsidP="00980F43">
            <w:pPr>
              <w:spacing w:before="0" w:after="0" w:line="240" w:lineRule="auto"/>
              <w:rPr>
                <w:rFonts w:ascii="Times New Roman" w:eastAsia="Times New Roman" w:hAnsi="Times New Roman" w:cs="Times New Roman"/>
                <w:color w:val="000000"/>
                <w:lang w:val="ru-RU" w:eastAsia="ru-RU" w:bidi="ar-SA"/>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5E78" w:rsidRPr="00980F43" w:rsidRDefault="00215E78"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поступивших</w:t>
            </w:r>
          </w:p>
        </w:tc>
        <w:tc>
          <w:tcPr>
            <w:tcW w:w="1661" w:type="dxa"/>
            <w:tcBorders>
              <w:top w:val="single" w:sz="4" w:space="0" w:color="auto"/>
              <w:left w:val="nil"/>
              <w:bottom w:val="single" w:sz="4" w:space="0" w:color="auto"/>
              <w:right w:val="single" w:sz="4" w:space="0" w:color="auto"/>
            </w:tcBorders>
            <w:shd w:val="clear" w:color="auto" w:fill="auto"/>
            <w:noWrap/>
            <w:vAlign w:val="center"/>
          </w:tcPr>
          <w:p w:rsidR="00215E78" w:rsidRPr="00980F43" w:rsidRDefault="00215E78"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опубликованных</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 г.Казань</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2339</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2357</w:t>
            </w:r>
          </w:p>
        </w:tc>
      </w:tr>
      <w:tr w:rsidR="00980F43" w:rsidRPr="00980F43" w:rsidTr="00C30B7F">
        <w:trPr>
          <w:gridAfter w:val="1"/>
          <w:wAfter w:w="11" w:type="dxa"/>
          <w:trHeight w:val="207"/>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Альметьевское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315</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266</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Черемшанское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2</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Высокогорское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Заинское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Мамадышское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Пестречинское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Верхнеуслонское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noWrap/>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Нижнекамское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r w:rsidR="00980F43" w:rsidRPr="00980F43" w:rsidTr="00C30B7F">
        <w:trPr>
          <w:gridAfter w:val="1"/>
          <w:wAfter w:w="11" w:type="dxa"/>
          <w:trHeight w:val="299"/>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980F43" w:rsidRPr="00980F43" w:rsidRDefault="00980F43" w:rsidP="00980F43">
            <w:pPr>
              <w:spacing w:before="0" w:after="0" w:line="240" w:lineRule="auto"/>
              <w:rPr>
                <w:rFonts w:ascii="Times New Roman" w:eastAsia="Times New Roman" w:hAnsi="Times New Roman" w:cs="Times New Roman"/>
                <w:bCs/>
                <w:color w:val="000000"/>
                <w:lang w:val="ru-RU" w:eastAsia="ru-RU" w:bidi="ar-SA"/>
              </w:rPr>
            </w:pPr>
            <w:r w:rsidRPr="00980F43">
              <w:rPr>
                <w:rFonts w:ascii="Times New Roman" w:eastAsia="Times New Roman" w:hAnsi="Times New Roman" w:cs="Times New Roman"/>
                <w:bCs/>
                <w:color w:val="000000"/>
                <w:lang w:val="ru-RU" w:eastAsia="ru-RU" w:bidi="ar-SA"/>
              </w:rPr>
              <w:t xml:space="preserve">Чистопольское </w:t>
            </w:r>
          </w:p>
        </w:tc>
        <w:tc>
          <w:tcPr>
            <w:tcW w:w="1843"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0</w:t>
            </w:r>
          </w:p>
        </w:tc>
        <w:tc>
          <w:tcPr>
            <w:tcW w:w="1661" w:type="dxa"/>
            <w:tcBorders>
              <w:top w:val="nil"/>
              <w:left w:val="nil"/>
              <w:bottom w:val="single" w:sz="4" w:space="0" w:color="auto"/>
              <w:right w:val="single" w:sz="4" w:space="0" w:color="auto"/>
            </w:tcBorders>
            <w:shd w:val="clear" w:color="auto" w:fill="auto"/>
            <w:noWrap/>
            <w:vAlign w:val="center"/>
            <w:hideMark/>
          </w:tcPr>
          <w:p w:rsidR="00980F43" w:rsidRPr="00980F43" w:rsidRDefault="00980F43" w:rsidP="00BA59F8">
            <w:pPr>
              <w:spacing w:before="0" w:after="0" w:line="240" w:lineRule="auto"/>
              <w:jc w:val="center"/>
              <w:rPr>
                <w:rFonts w:ascii="Times New Roman" w:eastAsia="Times New Roman" w:hAnsi="Times New Roman" w:cs="Times New Roman"/>
                <w:color w:val="000000"/>
                <w:lang w:val="ru-RU" w:eastAsia="ru-RU" w:bidi="ar-SA"/>
              </w:rPr>
            </w:pPr>
            <w:r w:rsidRPr="00980F43">
              <w:rPr>
                <w:rFonts w:ascii="Times New Roman" w:eastAsia="Times New Roman" w:hAnsi="Times New Roman" w:cs="Times New Roman"/>
                <w:color w:val="000000"/>
                <w:lang w:val="ru-RU" w:eastAsia="ru-RU" w:bidi="ar-SA"/>
              </w:rPr>
              <w:t>1</w:t>
            </w:r>
          </w:p>
        </w:tc>
      </w:tr>
    </w:tbl>
    <w:p w:rsidR="00980F43" w:rsidRPr="00461D72" w:rsidRDefault="00461D72" w:rsidP="00461D72">
      <w:pPr>
        <w:pStyle w:val="a3"/>
        <w:ind w:left="0" w:firstLine="567"/>
        <w:jc w:val="both"/>
        <w:rPr>
          <w:rFonts w:ascii="Times New Roman" w:hAnsi="Times New Roman" w:cs="Times New Roman"/>
          <w:color w:val="000000" w:themeColor="text1"/>
          <w:sz w:val="28"/>
          <w:szCs w:val="28"/>
          <w:lang w:val="ru-RU"/>
        </w:rPr>
      </w:pPr>
      <w:r w:rsidRPr="00461D72">
        <w:rPr>
          <w:rFonts w:ascii="Times New Roman" w:hAnsi="Times New Roman" w:cs="Times New Roman"/>
          <w:color w:val="000000" w:themeColor="text1"/>
          <w:sz w:val="28"/>
          <w:szCs w:val="28"/>
          <w:lang w:val="ru-RU"/>
        </w:rPr>
        <w:t>В категорию «капитальный ремонт»</w:t>
      </w:r>
      <w:r>
        <w:rPr>
          <w:rFonts w:ascii="Times New Roman" w:hAnsi="Times New Roman" w:cs="Times New Roman"/>
          <w:color w:val="000000" w:themeColor="text1"/>
          <w:sz w:val="28"/>
          <w:szCs w:val="28"/>
          <w:lang w:val="ru-RU"/>
        </w:rPr>
        <w:t xml:space="preserve"> ГИС РТ «Народный контроль», </w:t>
      </w:r>
      <w:r w:rsidRPr="00461D72">
        <w:rPr>
          <w:rFonts w:ascii="Times New Roman" w:hAnsi="Times New Roman" w:cs="Times New Roman"/>
          <w:color w:val="000000" w:themeColor="text1"/>
          <w:sz w:val="28"/>
          <w:szCs w:val="28"/>
          <w:lang w:val="ru-RU"/>
        </w:rPr>
        <w:t xml:space="preserve">которая входит в сферу жилищно-коммунального хозяйства поступило 878 обращений, из которых 146 обращений </w:t>
      </w:r>
      <w:r>
        <w:rPr>
          <w:rFonts w:ascii="Times New Roman" w:hAnsi="Times New Roman" w:cs="Times New Roman"/>
          <w:color w:val="000000" w:themeColor="text1"/>
          <w:sz w:val="28"/>
          <w:szCs w:val="28"/>
          <w:lang w:val="ru-RU"/>
        </w:rPr>
        <w:t>–</w:t>
      </w:r>
      <w:r w:rsidRPr="00461D72">
        <w:rPr>
          <w:rFonts w:ascii="Times New Roman" w:hAnsi="Times New Roman" w:cs="Times New Roman"/>
          <w:color w:val="000000" w:themeColor="text1"/>
          <w:sz w:val="28"/>
          <w:szCs w:val="28"/>
          <w:lang w:val="ru-RU"/>
        </w:rPr>
        <w:t xml:space="preserve"> опубликовано</w:t>
      </w:r>
      <w:r>
        <w:rPr>
          <w:rFonts w:ascii="Times New Roman" w:hAnsi="Times New Roman" w:cs="Times New Roman"/>
          <w:color w:val="000000" w:themeColor="text1"/>
          <w:sz w:val="28"/>
          <w:szCs w:val="28"/>
          <w:lang w:val="ru-RU"/>
        </w:rPr>
        <w:t>.</w:t>
      </w:r>
      <w:r w:rsidR="00745F08">
        <w:rPr>
          <w:rFonts w:ascii="Times New Roman" w:hAnsi="Times New Roman" w:cs="Times New Roman"/>
          <w:color w:val="000000" w:themeColor="text1"/>
          <w:sz w:val="28"/>
          <w:szCs w:val="28"/>
          <w:lang w:val="ru-RU"/>
        </w:rPr>
        <w:t xml:space="preserve"> Жители 29 муниципальных образований обратились с проблемой в данную категорию.</w:t>
      </w:r>
    </w:p>
    <w:p w:rsidR="006704D4" w:rsidRDefault="006704D4" w:rsidP="009452FA">
      <w:pPr>
        <w:pStyle w:val="a3"/>
        <w:ind w:left="1069"/>
        <w:jc w:val="both"/>
        <w:rPr>
          <w:rFonts w:ascii="Times New Roman" w:hAnsi="Times New Roman" w:cs="Times New Roman"/>
          <w:b/>
          <w:color w:val="17365D" w:themeColor="text2" w:themeShade="BF"/>
          <w:sz w:val="28"/>
          <w:szCs w:val="28"/>
          <w:lang w:val="ru-RU"/>
        </w:rPr>
      </w:pPr>
    </w:p>
    <w:p w:rsidR="006704D4" w:rsidRPr="00592F99" w:rsidRDefault="006704D4" w:rsidP="006704D4">
      <w:pPr>
        <w:pStyle w:val="a3"/>
        <w:numPr>
          <w:ilvl w:val="0"/>
          <w:numId w:val="2"/>
        </w:numPr>
        <w:jc w:val="both"/>
        <w:rPr>
          <w:rFonts w:ascii="Times New Roman" w:hAnsi="Times New Roman" w:cs="Times New Roman"/>
          <w:b/>
          <w:color w:val="17365D" w:themeColor="text2" w:themeShade="BF"/>
          <w:sz w:val="28"/>
          <w:szCs w:val="28"/>
          <w:lang w:val="ru-RU"/>
        </w:rPr>
      </w:pPr>
      <w:r w:rsidRPr="00592F99">
        <w:rPr>
          <w:rFonts w:ascii="Times New Roman" w:hAnsi="Times New Roman" w:cs="Times New Roman"/>
          <w:b/>
          <w:color w:val="17365D" w:themeColor="text2" w:themeShade="BF"/>
          <w:sz w:val="28"/>
          <w:szCs w:val="28"/>
          <w:lang w:val="ru-RU"/>
        </w:rPr>
        <w:t>ГОСУДАРСТВЕННАЯ ИНФОРМАЦИОННАЯ СИСТЕМА РЕСПУБЛИКИ ТАТАРСТАН «НАРОДНЫЙ КОНТРОЛЬ»</w:t>
      </w:r>
    </w:p>
    <w:p w:rsidR="006704D4" w:rsidRPr="00DB3BA3" w:rsidRDefault="006704D4" w:rsidP="006704D4">
      <w:pPr>
        <w:pStyle w:val="a3"/>
        <w:ind w:left="1069"/>
        <w:jc w:val="both"/>
        <w:rPr>
          <w:rFonts w:ascii="Times New Roman" w:hAnsi="Times New Roman" w:cs="Times New Roman"/>
          <w:b/>
          <w:color w:val="17365D" w:themeColor="text2" w:themeShade="BF"/>
          <w:sz w:val="28"/>
          <w:szCs w:val="28"/>
          <w:lang w:val="ru-RU"/>
        </w:rPr>
      </w:pPr>
    </w:p>
    <w:p w:rsidR="006704D4" w:rsidRDefault="006704D4" w:rsidP="006704D4">
      <w:pPr>
        <w:pStyle w:val="a3"/>
        <w:spacing w:before="0"/>
        <w:ind w:left="0" w:firstLine="709"/>
        <w:jc w:val="both"/>
        <w:rPr>
          <w:rFonts w:ascii="Times New Roman" w:eastAsia="Times New Roman" w:hAnsi="Times New Roman" w:cs="Times New Roman"/>
          <w:color w:val="000000" w:themeColor="text1"/>
          <w:sz w:val="28"/>
          <w:szCs w:val="28"/>
          <w:lang w:val="ru-RU"/>
        </w:rPr>
      </w:pPr>
      <w:r w:rsidRPr="009E3929">
        <w:rPr>
          <w:rFonts w:ascii="Times New Roman" w:eastAsia="Times New Roman" w:hAnsi="Times New Roman" w:cs="Times New Roman"/>
          <w:color w:val="000000" w:themeColor="text1"/>
          <w:sz w:val="28"/>
          <w:szCs w:val="28"/>
          <w:lang w:val="ru-RU"/>
        </w:rPr>
        <w:t>Г</w:t>
      </w:r>
      <w:r>
        <w:rPr>
          <w:rFonts w:ascii="Times New Roman" w:eastAsia="Times New Roman" w:hAnsi="Times New Roman" w:cs="Times New Roman"/>
          <w:color w:val="000000" w:themeColor="text1"/>
          <w:sz w:val="28"/>
          <w:szCs w:val="28"/>
          <w:lang w:val="ru-RU"/>
        </w:rPr>
        <w:t>осударственная информационная система Республики Татарстан «</w:t>
      </w:r>
      <w:r w:rsidRPr="009E3929">
        <w:rPr>
          <w:rFonts w:ascii="Times New Roman" w:eastAsia="Times New Roman" w:hAnsi="Times New Roman" w:cs="Times New Roman"/>
          <w:color w:val="000000" w:themeColor="text1"/>
          <w:sz w:val="28"/>
          <w:szCs w:val="28"/>
          <w:lang w:val="ru-RU"/>
        </w:rPr>
        <w:t xml:space="preserve">Народный контроль» дает возможность жителям республики </w:t>
      </w:r>
      <w:r>
        <w:rPr>
          <w:rFonts w:ascii="Times New Roman" w:eastAsia="Times New Roman" w:hAnsi="Times New Roman" w:cs="Times New Roman"/>
          <w:color w:val="000000" w:themeColor="text1"/>
          <w:sz w:val="28"/>
          <w:szCs w:val="28"/>
          <w:lang w:val="ru-RU"/>
        </w:rPr>
        <w:t xml:space="preserve">не только </w:t>
      </w:r>
      <w:r w:rsidRPr="009E3929">
        <w:rPr>
          <w:rFonts w:ascii="Times New Roman" w:eastAsia="Times New Roman" w:hAnsi="Times New Roman" w:cs="Times New Roman"/>
          <w:color w:val="000000" w:themeColor="text1"/>
          <w:sz w:val="28"/>
          <w:szCs w:val="28"/>
          <w:lang w:val="ru-RU"/>
        </w:rPr>
        <w:t>заявить о существующих проблемах</w:t>
      </w:r>
      <w:r>
        <w:rPr>
          <w:rFonts w:ascii="Times New Roman" w:eastAsia="Times New Roman" w:hAnsi="Times New Roman" w:cs="Times New Roman"/>
          <w:color w:val="000000" w:themeColor="text1"/>
          <w:sz w:val="28"/>
          <w:szCs w:val="28"/>
          <w:lang w:val="ru-RU"/>
        </w:rPr>
        <w:t>, но и отслеживать исполнение заявленных обращений</w:t>
      </w:r>
      <w:r w:rsidRPr="009E3929">
        <w:rPr>
          <w:rFonts w:ascii="Times New Roman" w:eastAsia="Times New Roman" w:hAnsi="Times New Roman" w:cs="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val="ru-RU"/>
        </w:rPr>
        <w:t>Общедоступный ресурс, позволяющий придать гласность проблемам населения и оценить гражданам э</w:t>
      </w:r>
      <w:r w:rsidRPr="009E3929">
        <w:rPr>
          <w:rFonts w:ascii="Times New Roman" w:eastAsia="Times New Roman" w:hAnsi="Times New Roman" w:cs="Times New Roman"/>
          <w:color w:val="000000" w:themeColor="text1"/>
          <w:sz w:val="28"/>
          <w:szCs w:val="28"/>
          <w:lang w:val="ru-RU"/>
        </w:rPr>
        <w:t>ффективность</w:t>
      </w:r>
      <w:r>
        <w:rPr>
          <w:rFonts w:ascii="Times New Roman" w:eastAsia="Times New Roman" w:hAnsi="Times New Roman" w:cs="Times New Roman"/>
          <w:color w:val="000000" w:themeColor="text1"/>
          <w:sz w:val="28"/>
          <w:szCs w:val="28"/>
          <w:lang w:val="ru-RU"/>
        </w:rPr>
        <w:t xml:space="preserve"> деятельности должностных лиц, </w:t>
      </w:r>
      <w:r w:rsidRPr="009E3929">
        <w:rPr>
          <w:rFonts w:ascii="Times New Roman" w:eastAsia="Times New Roman" w:hAnsi="Times New Roman" w:cs="Times New Roman"/>
          <w:color w:val="000000" w:themeColor="text1"/>
          <w:sz w:val="28"/>
          <w:szCs w:val="28"/>
          <w:lang w:val="ru-RU"/>
        </w:rPr>
        <w:t>делает систему востребованной</w:t>
      </w:r>
      <w:r>
        <w:rPr>
          <w:rFonts w:ascii="Times New Roman" w:eastAsia="Times New Roman" w:hAnsi="Times New Roman" w:cs="Times New Roman"/>
          <w:color w:val="000000" w:themeColor="text1"/>
          <w:sz w:val="28"/>
          <w:szCs w:val="28"/>
          <w:lang w:val="ru-RU"/>
        </w:rPr>
        <w:t xml:space="preserve">. </w:t>
      </w:r>
    </w:p>
    <w:p w:rsidR="006704D4" w:rsidRDefault="006704D4" w:rsidP="006704D4">
      <w:pPr>
        <w:pStyle w:val="a3"/>
        <w:spacing w:before="0"/>
        <w:ind w:left="0" w:firstLine="70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lang w:val="ru-RU"/>
        </w:rPr>
        <w:t>В 1 полугодии 2021 года в ГИС РТ «Народный контроль» поступило 56 680</w:t>
      </w:r>
      <w:r w:rsidRPr="00DB3BA3">
        <w:rPr>
          <w:rFonts w:ascii="Times New Roman" w:eastAsia="Times New Roman" w:hAnsi="Times New Roman" w:cs="Times New Roman"/>
          <w:color w:val="000000" w:themeColor="text1"/>
          <w:sz w:val="28"/>
          <w:szCs w:val="28"/>
          <w:highlight w:val="yellow"/>
          <w:lang w:val="ru-RU"/>
        </w:rPr>
        <w:t xml:space="preserve"> </w:t>
      </w:r>
      <w:r>
        <w:rPr>
          <w:rFonts w:ascii="Times New Roman" w:eastAsia="Times New Roman" w:hAnsi="Times New Roman" w:cs="Times New Roman"/>
          <w:color w:val="000000" w:themeColor="text1"/>
          <w:sz w:val="28"/>
          <w:szCs w:val="28"/>
          <w:lang w:val="ru-RU"/>
        </w:rPr>
        <w:t>обращений, из них опубликовано 44 870 обращений (79</w:t>
      </w:r>
      <w:r w:rsidRPr="006075C5">
        <w:rPr>
          <w:rFonts w:ascii="Times New Roman" w:eastAsia="Times New Roman" w:hAnsi="Times New Roman" w:cs="Times New Roman"/>
          <w:color w:val="000000" w:themeColor="text1"/>
          <w:sz w:val="28"/>
          <w:szCs w:val="28"/>
          <w:lang w:val="ru-RU"/>
        </w:rPr>
        <w:t>% обращений</w:t>
      </w:r>
      <w:r>
        <w:rPr>
          <w:rFonts w:ascii="Times New Roman" w:eastAsia="Times New Roman" w:hAnsi="Times New Roman" w:cs="Times New Roman"/>
          <w:color w:val="000000" w:themeColor="text1"/>
          <w:sz w:val="28"/>
          <w:szCs w:val="28"/>
          <w:lang w:val="ru-RU"/>
        </w:rPr>
        <w:t xml:space="preserve"> от числа поступивших)</w:t>
      </w:r>
      <w:r w:rsidRPr="006075C5">
        <w:rPr>
          <w:rFonts w:ascii="Times New Roman" w:eastAsia="Times New Roman" w:hAnsi="Times New Roman" w:cs="Times New Roman"/>
          <w:color w:val="000000" w:themeColor="text1"/>
          <w:sz w:val="28"/>
          <w:szCs w:val="28"/>
          <w:lang w:val="ru-RU"/>
        </w:rPr>
        <w:t>.</w:t>
      </w:r>
      <w:r>
        <w:rPr>
          <w:rFonts w:ascii="Times New Roman" w:eastAsia="Times New Roman" w:hAnsi="Times New Roman" w:cs="Times New Roman"/>
          <w:color w:val="000000" w:themeColor="text1"/>
          <w:sz w:val="28"/>
          <w:szCs w:val="28"/>
          <w:lang w:val="ru-RU"/>
        </w:rPr>
        <w:t xml:space="preserve"> Рост числа </w:t>
      </w:r>
      <w:r w:rsidRPr="006075C5">
        <w:rPr>
          <w:rFonts w:ascii="Times New Roman" w:eastAsia="Times New Roman" w:hAnsi="Times New Roman" w:cs="Times New Roman"/>
          <w:color w:val="000000" w:themeColor="text1"/>
          <w:sz w:val="28"/>
          <w:szCs w:val="28"/>
          <w:lang w:val="ru-RU"/>
        </w:rPr>
        <w:t xml:space="preserve">обращений граждан </w:t>
      </w:r>
      <w:r>
        <w:rPr>
          <w:rFonts w:ascii="Times New Roman" w:eastAsia="Times New Roman" w:hAnsi="Times New Roman" w:cs="Times New Roman"/>
          <w:color w:val="000000" w:themeColor="text1"/>
          <w:sz w:val="28"/>
          <w:szCs w:val="28"/>
          <w:lang w:val="ru-RU"/>
        </w:rPr>
        <w:t xml:space="preserve">свидетельствует о востребованности и эффективности системы. </w:t>
      </w:r>
    </w:p>
    <w:p w:rsidR="006704D4" w:rsidRPr="006075C5" w:rsidRDefault="006704D4" w:rsidP="006704D4">
      <w:pPr>
        <w:pStyle w:val="a3"/>
        <w:spacing w:before="0"/>
        <w:ind w:left="0" w:firstLine="709"/>
        <w:jc w:val="both"/>
        <w:rPr>
          <w:rFonts w:ascii="Times New Roman" w:eastAsia="Times New Roman" w:hAnsi="Times New Roman" w:cs="Times New Roman"/>
          <w:color w:val="000000" w:themeColor="text1"/>
          <w:sz w:val="28"/>
          <w:szCs w:val="28"/>
          <w:lang w:val="ru-RU"/>
        </w:rPr>
      </w:pPr>
      <w:r w:rsidRPr="006075C5">
        <w:rPr>
          <w:rFonts w:ascii="Times New Roman" w:eastAsia="Times New Roman" w:hAnsi="Times New Roman" w:cs="Times New Roman"/>
          <w:color w:val="000000" w:themeColor="text1"/>
          <w:sz w:val="28"/>
          <w:szCs w:val="28"/>
          <w:lang w:val="ru-RU"/>
        </w:rPr>
        <w:t xml:space="preserve"> </w:t>
      </w:r>
    </w:p>
    <w:p w:rsidR="006704D4" w:rsidRPr="006B316E" w:rsidRDefault="006704D4" w:rsidP="0051737E">
      <w:pPr>
        <w:pStyle w:val="a3"/>
        <w:spacing w:before="0" w:after="0" w:line="240" w:lineRule="auto"/>
        <w:ind w:left="0"/>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поступивших и опубликованных обращений граждан </w:t>
      </w:r>
    </w:p>
    <w:p w:rsidR="006704D4" w:rsidRDefault="006704D4" w:rsidP="008B1089">
      <w:pPr>
        <w:pStyle w:val="a3"/>
        <w:spacing w:before="0" w:after="0" w:line="240" w:lineRule="auto"/>
        <w:ind w:left="57" w:hanging="57"/>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в ГИС</w:t>
      </w:r>
      <w:r>
        <w:rPr>
          <w:rFonts w:ascii="Times New Roman" w:eastAsia="Calibri" w:hAnsi="Times New Roman" w:cs="Times New Roman"/>
          <w:b/>
          <w:color w:val="17365D" w:themeColor="text2" w:themeShade="BF"/>
          <w:sz w:val="24"/>
          <w:szCs w:val="24"/>
          <w:lang w:val="ru-RU"/>
        </w:rPr>
        <w:t xml:space="preserve"> РТ</w:t>
      </w:r>
      <w:r w:rsidRPr="006B316E">
        <w:rPr>
          <w:rFonts w:ascii="Times New Roman" w:eastAsia="Calibri" w:hAnsi="Times New Roman" w:cs="Times New Roman"/>
          <w:b/>
          <w:color w:val="17365D" w:themeColor="text2" w:themeShade="BF"/>
          <w:sz w:val="24"/>
          <w:szCs w:val="24"/>
          <w:lang w:val="ru-RU"/>
        </w:rPr>
        <w:t xml:space="preserve"> «Народный контроль» в 1 полугодии 201</w:t>
      </w:r>
      <w:r>
        <w:rPr>
          <w:rFonts w:ascii="Times New Roman" w:eastAsia="Calibri" w:hAnsi="Times New Roman" w:cs="Times New Roman"/>
          <w:b/>
          <w:color w:val="17365D" w:themeColor="text2" w:themeShade="BF"/>
          <w:sz w:val="24"/>
          <w:szCs w:val="24"/>
          <w:lang w:val="ru-RU"/>
        </w:rPr>
        <w:t>9-2021</w:t>
      </w:r>
      <w:r w:rsidRPr="006B316E">
        <w:rPr>
          <w:rFonts w:ascii="Times New Roman" w:eastAsia="Calibri" w:hAnsi="Times New Roman" w:cs="Times New Roman"/>
          <w:b/>
          <w:color w:val="17365D" w:themeColor="text2" w:themeShade="BF"/>
          <w:sz w:val="24"/>
          <w:szCs w:val="24"/>
          <w:lang w:val="ru-RU"/>
        </w:rPr>
        <w:t xml:space="preserve"> гг., </w:t>
      </w:r>
      <w:r w:rsidRPr="006B316E">
        <w:rPr>
          <w:rFonts w:ascii="Times New Roman" w:eastAsia="Calibri" w:hAnsi="Times New Roman" w:cs="Times New Roman"/>
          <w:i/>
          <w:color w:val="17365D" w:themeColor="text2" w:themeShade="BF"/>
          <w:sz w:val="24"/>
          <w:szCs w:val="24"/>
          <w:lang w:val="ru-RU"/>
        </w:rPr>
        <w:t>ед.</w:t>
      </w:r>
    </w:p>
    <w:p w:rsidR="00215E78" w:rsidRDefault="00215E78" w:rsidP="00215E7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 xml:space="preserve">(по данным Министерства цифрового развития государственного управления, </w:t>
      </w:r>
    </w:p>
    <w:p w:rsidR="00215E78" w:rsidRPr="00215E78" w:rsidRDefault="00215E78" w:rsidP="00215E78">
      <w:pPr>
        <w:spacing w:before="0" w:after="0" w:line="240" w:lineRule="auto"/>
        <w:ind w:left="57"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информационных технологий и связи РТ)</w:t>
      </w:r>
    </w:p>
    <w:p w:rsidR="00215E78" w:rsidRDefault="00215E78" w:rsidP="00215E78">
      <w:pPr>
        <w:pStyle w:val="a3"/>
        <w:spacing w:before="0" w:after="0" w:line="240" w:lineRule="auto"/>
        <w:ind w:left="57" w:firstLine="709"/>
        <w:jc w:val="center"/>
        <w:rPr>
          <w:rFonts w:ascii="Times New Roman" w:eastAsia="Calibri" w:hAnsi="Times New Roman" w:cs="Times New Roman"/>
          <w:i/>
          <w:color w:val="17365D" w:themeColor="text2" w:themeShade="BF"/>
          <w:sz w:val="24"/>
          <w:szCs w:val="24"/>
          <w:lang w:val="ru-RU"/>
        </w:rPr>
      </w:pPr>
    </w:p>
    <w:p w:rsidR="00215E78" w:rsidRPr="006B316E" w:rsidRDefault="00215E78" w:rsidP="00215E78">
      <w:pPr>
        <w:pStyle w:val="a3"/>
        <w:spacing w:before="0" w:after="0" w:line="240" w:lineRule="auto"/>
        <w:ind w:left="57" w:firstLine="709"/>
        <w:jc w:val="center"/>
        <w:rPr>
          <w:rFonts w:ascii="Times New Roman" w:eastAsia="Calibri" w:hAnsi="Times New Roman" w:cs="Times New Roman"/>
          <w:b/>
          <w:color w:val="17365D" w:themeColor="text2" w:themeShade="BF"/>
          <w:sz w:val="24"/>
          <w:szCs w:val="24"/>
          <w:lang w:val="ru-RU"/>
        </w:rPr>
      </w:pPr>
    </w:p>
    <w:p w:rsidR="006704D4" w:rsidRPr="00F236A5" w:rsidRDefault="006704D4" w:rsidP="006704D4">
      <w:pPr>
        <w:pStyle w:val="a3"/>
        <w:spacing w:before="0" w:after="0"/>
        <w:ind w:left="0"/>
        <w:jc w:val="both"/>
        <w:rPr>
          <w:rFonts w:ascii="Times New Roman" w:eastAsia="Calibri" w:hAnsi="Times New Roman" w:cs="Times New Roman"/>
          <w:color w:val="000000" w:themeColor="text1"/>
          <w:sz w:val="28"/>
          <w:szCs w:val="28"/>
          <w:lang w:val="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55EF771B" wp14:editId="5EB92691">
            <wp:extent cx="6328410" cy="1884218"/>
            <wp:effectExtent l="0" t="0" r="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704D4" w:rsidRDefault="006704D4" w:rsidP="006704D4">
      <w:pPr>
        <w:pStyle w:val="a3"/>
        <w:spacing w:before="0" w:after="0"/>
        <w:ind w:left="0" w:firstLine="567"/>
        <w:jc w:val="both"/>
        <w:rPr>
          <w:rFonts w:ascii="Times New Roman" w:eastAsia="Calibri" w:hAnsi="Times New Roman" w:cs="Times New Roman"/>
          <w:color w:val="000000" w:themeColor="text1"/>
          <w:sz w:val="28"/>
          <w:szCs w:val="28"/>
          <w:lang w:val="ru-RU"/>
        </w:rPr>
      </w:pPr>
      <w:r w:rsidRPr="008955DE">
        <w:rPr>
          <w:rFonts w:ascii="Times New Roman" w:eastAsia="Calibri" w:hAnsi="Times New Roman" w:cs="Times New Roman"/>
          <w:color w:val="000000" w:themeColor="text1"/>
          <w:sz w:val="28"/>
          <w:szCs w:val="28"/>
          <w:lang w:val="ru-RU"/>
        </w:rPr>
        <w:t>В среднем по Республике Татарстан в отчетном периоде на 10 тыс. населения приходится 115 опубликованных обращений. Превышение среднереспубликанского значения отмечается в Альметьевском, Лениног</w:t>
      </w:r>
      <w:r w:rsidR="0051737E">
        <w:rPr>
          <w:rFonts w:ascii="Times New Roman" w:eastAsia="Calibri" w:hAnsi="Times New Roman" w:cs="Times New Roman"/>
          <w:color w:val="000000" w:themeColor="text1"/>
          <w:sz w:val="28"/>
          <w:szCs w:val="28"/>
          <w:lang w:val="ru-RU"/>
        </w:rPr>
        <w:t>орском, Лаишевском муниципальных</w:t>
      </w:r>
      <w:r w:rsidRPr="008955DE">
        <w:rPr>
          <w:rFonts w:ascii="Times New Roman" w:eastAsia="Calibri" w:hAnsi="Times New Roman" w:cs="Times New Roman"/>
          <w:color w:val="000000" w:themeColor="text1"/>
          <w:sz w:val="28"/>
          <w:szCs w:val="28"/>
          <w:lang w:val="ru-RU"/>
        </w:rPr>
        <w:t xml:space="preserve"> образовани</w:t>
      </w:r>
      <w:r w:rsidR="0051737E">
        <w:rPr>
          <w:rFonts w:ascii="Times New Roman" w:eastAsia="Calibri" w:hAnsi="Times New Roman" w:cs="Times New Roman"/>
          <w:color w:val="000000" w:themeColor="text1"/>
          <w:sz w:val="28"/>
          <w:szCs w:val="28"/>
          <w:lang w:val="ru-RU"/>
        </w:rPr>
        <w:t>ях</w:t>
      </w:r>
      <w:r w:rsidRPr="008955DE">
        <w:rPr>
          <w:rFonts w:ascii="Times New Roman" w:eastAsia="Calibri" w:hAnsi="Times New Roman" w:cs="Times New Roman"/>
          <w:color w:val="000000" w:themeColor="text1"/>
          <w:sz w:val="28"/>
          <w:szCs w:val="28"/>
          <w:lang w:val="ru-RU"/>
        </w:rPr>
        <w:t xml:space="preserve"> и г. Казань. </w:t>
      </w:r>
      <w:r>
        <w:rPr>
          <w:rFonts w:ascii="Times New Roman" w:eastAsia="Calibri" w:hAnsi="Times New Roman" w:cs="Times New Roman"/>
          <w:color w:val="000000" w:themeColor="text1"/>
          <w:sz w:val="28"/>
          <w:szCs w:val="28"/>
          <w:lang w:val="ru-RU"/>
        </w:rPr>
        <w:t>Отметить надо, что ж</w:t>
      </w:r>
      <w:r w:rsidRPr="008955DE">
        <w:rPr>
          <w:rFonts w:ascii="Times New Roman" w:eastAsia="Calibri" w:hAnsi="Times New Roman" w:cs="Times New Roman"/>
          <w:color w:val="000000" w:themeColor="text1"/>
          <w:sz w:val="28"/>
          <w:szCs w:val="28"/>
          <w:lang w:val="ru-RU"/>
        </w:rPr>
        <w:t xml:space="preserve">ители всех муниципальных образований имели опыт обращения в ту или иную категорию </w:t>
      </w:r>
      <w:r w:rsidR="001D0E7D">
        <w:rPr>
          <w:rFonts w:ascii="Times New Roman" w:eastAsia="Calibri" w:hAnsi="Times New Roman" w:cs="Times New Roman"/>
          <w:color w:val="000000" w:themeColor="text1"/>
          <w:sz w:val="28"/>
          <w:szCs w:val="28"/>
          <w:lang w:val="ru-RU"/>
        </w:rPr>
        <w:t>ГИС РТ</w:t>
      </w:r>
      <w:r w:rsidRPr="008955DE">
        <w:rPr>
          <w:rFonts w:ascii="Times New Roman" w:eastAsia="Calibri" w:hAnsi="Times New Roman" w:cs="Times New Roman"/>
          <w:color w:val="000000" w:themeColor="text1"/>
          <w:sz w:val="28"/>
          <w:szCs w:val="28"/>
          <w:lang w:val="ru-RU"/>
        </w:rPr>
        <w:t xml:space="preserve"> «Народный контроль»</w:t>
      </w:r>
      <w:r>
        <w:rPr>
          <w:rFonts w:ascii="Times New Roman" w:eastAsia="Calibri" w:hAnsi="Times New Roman" w:cs="Times New Roman"/>
          <w:color w:val="000000" w:themeColor="text1"/>
          <w:sz w:val="28"/>
          <w:szCs w:val="28"/>
          <w:lang w:val="ru-RU"/>
        </w:rPr>
        <w:t xml:space="preserve"> в отчетном периоде</w:t>
      </w:r>
      <w:r w:rsidRPr="008955DE">
        <w:rPr>
          <w:rFonts w:ascii="Times New Roman" w:eastAsia="Calibri" w:hAnsi="Times New Roman" w:cs="Times New Roman"/>
          <w:color w:val="000000" w:themeColor="text1"/>
          <w:sz w:val="28"/>
          <w:szCs w:val="28"/>
          <w:lang w:val="ru-RU"/>
        </w:rPr>
        <w:t>.</w:t>
      </w:r>
    </w:p>
    <w:p w:rsidR="006704D4" w:rsidRDefault="006704D4"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8B1089" w:rsidRDefault="008B1089"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C30B7F" w:rsidRDefault="00C30B7F" w:rsidP="006704D4">
      <w:pPr>
        <w:pStyle w:val="a3"/>
        <w:spacing w:before="0"/>
        <w:ind w:left="0" w:firstLine="709"/>
        <w:jc w:val="center"/>
        <w:rPr>
          <w:rFonts w:ascii="Times New Roman" w:eastAsia="Calibri" w:hAnsi="Times New Roman" w:cs="Times New Roman"/>
          <w:b/>
          <w:color w:val="365F91" w:themeColor="accent1" w:themeShade="BF"/>
          <w:sz w:val="24"/>
          <w:szCs w:val="24"/>
          <w:lang w:val="ru-RU"/>
        </w:rPr>
      </w:pPr>
    </w:p>
    <w:p w:rsidR="006704D4" w:rsidRDefault="006704D4" w:rsidP="00215E78">
      <w:pPr>
        <w:pStyle w:val="a3"/>
        <w:spacing w:before="0" w:after="0" w:line="240" w:lineRule="auto"/>
        <w:ind w:left="0" w:firstLine="709"/>
        <w:jc w:val="center"/>
        <w:rPr>
          <w:rFonts w:ascii="Times New Roman" w:eastAsia="Calibri" w:hAnsi="Times New Roman" w:cs="Times New Roman"/>
          <w:b/>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w:t>
      </w:r>
      <w:r>
        <w:rPr>
          <w:rFonts w:ascii="Times New Roman" w:eastAsia="Calibri" w:hAnsi="Times New Roman" w:cs="Times New Roman"/>
          <w:b/>
          <w:color w:val="17365D" w:themeColor="text2" w:themeShade="BF"/>
          <w:sz w:val="24"/>
          <w:szCs w:val="24"/>
          <w:lang w:val="ru-RU"/>
        </w:rPr>
        <w:t xml:space="preserve">опубликованных </w:t>
      </w:r>
      <w:r w:rsidRPr="006B316E">
        <w:rPr>
          <w:rFonts w:ascii="Times New Roman" w:eastAsia="Calibri" w:hAnsi="Times New Roman" w:cs="Times New Roman"/>
          <w:b/>
          <w:color w:val="17365D" w:themeColor="text2" w:themeShade="BF"/>
          <w:sz w:val="24"/>
          <w:szCs w:val="24"/>
          <w:lang w:val="ru-RU"/>
        </w:rPr>
        <w:t>обращений граждан в ГИС</w:t>
      </w:r>
      <w:r>
        <w:rPr>
          <w:rFonts w:ascii="Times New Roman" w:eastAsia="Calibri" w:hAnsi="Times New Roman" w:cs="Times New Roman"/>
          <w:b/>
          <w:color w:val="17365D" w:themeColor="text2" w:themeShade="BF"/>
          <w:sz w:val="24"/>
          <w:szCs w:val="24"/>
          <w:lang w:val="ru-RU"/>
        </w:rPr>
        <w:t xml:space="preserve"> РТ</w:t>
      </w:r>
      <w:r w:rsidRPr="006B316E">
        <w:rPr>
          <w:rFonts w:ascii="Times New Roman" w:eastAsia="Calibri" w:hAnsi="Times New Roman" w:cs="Times New Roman"/>
          <w:b/>
          <w:color w:val="17365D" w:themeColor="text2" w:themeShade="BF"/>
          <w:sz w:val="24"/>
          <w:szCs w:val="24"/>
          <w:lang w:val="ru-RU"/>
        </w:rPr>
        <w:t xml:space="preserve"> «Народный контроль» </w:t>
      </w:r>
    </w:p>
    <w:p w:rsidR="006704D4" w:rsidRPr="00CC5A94" w:rsidRDefault="006704D4" w:rsidP="00215E78">
      <w:pPr>
        <w:pStyle w:val="a3"/>
        <w:spacing w:before="0" w:after="0" w:line="240" w:lineRule="auto"/>
        <w:ind w:left="0" w:firstLine="709"/>
        <w:jc w:val="center"/>
        <w:rPr>
          <w:rFonts w:ascii="Times New Roman" w:eastAsia="Calibri" w:hAnsi="Times New Roman" w:cs="Times New Roman"/>
          <w:i/>
          <w:color w:val="17365D" w:themeColor="text2" w:themeShade="BF"/>
          <w:szCs w:val="24"/>
          <w:lang w:val="ru-RU"/>
        </w:rPr>
      </w:pPr>
      <w:r w:rsidRPr="006B316E">
        <w:rPr>
          <w:rFonts w:ascii="Times New Roman" w:eastAsia="Calibri" w:hAnsi="Times New Roman" w:cs="Times New Roman"/>
          <w:b/>
          <w:color w:val="17365D" w:themeColor="text2" w:themeShade="BF"/>
          <w:sz w:val="24"/>
          <w:szCs w:val="24"/>
          <w:lang w:val="ru-RU"/>
        </w:rPr>
        <w:t>по муниципальным образованиям Р</w:t>
      </w:r>
      <w:r>
        <w:rPr>
          <w:rFonts w:ascii="Times New Roman" w:eastAsia="Calibri" w:hAnsi="Times New Roman" w:cs="Times New Roman"/>
          <w:b/>
          <w:color w:val="17365D" w:themeColor="text2" w:themeShade="BF"/>
          <w:sz w:val="24"/>
          <w:szCs w:val="24"/>
          <w:lang w:val="ru-RU"/>
        </w:rPr>
        <w:t>Т</w:t>
      </w:r>
      <w:r w:rsidRPr="006B316E">
        <w:rPr>
          <w:rFonts w:ascii="Times New Roman" w:eastAsia="Calibri" w:hAnsi="Times New Roman" w:cs="Times New Roman"/>
          <w:b/>
          <w:color w:val="17365D" w:themeColor="text2" w:themeShade="BF"/>
          <w:sz w:val="24"/>
          <w:szCs w:val="24"/>
          <w:lang w:val="ru-RU"/>
        </w:rPr>
        <w:t xml:space="preserve"> в </w:t>
      </w:r>
      <w:r>
        <w:rPr>
          <w:rFonts w:ascii="Times New Roman" w:eastAsia="Calibri" w:hAnsi="Times New Roman" w:cs="Times New Roman"/>
          <w:b/>
          <w:color w:val="17365D" w:themeColor="text2" w:themeShade="BF"/>
          <w:sz w:val="24"/>
          <w:szCs w:val="24"/>
          <w:lang w:val="ru-RU"/>
        </w:rPr>
        <w:t>1 полугодии 2021</w:t>
      </w:r>
      <w:r w:rsidRPr="006B316E">
        <w:rPr>
          <w:rFonts w:ascii="Times New Roman" w:eastAsia="Calibri" w:hAnsi="Times New Roman" w:cs="Times New Roman"/>
          <w:b/>
          <w:color w:val="17365D" w:themeColor="text2" w:themeShade="BF"/>
          <w:sz w:val="24"/>
          <w:szCs w:val="24"/>
          <w:lang w:val="ru-RU"/>
        </w:rPr>
        <w:t xml:space="preserve"> г., </w:t>
      </w:r>
      <w:r w:rsidRPr="00CC5A94">
        <w:rPr>
          <w:rFonts w:ascii="Times New Roman" w:eastAsia="Calibri" w:hAnsi="Times New Roman" w:cs="Times New Roman"/>
          <w:i/>
          <w:color w:val="17365D" w:themeColor="text2" w:themeShade="BF"/>
          <w:szCs w:val="24"/>
          <w:lang w:val="ru-RU"/>
        </w:rPr>
        <w:t>на 10 тыс. чел. населения</w:t>
      </w:r>
    </w:p>
    <w:p w:rsidR="006704D4" w:rsidRDefault="006704D4" w:rsidP="006704D4">
      <w:pPr>
        <w:pStyle w:val="a3"/>
        <w:spacing w:before="0"/>
        <w:ind w:left="0" w:firstLine="709"/>
        <w:jc w:val="center"/>
        <w:rPr>
          <w:rFonts w:ascii="Times New Roman" w:eastAsia="Calibri" w:hAnsi="Times New Roman" w:cs="Times New Roman"/>
          <w:i/>
          <w:color w:val="365F91" w:themeColor="accent1" w:themeShade="BF"/>
          <w:sz w:val="24"/>
          <w:szCs w:val="24"/>
          <w:lang w:val="ru-RU"/>
        </w:rPr>
      </w:pPr>
    </w:p>
    <w:p w:rsidR="006704D4" w:rsidRPr="00B473B4" w:rsidRDefault="006704D4" w:rsidP="006704D4">
      <w:pPr>
        <w:pStyle w:val="a3"/>
        <w:spacing w:before="0"/>
        <w:ind w:left="0"/>
        <w:jc w:val="center"/>
        <w:rPr>
          <w:rFonts w:ascii="Times New Roman" w:eastAsia="Calibri" w:hAnsi="Times New Roman" w:cs="Times New Roman"/>
          <w:i/>
          <w:color w:val="365F91" w:themeColor="accent1" w:themeShade="BF"/>
          <w:sz w:val="24"/>
          <w:szCs w:val="24"/>
          <w:lang w:val="ru-RU"/>
        </w:rPr>
      </w:pPr>
      <w:r>
        <w:rPr>
          <w:rFonts w:ascii="Times New Roman" w:eastAsia="Calibri" w:hAnsi="Times New Roman" w:cs="Times New Roman"/>
          <w:b/>
          <w:noProof/>
          <w:color w:val="FF0000"/>
          <w:sz w:val="28"/>
          <w:szCs w:val="28"/>
          <w:lang w:val="ru-RU" w:eastAsia="ru-RU" w:bidi="ar-SA"/>
        </w:rPr>
        <mc:AlternateContent>
          <mc:Choice Requires="wps">
            <w:drawing>
              <wp:anchor distT="0" distB="0" distL="114300" distR="114300" simplePos="0" relativeHeight="251870208" behindDoc="0" locked="0" layoutInCell="1" allowOverlap="1" wp14:anchorId="000967C4" wp14:editId="03DE6A93">
                <wp:simplePos x="0" y="0"/>
                <wp:positionH relativeFrom="column">
                  <wp:posOffset>2924978</wp:posOffset>
                </wp:positionH>
                <wp:positionV relativeFrom="paragraph">
                  <wp:posOffset>236951</wp:posOffset>
                </wp:positionV>
                <wp:extent cx="1979930" cy="631190"/>
                <wp:effectExtent l="57150" t="0" r="20320" b="378460"/>
                <wp:wrapNone/>
                <wp:docPr id="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631190"/>
                        </a:xfrm>
                        <a:prstGeom prst="wedgeRectCallout">
                          <a:avLst>
                            <a:gd name="adj1" fmla="val -50574"/>
                            <a:gd name="adj2" fmla="val 103593"/>
                          </a:avLst>
                        </a:prstGeom>
                        <a:solidFill>
                          <a:sysClr val="window" lastClr="FFFFFF">
                            <a:alpha val="68000"/>
                          </a:sysClr>
                        </a:solidFill>
                        <a:ln w="9525">
                          <a:solidFill>
                            <a:srgbClr val="0C4A7D"/>
                          </a:solidFill>
                          <a:miter lim="800000"/>
                          <a:headEnd/>
                          <a:tailEnd/>
                        </a:ln>
                      </wps:spPr>
                      <wps:txbx>
                        <w:txbxContent>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Республика Татарстан</w:t>
                            </w:r>
                          </w:p>
                          <w:p w:rsidR="007C4C23" w:rsidRPr="005D0BBD" w:rsidRDefault="007C4C23" w:rsidP="006704D4">
                            <w:pPr>
                              <w:spacing w:before="0" w:after="0" w:line="240" w:lineRule="auto"/>
                              <w:jc w:val="center"/>
                              <w:rPr>
                                <w:rFonts w:cstheme="minorHAnsi"/>
                                <w:szCs w:val="24"/>
                                <w:lang w:val="ru-RU"/>
                              </w:rPr>
                            </w:pPr>
                            <w:r>
                              <w:rPr>
                                <w:rFonts w:cstheme="minorHAnsi"/>
                                <w:szCs w:val="24"/>
                                <w:lang w:val="ru-RU"/>
                              </w:rPr>
                              <w:t>115 обращений</w:t>
                            </w:r>
                            <w:r>
                              <w:rPr>
                                <w:rFonts w:cstheme="minorHAnsi"/>
                                <w:szCs w:val="24"/>
                                <w:lang w:val="ru-RU"/>
                              </w:rPr>
                              <w:tab/>
                            </w:r>
                            <w:r w:rsidRPr="005D0BBD">
                              <w:rPr>
                                <w:rFonts w:cstheme="minorHAnsi"/>
                                <w:szCs w:val="24"/>
                                <w:lang w:val="ru-RU"/>
                              </w:rPr>
                              <w:t xml:space="preserve"> </w:t>
                            </w:r>
                          </w:p>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 xml:space="preserve">на 10 тыс. </w:t>
                            </w:r>
                            <w:r>
                              <w:rPr>
                                <w:rFonts w:cstheme="minorHAnsi"/>
                                <w:szCs w:val="24"/>
                                <w:lang w:val="ru-RU"/>
                              </w:rPr>
                              <w:t xml:space="preserve">чел. </w:t>
                            </w:r>
                            <w:r w:rsidRPr="005D0BBD">
                              <w:rPr>
                                <w:rFonts w:cstheme="minorHAnsi"/>
                                <w:szCs w:val="24"/>
                                <w:lang w:val="ru-RU"/>
                              </w:rPr>
                              <w:t>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00967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80" o:spid="_x0000_s1031" type="#_x0000_t61" style="position:absolute;left:0;text-align:left;margin-left:230.3pt;margin-top:18.65pt;width:155.9pt;height:49.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" adj="-124,33176" fillcolor="window" strokecolor="#0c4a7d">
                <v:fill opacity="44461f"/>
                <v:textbox>
                  <w:txbxContent>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Республика Татарстан</w:t>
                      </w:r>
                    </w:p>
                    <w:p w:rsidR="007C4C23" w:rsidRPr="005D0BBD" w:rsidRDefault="007C4C23" w:rsidP="006704D4">
                      <w:pPr>
                        <w:spacing w:before="0" w:after="0" w:line="240" w:lineRule="auto"/>
                        <w:jc w:val="center"/>
                        <w:rPr>
                          <w:rFonts w:cstheme="minorHAnsi"/>
                          <w:szCs w:val="24"/>
                          <w:lang w:val="ru-RU"/>
                        </w:rPr>
                      </w:pPr>
                      <w:r>
                        <w:rPr>
                          <w:rFonts w:cstheme="minorHAnsi"/>
                          <w:szCs w:val="24"/>
                          <w:lang w:val="ru-RU"/>
                        </w:rPr>
                        <w:t>115 обращений</w:t>
                      </w:r>
                      <w:r>
                        <w:rPr>
                          <w:rFonts w:cstheme="minorHAnsi"/>
                          <w:szCs w:val="24"/>
                          <w:lang w:val="ru-RU"/>
                        </w:rPr>
                        <w:tab/>
                      </w:r>
                      <w:r w:rsidRPr="005D0BBD">
                        <w:rPr>
                          <w:rFonts w:cstheme="minorHAnsi"/>
                          <w:szCs w:val="24"/>
                          <w:lang w:val="ru-RU"/>
                        </w:rPr>
                        <w:t xml:space="preserve"> </w:t>
                      </w:r>
                    </w:p>
                    <w:p w:rsidR="007C4C23" w:rsidRPr="005D0BBD" w:rsidRDefault="007C4C23" w:rsidP="006704D4">
                      <w:pPr>
                        <w:spacing w:before="0" w:after="0" w:line="240" w:lineRule="auto"/>
                        <w:jc w:val="center"/>
                        <w:rPr>
                          <w:rFonts w:cstheme="minorHAnsi"/>
                          <w:szCs w:val="24"/>
                          <w:lang w:val="ru-RU"/>
                        </w:rPr>
                      </w:pPr>
                      <w:r w:rsidRPr="005D0BBD">
                        <w:rPr>
                          <w:rFonts w:cstheme="minorHAnsi"/>
                          <w:szCs w:val="24"/>
                          <w:lang w:val="ru-RU"/>
                        </w:rPr>
                        <w:t xml:space="preserve">на 10 тыс. </w:t>
                      </w:r>
                      <w:r>
                        <w:rPr>
                          <w:rFonts w:cstheme="minorHAnsi"/>
                          <w:szCs w:val="24"/>
                          <w:lang w:val="ru-RU"/>
                        </w:rPr>
                        <w:t xml:space="preserve">чел. </w:t>
                      </w:r>
                      <w:r w:rsidRPr="005D0BBD">
                        <w:rPr>
                          <w:rFonts w:cstheme="minorHAnsi"/>
                          <w:szCs w:val="24"/>
                          <w:lang w:val="ru-RU"/>
                        </w:rPr>
                        <w:t>населения</w:t>
                      </w:r>
                    </w:p>
                  </w:txbxContent>
                </v:textbox>
              </v:shape>
            </w:pict>
          </mc:Fallback>
        </mc:AlternateContent>
      </w:r>
      <w:r>
        <w:rPr>
          <w:rFonts w:ascii="Times New Roman" w:eastAsia="Calibri" w:hAnsi="Times New Roman" w:cs="Times New Roman"/>
          <w:i/>
          <w:noProof/>
          <w:color w:val="365F91" w:themeColor="accent1" w:themeShade="BF"/>
          <w:sz w:val="24"/>
          <w:szCs w:val="24"/>
          <w:lang w:val="ru-RU" w:eastAsia="ru-RU" w:bidi="ar-SA"/>
        </w:rPr>
        <w:drawing>
          <wp:inline distT="0" distB="0" distL="0" distR="0" wp14:anchorId="06AB4EDE" wp14:editId="74FD4406">
            <wp:extent cx="6486525" cy="3161414"/>
            <wp:effectExtent l="0" t="0" r="0"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04D4" w:rsidRPr="00B473B4" w:rsidRDefault="006704D4" w:rsidP="006704D4">
      <w:pPr>
        <w:pStyle w:val="a3"/>
        <w:ind w:left="-284"/>
        <w:jc w:val="both"/>
        <w:rPr>
          <w:rFonts w:ascii="Times New Roman" w:eastAsia="Calibri" w:hAnsi="Times New Roman" w:cs="Times New Roman"/>
          <w:b/>
          <w:color w:val="FF0000"/>
          <w:sz w:val="28"/>
          <w:szCs w:val="28"/>
        </w:rPr>
      </w:pP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sidRPr="005E2DD1">
        <w:rPr>
          <w:rFonts w:ascii="Times New Roman" w:eastAsia="Calibri" w:hAnsi="Times New Roman" w:cs="Times New Roman"/>
          <w:color w:val="000000" w:themeColor="text1"/>
          <w:sz w:val="28"/>
          <w:szCs w:val="28"/>
          <w:lang w:val="ru-RU"/>
        </w:rPr>
        <w:t>Наиболее востребованные категории представлены ниже:</w:t>
      </w:r>
    </w:p>
    <w:p w:rsidR="006704D4" w:rsidRDefault="006704D4" w:rsidP="006704D4">
      <w:pPr>
        <w:pStyle w:val="a3"/>
        <w:spacing w:before="0" w:line="240" w:lineRule="auto"/>
        <w:ind w:left="0"/>
        <w:jc w:val="center"/>
        <w:rPr>
          <w:rFonts w:ascii="Times New Roman" w:eastAsia="Calibri" w:hAnsi="Times New Roman" w:cs="Times New Roman"/>
          <w:b/>
          <w:color w:val="17365D" w:themeColor="text2" w:themeShade="BF"/>
          <w:sz w:val="24"/>
          <w:szCs w:val="24"/>
          <w:lang w:val="ru-RU"/>
        </w:rPr>
      </w:pPr>
    </w:p>
    <w:p w:rsidR="006704D4" w:rsidRPr="006B316E" w:rsidRDefault="006704D4" w:rsidP="00215E78">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Число</w:t>
      </w:r>
      <w:r>
        <w:rPr>
          <w:rFonts w:ascii="Times New Roman" w:eastAsia="Calibri" w:hAnsi="Times New Roman" w:cs="Times New Roman"/>
          <w:b/>
          <w:color w:val="17365D" w:themeColor="text2" w:themeShade="BF"/>
          <w:sz w:val="24"/>
          <w:szCs w:val="24"/>
          <w:lang w:val="ru-RU"/>
        </w:rPr>
        <w:t xml:space="preserve"> поступивших и</w:t>
      </w:r>
      <w:r w:rsidRPr="006B316E">
        <w:rPr>
          <w:rFonts w:ascii="Times New Roman" w:eastAsia="Calibri" w:hAnsi="Times New Roman" w:cs="Times New Roman"/>
          <w:b/>
          <w:color w:val="17365D" w:themeColor="text2" w:themeShade="BF"/>
          <w:sz w:val="24"/>
          <w:szCs w:val="24"/>
          <w:lang w:val="ru-RU"/>
        </w:rPr>
        <w:t xml:space="preserve"> опубликованных обращений граждан по наиболее востребованным категориям</w:t>
      </w:r>
      <w:r>
        <w:rPr>
          <w:rFonts w:ascii="Times New Roman" w:eastAsia="Calibri" w:hAnsi="Times New Roman" w:cs="Times New Roman"/>
          <w:b/>
          <w:color w:val="17365D" w:themeColor="text2" w:themeShade="BF"/>
          <w:sz w:val="24"/>
          <w:szCs w:val="24"/>
          <w:lang w:val="ru-RU"/>
        </w:rPr>
        <w:t xml:space="preserve"> </w:t>
      </w:r>
      <w:r w:rsidRPr="006B316E">
        <w:rPr>
          <w:rFonts w:ascii="Times New Roman" w:eastAsia="Calibri" w:hAnsi="Times New Roman" w:cs="Times New Roman"/>
          <w:b/>
          <w:color w:val="17365D" w:themeColor="text2" w:themeShade="BF"/>
          <w:sz w:val="24"/>
          <w:szCs w:val="24"/>
          <w:lang w:val="ru-RU"/>
        </w:rPr>
        <w:t>в ГИС</w:t>
      </w:r>
      <w:r>
        <w:rPr>
          <w:rFonts w:ascii="Times New Roman" w:eastAsia="Calibri" w:hAnsi="Times New Roman" w:cs="Times New Roman"/>
          <w:b/>
          <w:color w:val="17365D" w:themeColor="text2" w:themeShade="BF"/>
          <w:sz w:val="24"/>
          <w:szCs w:val="24"/>
          <w:lang w:val="ru-RU"/>
        </w:rPr>
        <w:t xml:space="preserve"> РТ</w:t>
      </w:r>
      <w:r w:rsidRPr="006B316E">
        <w:rPr>
          <w:rFonts w:ascii="Times New Roman" w:eastAsia="Calibri" w:hAnsi="Times New Roman" w:cs="Times New Roman"/>
          <w:b/>
          <w:color w:val="17365D" w:themeColor="text2" w:themeShade="BF"/>
          <w:sz w:val="24"/>
          <w:szCs w:val="24"/>
          <w:lang w:val="ru-RU"/>
        </w:rPr>
        <w:t xml:space="preserve"> «Народный контроль» в 1 полугодии </w:t>
      </w:r>
      <w:r>
        <w:rPr>
          <w:rFonts w:ascii="Times New Roman" w:eastAsia="Calibri" w:hAnsi="Times New Roman" w:cs="Times New Roman"/>
          <w:b/>
          <w:color w:val="17365D" w:themeColor="text2" w:themeShade="BF"/>
          <w:sz w:val="24"/>
          <w:szCs w:val="24"/>
          <w:lang w:val="ru-RU"/>
        </w:rPr>
        <w:t>2021</w:t>
      </w:r>
      <w:r w:rsidRPr="006B316E">
        <w:rPr>
          <w:rFonts w:ascii="Times New Roman" w:eastAsia="Calibri" w:hAnsi="Times New Roman" w:cs="Times New Roman"/>
          <w:b/>
          <w:color w:val="17365D" w:themeColor="text2" w:themeShade="BF"/>
          <w:sz w:val="24"/>
          <w:szCs w:val="24"/>
          <w:lang w:val="ru-RU"/>
        </w:rPr>
        <w:t xml:space="preserve"> г., </w:t>
      </w:r>
      <w:r w:rsidRPr="006B316E">
        <w:rPr>
          <w:rFonts w:ascii="Times New Roman" w:eastAsia="Calibri" w:hAnsi="Times New Roman" w:cs="Times New Roman"/>
          <w:i/>
          <w:color w:val="17365D" w:themeColor="text2" w:themeShade="BF"/>
          <w:sz w:val="24"/>
          <w:szCs w:val="24"/>
          <w:lang w:val="ru-RU"/>
        </w:rPr>
        <w:t>ед.</w:t>
      </w:r>
    </w:p>
    <w:p w:rsidR="00215E78" w:rsidRPr="00215E78"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Cs w:val="24"/>
          <w:lang w:val="ru-RU"/>
        </w:rPr>
      </w:pPr>
      <w:r w:rsidRPr="00215E78">
        <w:rPr>
          <w:rFonts w:ascii="Times New Roman" w:eastAsia="Calibri" w:hAnsi="Times New Roman" w:cs="Times New Roman"/>
          <w:i/>
          <w:color w:val="17365D" w:themeColor="text2" w:themeShade="BF"/>
          <w:szCs w:val="24"/>
          <w:lang w:val="ru-RU"/>
        </w:rPr>
        <w:t>(</w:t>
      </w: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tbl>
      <w:tblPr>
        <w:tblW w:w="95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1369"/>
        <w:gridCol w:w="1661"/>
      </w:tblGrid>
      <w:tr w:rsidR="006704D4" w:rsidRPr="008955DE" w:rsidTr="009C60D3">
        <w:trPr>
          <w:trHeight w:val="299"/>
        </w:trPr>
        <w:tc>
          <w:tcPr>
            <w:tcW w:w="6526" w:type="dxa"/>
            <w:vMerge w:val="restart"/>
            <w:shd w:val="clear" w:color="auto" w:fill="auto"/>
            <w:vAlign w:val="center"/>
          </w:tcPr>
          <w:p w:rsidR="006704D4" w:rsidRPr="008955DE" w:rsidRDefault="001D0E7D" w:rsidP="00E06680">
            <w:pPr>
              <w:spacing w:before="0" w:after="0" w:line="240" w:lineRule="auto"/>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Категории</w:t>
            </w:r>
          </w:p>
        </w:tc>
        <w:tc>
          <w:tcPr>
            <w:tcW w:w="3030" w:type="dxa"/>
            <w:gridSpan w:val="2"/>
            <w:shd w:val="clear" w:color="auto" w:fill="auto"/>
            <w:vAlign w:val="center"/>
          </w:tcPr>
          <w:p w:rsidR="006704D4" w:rsidRPr="008955DE" w:rsidRDefault="006704D4" w:rsidP="0051737E">
            <w:pPr>
              <w:spacing w:before="0" w:after="0" w:line="240" w:lineRule="auto"/>
              <w:jc w:val="right"/>
              <w:rPr>
                <w:rFonts w:ascii="Times New Roman" w:eastAsia="Times New Roman" w:hAnsi="Times New Roman" w:cs="Times New Roman"/>
                <w:color w:val="000000"/>
                <w:lang w:val="ru-RU" w:eastAsia="ru-RU" w:bidi="ar-SA"/>
              </w:rPr>
            </w:pPr>
            <w:r w:rsidRPr="00797834">
              <w:rPr>
                <w:rFonts w:ascii="Times New Roman" w:eastAsia="Times New Roman" w:hAnsi="Times New Roman" w:cs="Times New Roman"/>
                <w:color w:val="000000"/>
                <w:lang w:val="ru-RU" w:eastAsia="ru-RU" w:bidi="ar-SA"/>
              </w:rPr>
              <w:t xml:space="preserve">Количество </w:t>
            </w:r>
            <w:r w:rsidR="0051737E">
              <w:rPr>
                <w:rFonts w:ascii="Times New Roman" w:eastAsia="Times New Roman" w:hAnsi="Times New Roman" w:cs="Times New Roman"/>
                <w:color w:val="000000"/>
                <w:lang w:val="ru-RU" w:eastAsia="ru-RU" w:bidi="ar-SA"/>
              </w:rPr>
              <w:t>обращений</w:t>
            </w:r>
          </w:p>
        </w:tc>
      </w:tr>
      <w:tr w:rsidR="006704D4" w:rsidRPr="008955DE" w:rsidTr="009C60D3">
        <w:trPr>
          <w:trHeight w:val="299"/>
        </w:trPr>
        <w:tc>
          <w:tcPr>
            <w:tcW w:w="6526" w:type="dxa"/>
            <w:vMerge/>
            <w:shd w:val="clear" w:color="auto" w:fill="auto"/>
            <w:vAlign w:val="center"/>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p>
        </w:tc>
        <w:tc>
          <w:tcPr>
            <w:tcW w:w="1369" w:type="dxa"/>
            <w:shd w:val="clear" w:color="auto" w:fill="auto"/>
            <w:vAlign w:val="center"/>
          </w:tcPr>
          <w:p w:rsidR="006704D4" w:rsidRPr="00797834" w:rsidRDefault="0051737E" w:rsidP="00E06680">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поступивших</w:t>
            </w:r>
          </w:p>
        </w:tc>
        <w:tc>
          <w:tcPr>
            <w:tcW w:w="1661" w:type="dxa"/>
            <w:shd w:val="clear" w:color="auto" w:fill="auto"/>
            <w:vAlign w:val="center"/>
          </w:tcPr>
          <w:p w:rsidR="006704D4" w:rsidRPr="00797834" w:rsidRDefault="001D0E7D" w:rsidP="0051737E">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опубликова</w:t>
            </w:r>
            <w:r w:rsidR="0051737E">
              <w:rPr>
                <w:rFonts w:ascii="Times New Roman" w:eastAsia="Times New Roman" w:hAnsi="Times New Roman" w:cs="Times New Roman"/>
                <w:color w:val="000000"/>
                <w:lang w:val="ru-RU" w:eastAsia="ru-RU" w:bidi="ar-SA"/>
              </w:rPr>
              <w:t>нных</w:t>
            </w:r>
          </w:p>
        </w:tc>
      </w:tr>
      <w:tr w:rsidR="006704D4" w:rsidRPr="008955DE" w:rsidTr="009C60D3">
        <w:trPr>
          <w:trHeight w:val="299"/>
        </w:trPr>
        <w:tc>
          <w:tcPr>
            <w:tcW w:w="6526" w:type="dxa"/>
            <w:shd w:val="clear" w:color="auto" w:fill="auto"/>
            <w:vAlign w:val="center"/>
          </w:tcPr>
          <w:p w:rsidR="006704D4" w:rsidRPr="0051737E" w:rsidRDefault="006704D4" w:rsidP="00E06680">
            <w:pPr>
              <w:spacing w:before="0" w:after="0" w:line="240" w:lineRule="auto"/>
              <w:rPr>
                <w:rFonts w:ascii="Times New Roman" w:eastAsia="Times New Roman" w:hAnsi="Times New Roman" w:cs="Times New Roman"/>
                <w:b/>
                <w:color w:val="000000"/>
                <w:lang w:val="ru-RU" w:eastAsia="ru-RU" w:bidi="ar-SA"/>
              </w:rPr>
            </w:pPr>
            <w:r w:rsidRPr="0051737E">
              <w:rPr>
                <w:rFonts w:ascii="Times New Roman" w:eastAsia="Times New Roman" w:hAnsi="Times New Roman" w:cs="Times New Roman"/>
                <w:b/>
                <w:bCs/>
                <w:color w:val="000000"/>
                <w:lang w:val="ru-RU" w:eastAsia="ru-RU" w:bidi="ar-SA"/>
              </w:rPr>
              <w:t>Республика Татарстан</w:t>
            </w:r>
          </w:p>
        </w:tc>
        <w:tc>
          <w:tcPr>
            <w:tcW w:w="1369" w:type="dxa"/>
            <w:shd w:val="clear" w:color="auto" w:fill="auto"/>
            <w:vAlign w:val="center"/>
          </w:tcPr>
          <w:p w:rsidR="006704D4" w:rsidRPr="0051737E" w:rsidRDefault="006704D4" w:rsidP="00E06680">
            <w:pPr>
              <w:spacing w:before="0" w:after="0" w:line="240" w:lineRule="auto"/>
              <w:jc w:val="right"/>
              <w:rPr>
                <w:rFonts w:ascii="Times New Roman" w:eastAsia="Times New Roman" w:hAnsi="Times New Roman" w:cs="Times New Roman"/>
                <w:b/>
                <w:color w:val="000000"/>
                <w:lang w:val="ru-RU" w:eastAsia="ru-RU" w:bidi="ar-SA"/>
              </w:rPr>
            </w:pPr>
            <w:r w:rsidRPr="0051737E">
              <w:rPr>
                <w:rFonts w:ascii="Times New Roman" w:eastAsia="Times New Roman" w:hAnsi="Times New Roman" w:cs="Times New Roman"/>
                <w:b/>
                <w:color w:val="000000"/>
                <w:lang w:val="ru-RU" w:eastAsia="ru-RU" w:bidi="ar-SA"/>
              </w:rPr>
              <w:t>56680</w:t>
            </w:r>
          </w:p>
        </w:tc>
        <w:tc>
          <w:tcPr>
            <w:tcW w:w="1661" w:type="dxa"/>
            <w:shd w:val="clear" w:color="auto" w:fill="auto"/>
            <w:vAlign w:val="center"/>
          </w:tcPr>
          <w:p w:rsidR="006704D4" w:rsidRPr="0051737E" w:rsidRDefault="006704D4" w:rsidP="00E06680">
            <w:pPr>
              <w:spacing w:before="0" w:after="0" w:line="240" w:lineRule="auto"/>
              <w:jc w:val="right"/>
              <w:rPr>
                <w:rFonts w:ascii="Times New Roman" w:eastAsia="Times New Roman" w:hAnsi="Times New Roman" w:cs="Times New Roman"/>
                <w:b/>
                <w:color w:val="000000"/>
                <w:lang w:val="ru-RU" w:eastAsia="ru-RU" w:bidi="ar-SA"/>
              </w:rPr>
            </w:pPr>
            <w:r w:rsidRPr="0051737E">
              <w:rPr>
                <w:rFonts w:ascii="Times New Roman" w:eastAsia="Times New Roman" w:hAnsi="Times New Roman" w:cs="Times New Roman"/>
                <w:b/>
                <w:color w:val="000000"/>
                <w:lang w:val="ru-RU" w:eastAsia="ru-RU" w:bidi="ar-SA"/>
              </w:rPr>
              <w:t>44870</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Комплексное благоустройство территории</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19277</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15899</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Содержание и ремонт муниципальных дорог</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12466</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10680</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Коммунальные услуги</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2660</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2629</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Организация дорожного движения</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3857</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2161</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Нарушение в наружной рекламе</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2037</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1961</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Ошибки в названиях и надписях</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1773</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1686</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Общественный транспорт</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1698</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1557</w:t>
            </w:r>
          </w:p>
        </w:tc>
      </w:tr>
      <w:tr w:rsidR="006704D4" w:rsidRPr="008955DE" w:rsidTr="009C60D3">
        <w:trPr>
          <w:trHeight w:val="299"/>
        </w:trPr>
        <w:tc>
          <w:tcPr>
            <w:tcW w:w="6526" w:type="dxa"/>
            <w:shd w:val="clear" w:color="auto" w:fill="auto"/>
            <w:vAlign w:val="center"/>
            <w:hideMark/>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Бездомные животные</w:t>
            </w:r>
          </w:p>
        </w:tc>
        <w:tc>
          <w:tcPr>
            <w:tcW w:w="1369"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1612</w:t>
            </w:r>
          </w:p>
        </w:tc>
        <w:tc>
          <w:tcPr>
            <w:tcW w:w="1661" w:type="dxa"/>
            <w:shd w:val="clear" w:color="auto" w:fill="auto"/>
            <w:vAlign w:val="center"/>
            <w:hideMark/>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1047</w:t>
            </w:r>
          </w:p>
        </w:tc>
      </w:tr>
      <w:tr w:rsidR="006704D4" w:rsidRPr="008955DE" w:rsidTr="009C60D3">
        <w:trPr>
          <w:trHeight w:val="299"/>
        </w:trPr>
        <w:tc>
          <w:tcPr>
            <w:tcW w:w="6526" w:type="dxa"/>
            <w:shd w:val="clear" w:color="auto" w:fill="auto"/>
            <w:vAlign w:val="center"/>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Парки и скверы</w:t>
            </w:r>
          </w:p>
        </w:tc>
        <w:tc>
          <w:tcPr>
            <w:tcW w:w="1369"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873</w:t>
            </w:r>
          </w:p>
        </w:tc>
        <w:tc>
          <w:tcPr>
            <w:tcW w:w="1661"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8955DE">
              <w:rPr>
                <w:rFonts w:ascii="Times New Roman" w:eastAsia="Times New Roman" w:hAnsi="Times New Roman" w:cs="Times New Roman"/>
                <w:color w:val="000000"/>
                <w:lang w:val="ru-RU" w:eastAsia="ru-RU" w:bidi="ar-SA"/>
              </w:rPr>
              <w:t>718</w:t>
            </w:r>
          </w:p>
        </w:tc>
      </w:tr>
      <w:tr w:rsidR="006704D4" w:rsidRPr="008955DE" w:rsidTr="009C60D3">
        <w:trPr>
          <w:trHeight w:val="299"/>
        </w:trPr>
        <w:tc>
          <w:tcPr>
            <w:tcW w:w="6526" w:type="dxa"/>
            <w:shd w:val="clear" w:color="auto" w:fill="auto"/>
            <w:vAlign w:val="center"/>
          </w:tcPr>
          <w:p w:rsidR="006704D4" w:rsidRPr="008955DE" w:rsidRDefault="006704D4" w:rsidP="00E06680">
            <w:pPr>
              <w:spacing w:before="0" w:after="0" w:line="240" w:lineRule="auto"/>
              <w:rPr>
                <w:rFonts w:ascii="Times New Roman" w:eastAsia="Times New Roman" w:hAnsi="Times New Roman" w:cs="Times New Roman"/>
                <w:color w:val="000000"/>
                <w:lang w:val="ru-RU" w:eastAsia="ru-RU" w:bidi="ar-SA"/>
              </w:rPr>
            </w:pPr>
            <w:r w:rsidRPr="008A3204">
              <w:rPr>
                <w:rFonts w:ascii="Times New Roman" w:eastAsia="Times New Roman" w:hAnsi="Times New Roman" w:cs="Times New Roman"/>
                <w:color w:val="000000"/>
                <w:lang w:val="ru-RU" w:eastAsia="ru-RU" w:bidi="ar-SA"/>
              </w:rPr>
              <w:t>Нарушение правил продажи алкогольной и (или) спиртосодержащей продукции</w:t>
            </w:r>
          </w:p>
        </w:tc>
        <w:tc>
          <w:tcPr>
            <w:tcW w:w="1369"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633</w:t>
            </w:r>
          </w:p>
        </w:tc>
        <w:tc>
          <w:tcPr>
            <w:tcW w:w="1661" w:type="dxa"/>
            <w:shd w:val="clear" w:color="auto" w:fill="auto"/>
            <w:vAlign w:val="center"/>
          </w:tcPr>
          <w:p w:rsidR="006704D4" w:rsidRPr="008955DE" w:rsidRDefault="006704D4" w:rsidP="00E06680">
            <w:pPr>
              <w:spacing w:before="0" w:after="0" w:line="240" w:lineRule="auto"/>
              <w:jc w:val="right"/>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677</w:t>
            </w:r>
          </w:p>
        </w:tc>
      </w:tr>
    </w:tbl>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p w:rsidR="006704D4" w:rsidRPr="006B316E"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sidRPr="00526DF3">
        <w:rPr>
          <w:rFonts w:ascii="Times New Roman" w:eastAsia="Calibri" w:hAnsi="Times New Roman" w:cs="Times New Roman"/>
          <w:color w:val="000000" w:themeColor="text1"/>
          <w:sz w:val="28"/>
          <w:szCs w:val="28"/>
          <w:lang w:val="ru-RU"/>
        </w:rPr>
        <w:t xml:space="preserve">В </w:t>
      </w:r>
      <w:r>
        <w:rPr>
          <w:rFonts w:ascii="Times New Roman" w:eastAsia="Calibri" w:hAnsi="Times New Roman" w:cs="Times New Roman"/>
          <w:color w:val="000000" w:themeColor="text1"/>
          <w:sz w:val="28"/>
          <w:szCs w:val="28"/>
          <w:lang w:val="ru-RU"/>
        </w:rPr>
        <w:t>1 полугодии 2021 года</w:t>
      </w:r>
      <w:r w:rsidRPr="00526DF3">
        <w:rPr>
          <w:rFonts w:ascii="Times New Roman" w:eastAsia="Calibri" w:hAnsi="Times New Roman" w:cs="Times New Roman"/>
          <w:color w:val="000000" w:themeColor="text1"/>
          <w:sz w:val="28"/>
          <w:szCs w:val="28"/>
          <w:lang w:val="ru-RU"/>
        </w:rPr>
        <w:t xml:space="preserve"> от жителей республики в ГИС РТ </w:t>
      </w:r>
      <w:r>
        <w:rPr>
          <w:rFonts w:ascii="Times New Roman" w:eastAsia="Calibri" w:hAnsi="Times New Roman" w:cs="Times New Roman"/>
          <w:color w:val="000000" w:themeColor="text1"/>
          <w:sz w:val="28"/>
          <w:szCs w:val="28"/>
          <w:lang w:val="ru-RU"/>
        </w:rPr>
        <w:t>«Народный контроль» поступило 34</w:t>
      </w:r>
      <w:r w:rsidR="004B51B1">
        <w:rPr>
          <w:rFonts w:ascii="Times New Roman" w:eastAsia="Calibri" w:hAnsi="Times New Roman" w:cs="Times New Roman"/>
          <w:color w:val="000000" w:themeColor="text1"/>
          <w:sz w:val="28"/>
          <w:szCs w:val="28"/>
          <w:lang w:val="ru-RU"/>
        </w:rPr>
        <w:t xml:space="preserve"> обращения</w:t>
      </w:r>
      <w:r w:rsidRPr="00526DF3">
        <w:rPr>
          <w:rFonts w:ascii="Times New Roman" w:eastAsia="Calibri" w:hAnsi="Times New Roman" w:cs="Times New Roman"/>
          <w:color w:val="000000" w:themeColor="text1"/>
          <w:sz w:val="28"/>
          <w:szCs w:val="28"/>
          <w:lang w:val="ru-RU"/>
        </w:rPr>
        <w:t xml:space="preserve"> о фактах коррупционных правонарушений</w:t>
      </w:r>
      <w:r>
        <w:rPr>
          <w:rFonts w:ascii="Times New Roman" w:eastAsia="Calibri" w:hAnsi="Times New Roman" w:cs="Times New Roman"/>
          <w:color w:val="000000" w:themeColor="text1"/>
          <w:sz w:val="28"/>
          <w:szCs w:val="28"/>
          <w:lang w:val="ru-RU"/>
        </w:rPr>
        <w:t xml:space="preserve"> в 12 категориях</w:t>
      </w:r>
      <w:r w:rsidRPr="00526DF3">
        <w:rPr>
          <w:rFonts w:ascii="Times New Roman" w:eastAsia="Calibri" w:hAnsi="Times New Roman" w:cs="Times New Roman"/>
          <w:color w:val="000000" w:themeColor="text1"/>
          <w:sz w:val="28"/>
          <w:szCs w:val="28"/>
          <w:lang w:val="ru-RU"/>
        </w:rPr>
        <w:t xml:space="preserve">, из которых </w:t>
      </w:r>
      <w:r>
        <w:rPr>
          <w:rFonts w:ascii="Times New Roman" w:eastAsia="Calibri" w:hAnsi="Times New Roman" w:cs="Times New Roman"/>
          <w:color w:val="000000" w:themeColor="text1"/>
          <w:sz w:val="28"/>
          <w:szCs w:val="28"/>
          <w:lang w:val="ru-RU"/>
        </w:rPr>
        <w:t>опубликовано 20</w:t>
      </w:r>
      <w:r w:rsidRPr="00526DF3">
        <w:rPr>
          <w:rFonts w:ascii="Times New Roman" w:eastAsia="Calibri" w:hAnsi="Times New Roman" w:cs="Times New Roman"/>
          <w:color w:val="000000" w:themeColor="text1"/>
          <w:sz w:val="28"/>
          <w:szCs w:val="28"/>
          <w:lang w:val="ru-RU"/>
        </w:rPr>
        <w:t xml:space="preserve"> обращений</w:t>
      </w:r>
      <w:r>
        <w:rPr>
          <w:rFonts w:ascii="Times New Roman" w:eastAsia="Calibri" w:hAnsi="Times New Roman" w:cs="Times New Roman"/>
          <w:color w:val="000000" w:themeColor="text1"/>
          <w:sz w:val="28"/>
          <w:szCs w:val="28"/>
          <w:lang w:val="ru-RU"/>
        </w:rPr>
        <w:t xml:space="preserve"> в 9 категориях</w:t>
      </w:r>
      <w:r w:rsidRPr="00526DF3">
        <w:rPr>
          <w:rFonts w:ascii="Times New Roman" w:eastAsia="Calibri" w:hAnsi="Times New Roman" w:cs="Times New Roman"/>
          <w:color w:val="000000" w:themeColor="text1"/>
          <w:sz w:val="28"/>
          <w:szCs w:val="28"/>
          <w:lang w:val="ru-RU"/>
        </w:rPr>
        <w:t>. Удельный вес опубл</w:t>
      </w:r>
      <w:r>
        <w:rPr>
          <w:rFonts w:ascii="Times New Roman" w:eastAsia="Calibri" w:hAnsi="Times New Roman" w:cs="Times New Roman"/>
          <w:color w:val="000000" w:themeColor="text1"/>
          <w:sz w:val="28"/>
          <w:szCs w:val="28"/>
          <w:lang w:val="ru-RU"/>
        </w:rPr>
        <w:t>икованных обращений составил 58,8</w:t>
      </w:r>
      <w:r w:rsidRPr="00526DF3">
        <w:rPr>
          <w:rFonts w:ascii="Times New Roman" w:eastAsia="Calibri" w:hAnsi="Times New Roman" w:cs="Times New Roman"/>
          <w:color w:val="000000" w:themeColor="text1"/>
          <w:sz w:val="28"/>
          <w:szCs w:val="28"/>
          <w:lang w:val="ru-RU"/>
        </w:rPr>
        <w:t>%.</w:t>
      </w: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p>
    <w:p w:rsidR="006704D4" w:rsidRDefault="006704D4" w:rsidP="00215E78">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r w:rsidRPr="006B316E">
        <w:rPr>
          <w:rFonts w:ascii="Times New Roman" w:eastAsia="Calibri" w:hAnsi="Times New Roman" w:cs="Times New Roman"/>
          <w:b/>
          <w:color w:val="17365D" w:themeColor="text2" w:themeShade="BF"/>
          <w:sz w:val="24"/>
          <w:szCs w:val="24"/>
          <w:lang w:val="ru-RU"/>
        </w:rPr>
        <w:t xml:space="preserve">Число </w:t>
      </w:r>
      <w:r>
        <w:rPr>
          <w:rFonts w:ascii="Times New Roman" w:eastAsia="Calibri" w:hAnsi="Times New Roman" w:cs="Times New Roman"/>
          <w:b/>
          <w:color w:val="17365D" w:themeColor="text2" w:themeShade="BF"/>
          <w:sz w:val="24"/>
          <w:szCs w:val="24"/>
          <w:lang w:val="ru-RU"/>
        </w:rPr>
        <w:t xml:space="preserve">поступивших и опубликованных </w:t>
      </w:r>
      <w:r w:rsidRPr="006B316E">
        <w:rPr>
          <w:rFonts w:ascii="Times New Roman" w:eastAsia="Calibri" w:hAnsi="Times New Roman" w:cs="Times New Roman"/>
          <w:b/>
          <w:color w:val="17365D" w:themeColor="text2" w:themeShade="BF"/>
          <w:sz w:val="24"/>
          <w:szCs w:val="24"/>
          <w:lang w:val="ru-RU"/>
        </w:rPr>
        <w:t xml:space="preserve">обращений граждан в ГИС </w:t>
      </w:r>
      <w:r>
        <w:rPr>
          <w:rFonts w:ascii="Times New Roman" w:eastAsia="Calibri" w:hAnsi="Times New Roman" w:cs="Times New Roman"/>
          <w:b/>
          <w:color w:val="17365D" w:themeColor="text2" w:themeShade="BF"/>
          <w:sz w:val="24"/>
          <w:szCs w:val="24"/>
          <w:lang w:val="ru-RU"/>
        </w:rPr>
        <w:t xml:space="preserve">РТ </w:t>
      </w:r>
      <w:r w:rsidRPr="006B316E">
        <w:rPr>
          <w:rFonts w:ascii="Times New Roman" w:eastAsia="Calibri" w:hAnsi="Times New Roman" w:cs="Times New Roman"/>
          <w:b/>
          <w:color w:val="17365D" w:themeColor="text2" w:themeShade="BF"/>
          <w:sz w:val="24"/>
          <w:szCs w:val="24"/>
          <w:lang w:val="ru-RU"/>
        </w:rPr>
        <w:t xml:space="preserve">«Народный контроль» в категории «коррупция» в </w:t>
      </w:r>
      <w:r>
        <w:rPr>
          <w:rFonts w:ascii="Times New Roman" w:eastAsia="Calibri" w:hAnsi="Times New Roman" w:cs="Times New Roman"/>
          <w:b/>
          <w:color w:val="17365D" w:themeColor="text2" w:themeShade="BF"/>
          <w:sz w:val="24"/>
          <w:szCs w:val="24"/>
          <w:lang w:val="ru-RU"/>
        </w:rPr>
        <w:t>1 полугодии 2019-2021 г</w:t>
      </w:r>
      <w:r w:rsidRPr="006B316E">
        <w:rPr>
          <w:rFonts w:ascii="Times New Roman" w:eastAsia="Calibri" w:hAnsi="Times New Roman" w:cs="Times New Roman"/>
          <w:b/>
          <w:color w:val="17365D" w:themeColor="text2" w:themeShade="BF"/>
          <w:sz w:val="24"/>
          <w:szCs w:val="24"/>
          <w:lang w:val="ru-RU"/>
        </w:rPr>
        <w:t xml:space="preserve">г., </w:t>
      </w:r>
      <w:r w:rsidRPr="006B316E">
        <w:rPr>
          <w:rFonts w:ascii="Times New Roman" w:eastAsia="Calibri" w:hAnsi="Times New Roman" w:cs="Times New Roman"/>
          <w:i/>
          <w:color w:val="17365D" w:themeColor="text2" w:themeShade="BF"/>
          <w:sz w:val="24"/>
          <w:szCs w:val="24"/>
          <w:lang w:val="ru-RU"/>
        </w:rPr>
        <w:t>ед.</w:t>
      </w:r>
    </w:p>
    <w:p w:rsidR="00215E78" w:rsidRPr="00CC5A94"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 w:val="18"/>
          <w:szCs w:val="24"/>
          <w:lang w:val="ru-RU"/>
        </w:rPr>
      </w:pP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215E78" w:rsidRPr="00335768" w:rsidRDefault="00215E78" w:rsidP="00215E78">
      <w:pPr>
        <w:pStyle w:val="a3"/>
        <w:spacing w:before="0" w:after="0" w:line="240" w:lineRule="auto"/>
        <w:ind w:left="0"/>
        <w:jc w:val="center"/>
        <w:rPr>
          <w:rFonts w:ascii="Times New Roman" w:eastAsia="Calibri" w:hAnsi="Times New Roman" w:cs="Times New Roman"/>
          <w:b/>
          <w:color w:val="365F91" w:themeColor="accent1" w:themeShade="BF"/>
          <w:sz w:val="10"/>
          <w:szCs w:val="24"/>
          <w:lang w:val="ru-RU"/>
        </w:rPr>
      </w:pPr>
    </w:p>
    <w:p w:rsidR="006704D4" w:rsidRPr="00DA2CB2" w:rsidRDefault="006704D4" w:rsidP="00215E78">
      <w:pPr>
        <w:pStyle w:val="a3"/>
        <w:spacing w:before="0" w:after="0"/>
        <w:ind w:left="0" w:firstLine="709"/>
        <w:jc w:val="both"/>
        <w:rPr>
          <w:rFonts w:ascii="Times New Roman" w:eastAsia="Calibri" w:hAnsi="Times New Roman" w:cs="Times New Roman"/>
          <w:color w:val="000000" w:themeColor="text1"/>
          <w:sz w:val="14"/>
          <w:szCs w:val="28"/>
          <w:lang w:val="ru-RU"/>
        </w:rPr>
      </w:pPr>
    </w:p>
    <w:p w:rsidR="006704D4" w:rsidRDefault="006704D4" w:rsidP="006704D4">
      <w:pPr>
        <w:pStyle w:val="a3"/>
        <w:spacing w:before="0" w:after="0"/>
        <w:ind w:left="0"/>
        <w:jc w:val="both"/>
        <w:rPr>
          <w:rFonts w:ascii="Times New Roman" w:eastAsia="Calibri" w:hAnsi="Times New Roman" w:cs="Times New Roman"/>
          <w:color w:val="000000" w:themeColor="text1"/>
          <w:sz w:val="28"/>
          <w:szCs w:val="28"/>
          <w:lang w:val="ru-RU"/>
        </w:rPr>
      </w:pPr>
      <w:r w:rsidRPr="00350D1B">
        <w:rPr>
          <w:rFonts w:eastAsia="Times New Roman" w:cstheme="minorHAnsi"/>
          <w:b/>
          <w:noProof/>
          <w:color w:val="C00000"/>
          <w:sz w:val="28"/>
          <w:szCs w:val="28"/>
          <w:lang w:val="ru-RU" w:eastAsia="ru-RU" w:bidi="ar-SA"/>
        </w:rPr>
        <w:drawing>
          <wp:inline distT="0" distB="0" distL="0" distR="0" wp14:anchorId="33279CBA" wp14:editId="11B4474B">
            <wp:extent cx="6344920" cy="1915064"/>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В 1 полугодии 2021 года наибольшее число обращений коррупционного характера поступило в сфере жилищно-коммунального хозяйства. Наиболее часто в данную категорию обращались представители столицы, так из 5 опубликованных обращений 4 обращения от них.</w:t>
      </w:r>
    </w:p>
    <w:p w:rsidR="006704D4" w:rsidRDefault="006704D4" w:rsidP="006704D4">
      <w:pPr>
        <w:pStyle w:val="a3"/>
        <w:spacing w:before="0" w:after="0"/>
        <w:ind w:left="0" w:firstLine="567"/>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Обращения, поступившие о коррупционных проявлениях в социальной сфере, капитального ремонта и торговли</w:t>
      </w:r>
      <w:r w:rsidR="00317B95">
        <w:rPr>
          <w:rFonts w:ascii="Times New Roman" w:eastAsia="Calibri" w:hAnsi="Times New Roman" w:cs="Times New Roman"/>
          <w:color w:val="000000" w:themeColor="text1"/>
          <w:sz w:val="28"/>
          <w:szCs w:val="28"/>
          <w:lang w:val="ru-RU"/>
        </w:rPr>
        <w:t>,</w:t>
      </w:r>
      <w:r>
        <w:rPr>
          <w:rFonts w:ascii="Times New Roman" w:eastAsia="Calibri" w:hAnsi="Times New Roman" w:cs="Times New Roman"/>
          <w:color w:val="000000" w:themeColor="text1"/>
          <w:sz w:val="28"/>
          <w:szCs w:val="28"/>
          <w:lang w:val="ru-RU"/>
        </w:rPr>
        <w:t xml:space="preserve"> не опубликованы по правилам модерации. </w:t>
      </w:r>
    </w:p>
    <w:p w:rsidR="006704D4" w:rsidRPr="00497DA4" w:rsidRDefault="006704D4" w:rsidP="006704D4">
      <w:pPr>
        <w:pStyle w:val="a3"/>
        <w:spacing w:before="0" w:after="0"/>
        <w:ind w:left="0" w:firstLine="567"/>
        <w:jc w:val="both"/>
        <w:rPr>
          <w:rFonts w:ascii="Times New Roman" w:eastAsia="Times New Roman" w:hAnsi="Times New Roman" w:cs="Times New Roman"/>
          <w:color w:val="000000"/>
          <w:sz w:val="28"/>
          <w:lang w:val="ru-RU" w:eastAsia="ru-RU" w:bidi="ar-SA"/>
        </w:rPr>
      </w:pPr>
      <w:r>
        <w:rPr>
          <w:rFonts w:ascii="Times New Roman" w:eastAsia="Calibri" w:hAnsi="Times New Roman" w:cs="Times New Roman"/>
          <w:color w:val="000000" w:themeColor="text1"/>
          <w:sz w:val="28"/>
          <w:szCs w:val="28"/>
          <w:lang w:val="ru-RU"/>
        </w:rPr>
        <w:t>От граждан не поступали обращения коррупционного характера в категориях к</w:t>
      </w:r>
      <w:r w:rsidRPr="00497DA4">
        <w:rPr>
          <w:rFonts w:ascii="Times New Roman" w:eastAsia="Times New Roman" w:hAnsi="Times New Roman" w:cs="Times New Roman"/>
          <w:color w:val="000000"/>
          <w:sz w:val="28"/>
          <w:lang w:val="ru-RU" w:eastAsia="ru-RU" w:bidi="ar-SA"/>
        </w:rPr>
        <w:t>оррупция в сфере высшего образования</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информатизации</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общего образования</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сельского хозяйства</w:t>
      </w:r>
      <w:r>
        <w:rPr>
          <w:rFonts w:ascii="Times New Roman" w:eastAsia="Times New Roman" w:hAnsi="Times New Roman" w:cs="Times New Roman"/>
          <w:color w:val="000000"/>
          <w:sz w:val="28"/>
          <w:lang w:val="ru-RU" w:eastAsia="ru-RU" w:bidi="ar-SA"/>
        </w:rPr>
        <w:t>, к</w:t>
      </w:r>
      <w:r w:rsidRPr="00497DA4">
        <w:rPr>
          <w:rFonts w:ascii="Times New Roman" w:eastAsia="Times New Roman" w:hAnsi="Times New Roman" w:cs="Times New Roman"/>
          <w:color w:val="000000"/>
          <w:sz w:val="28"/>
          <w:lang w:val="ru-RU" w:eastAsia="ru-RU" w:bidi="ar-SA"/>
        </w:rPr>
        <w:t>оррупция в сфере экологии</w:t>
      </w:r>
      <w:r>
        <w:rPr>
          <w:rFonts w:ascii="Times New Roman" w:eastAsia="Times New Roman" w:hAnsi="Times New Roman" w:cs="Times New Roman"/>
          <w:color w:val="000000"/>
          <w:sz w:val="28"/>
          <w:lang w:val="ru-RU" w:eastAsia="ru-RU" w:bidi="ar-SA"/>
        </w:rPr>
        <w:t>.</w:t>
      </w:r>
    </w:p>
    <w:p w:rsidR="006704D4" w:rsidRDefault="006704D4" w:rsidP="006704D4">
      <w:pPr>
        <w:pStyle w:val="a3"/>
        <w:spacing w:before="0" w:after="0"/>
        <w:ind w:left="0" w:firstLine="709"/>
        <w:jc w:val="both"/>
        <w:rPr>
          <w:rFonts w:ascii="Times New Roman" w:eastAsia="Calibri" w:hAnsi="Times New Roman" w:cs="Times New Roman"/>
          <w:color w:val="000000" w:themeColor="text1"/>
          <w:sz w:val="28"/>
          <w:szCs w:val="28"/>
          <w:lang w:val="ru-RU"/>
        </w:rPr>
      </w:pPr>
    </w:p>
    <w:p w:rsidR="00215E78" w:rsidRDefault="006704D4" w:rsidP="00215E78">
      <w:pPr>
        <w:spacing w:before="0" w:after="0" w:line="240" w:lineRule="auto"/>
        <w:ind w:left="-142" w:right="-284"/>
        <w:contextualSpacing/>
        <w:jc w:val="center"/>
        <w:rPr>
          <w:rFonts w:ascii="Times New Roman" w:eastAsia="Calibri" w:hAnsi="Times New Roman" w:cs="Times New Roman"/>
          <w:b/>
          <w:color w:val="17365D" w:themeColor="text2" w:themeShade="BF"/>
          <w:sz w:val="24"/>
          <w:szCs w:val="24"/>
          <w:lang w:val="ru-RU"/>
        </w:rPr>
      </w:pPr>
      <w:r w:rsidRPr="004D7585">
        <w:rPr>
          <w:rFonts w:ascii="Times New Roman" w:eastAsia="Calibri" w:hAnsi="Times New Roman" w:cs="Times New Roman"/>
          <w:b/>
          <w:color w:val="17365D" w:themeColor="text2" w:themeShade="BF"/>
          <w:sz w:val="24"/>
          <w:szCs w:val="24"/>
          <w:lang w:val="ru-RU"/>
        </w:rPr>
        <w:t xml:space="preserve">Число обращений граждан в ГИС </w:t>
      </w:r>
      <w:r>
        <w:rPr>
          <w:rFonts w:ascii="Times New Roman" w:eastAsia="Calibri" w:hAnsi="Times New Roman" w:cs="Times New Roman"/>
          <w:b/>
          <w:color w:val="17365D" w:themeColor="text2" w:themeShade="BF"/>
          <w:sz w:val="24"/>
          <w:szCs w:val="24"/>
          <w:lang w:val="ru-RU"/>
        </w:rPr>
        <w:t xml:space="preserve">РТ </w:t>
      </w:r>
      <w:r w:rsidRPr="004D7585">
        <w:rPr>
          <w:rFonts w:ascii="Times New Roman" w:eastAsia="Calibri" w:hAnsi="Times New Roman" w:cs="Times New Roman"/>
          <w:b/>
          <w:color w:val="17365D" w:themeColor="text2" w:themeShade="BF"/>
          <w:sz w:val="24"/>
          <w:szCs w:val="24"/>
          <w:lang w:val="ru-RU"/>
        </w:rPr>
        <w:t>«Народный контроль» в категории «коррупция»</w:t>
      </w:r>
      <w:r>
        <w:rPr>
          <w:rFonts w:ascii="Times New Roman" w:eastAsia="Calibri" w:hAnsi="Times New Roman" w:cs="Times New Roman"/>
          <w:b/>
          <w:color w:val="17365D" w:themeColor="text2" w:themeShade="BF"/>
          <w:sz w:val="24"/>
          <w:szCs w:val="24"/>
          <w:lang w:val="ru-RU"/>
        </w:rPr>
        <w:t xml:space="preserve"> в различных сферах в 1 полугодии 2021 </w:t>
      </w:r>
      <w:r w:rsidRPr="006B316E">
        <w:rPr>
          <w:rFonts w:ascii="Times New Roman" w:eastAsia="Calibri" w:hAnsi="Times New Roman" w:cs="Times New Roman"/>
          <w:b/>
          <w:color w:val="17365D" w:themeColor="text2" w:themeShade="BF"/>
          <w:sz w:val="24"/>
          <w:szCs w:val="24"/>
          <w:lang w:val="ru-RU"/>
        </w:rPr>
        <w:t xml:space="preserve">г., </w:t>
      </w:r>
      <w:r>
        <w:rPr>
          <w:rFonts w:ascii="Times New Roman" w:eastAsia="Calibri" w:hAnsi="Times New Roman" w:cs="Times New Roman"/>
          <w:i/>
          <w:color w:val="17365D" w:themeColor="text2" w:themeShade="BF"/>
          <w:sz w:val="24"/>
          <w:szCs w:val="24"/>
          <w:lang w:val="ru-RU"/>
        </w:rPr>
        <w:t>ед.</w:t>
      </w:r>
      <w:r w:rsidRPr="004D7585">
        <w:rPr>
          <w:rFonts w:ascii="Times New Roman" w:eastAsia="Calibri" w:hAnsi="Times New Roman" w:cs="Times New Roman"/>
          <w:b/>
          <w:color w:val="17365D" w:themeColor="text2" w:themeShade="BF"/>
          <w:sz w:val="24"/>
          <w:szCs w:val="24"/>
          <w:lang w:val="ru-RU"/>
        </w:rPr>
        <w:t xml:space="preserve"> </w:t>
      </w:r>
    </w:p>
    <w:p w:rsidR="00215E78" w:rsidRPr="00CC5A94"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 w:val="18"/>
          <w:szCs w:val="24"/>
          <w:lang w:val="ru-RU"/>
        </w:rPr>
      </w:pP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6704D4" w:rsidRPr="00CC5A94" w:rsidRDefault="006704D4" w:rsidP="006704D4">
      <w:pPr>
        <w:pStyle w:val="a3"/>
        <w:spacing w:before="0" w:after="0" w:line="240" w:lineRule="auto"/>
        <w:ind w:left="0"/>
        <w:jc w:val="center"/>
        <w:rPr>
          <w:rFonts w:ascii="Times New Roman" w:eastAsia="Calibri" w:hAnsi="Times New Roman" w:cs="Times New Roman"/>
          <w:b/>
          <w:color w:val="17365D" w:themeColor="text2" w:themeShade="BF"/>
          <w:sz w:val="22"/>
          <w:szCs w:val="24"/>
          <w:lang w:val="ru-RU"/>
        </w:rPr>
      </w:pPr>
    </w:p>
    <w:tbl>
      <w:tblPr>
        <w:tblW w:w="9632" w:type="dxa"/>
        <w:tblInd w:w="-10" w:type="dxa"/>
        <w:tblLook w:val="04A0" w:firstRow="1" w:lastRow="0" w:firstColumn="1" w:lastColumn="0" w:noHBand="0" w:noVBand="1"/>
      </w:tblPr>
      <w:tblGrid>
        <w:gridCol w:w="6101"/>
        <w:gridCol w:w="1546"/>
        <w:gridCol w:w="1985"/>
      </w:tblGrid>
      <w:tr w:rsidR="006704D4" w:rsidRPr="0007489B" w:rsidTr="009C60D3">
        <w:trPr>
          <w:trHeight w:val="299"/>
          <w:tblHeader/>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Категории</w:t>
            </w:r>
          </w:p>
        </w:tc>
        <w:tc>
          <w:tcPr>
            <w:tcW w:w="3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jc w:val="center"/>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 xml:space="preserve">Количество </w:t>
            </w:r>
            <w:r>
              <w:rPr>
                <w:rFonts w:ascii="Times New Roman" w:eastAsia="Times New Roman" w:hAnsi="Times New Roman" w:cs="Times New Roman"/>
                <w:color w:val="000000"/>
                <w:lang w:val="ru-RU" w:eastAsia="ru-RU" w:bidi="ar-SA"/>
              </w:rPr>
              <w:t>обращений</w:t>
            </w:r>
          </w:p>
        </w:tc>
      </w:tr>
      <w:tr w:rsidR="006704D4" w:rsidRPr="0007489B" w:rsidTr="009C60D3">
        <w:trPr>
          <w:trHeight w:val="357"/>
          <w:tblHeader/>
        </w:trPr>
        <w:tc>
          <w:tcPr>
            <w:tcW w:w="6101" w:type="dxa"/>
            <w:vMerge/>
            <w:tcBorders>
              <w:top w:val="single" w:sz="4" w:space="0" w:color="auto"/>
              <w:left w:val="single" w:sz="4" w:space="0" w:color="auto"/>
              <w:bottom w:val="single" w:sz="4" w:space="0" w:color="auto"/>
              <w:right w:val="single" w:sz="4" w:space="0" w:color="auto"/>
            </w:tcBorders>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4B51B1" w:rsidP="00E06680">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поступивших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4B51B1" w:rsidP="00E06680">
            <w:pPr>
              <w:spacing w:before="0" w:after="0" w:line="240" w:lineRule="auto"/>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опубликованных</w:t>
            </w:r>
          </w:p>
        </w:tc>
      </w:tr>
      <w:tr w:rsidR="007A0F11" w:rsidRPr="0007489B" w:rsidTr="009C60D3">
        <w:trPr>
          <w:trHeight w:val="286"/>
        </w:trPr>
        <w:tc>
          <w:tcPr>
            <w:tcW w:w="6101" w:type="dxa"/>
            <w:tcBorders>
              <w:top w:val="single" w:sz="4" w:space="0" w:color="auto"/>
              <w:left w:val="single" w:sz="4" w:space="0" w:color="auto"/>
              <w:bottom w:val="single" w:sz="4" w:space="0" w:color="auto"/>
              <w:right w:val="single" w:sz="4" w:space="0" w:color="auto"/>
            </w:tcBorders>
            <w:shd w:val="clear" w:color="auto" w:fill="auto"/>
            <w:vAlign w:val="center"/>
          </w:tcPr>
          <w:p w:rsidR="007A0F11" w:rsidRPr="007A0F11" w:rsidRDefault="007A0F11" w:rsidP="00E06680">
            <w:pPr>
              <w:spacing w:before="0" w:after="0" w:line="240" w:lineRule="auto"/>
              <w:rPr>
                <w:rFonts w:ascii="Times New Roman" w:eastAsia="Times New Roman" w:hAnsi="Times New Roman" w:cs="Times New Roman"/>
                <w:b/>
                <w:color w:val="000000"/>
                <w:lang w:val="ru-RU" w:eastAsia="ru-RU" w:bidi="ar-SA"/>
              </w:rPr>
            </w:pPr>
            <w:r w:rsidRPr="007A0F11">
              <w:rPr>
                <w:rFonts w:ascii="Times New Roman" w:eastAsia="Times New Roman" w:hAnsi="Times New Roman" w:cs="Times New Roman"/>
                <w:b/>
                <w:color w:val="000000"/>
                <w:lang w:val="ru-RU" w:eastAsia="ru-RU" w:bidi="ar-SA"/>
              </w:rPr>
              <w:t>Всего</w:t>
            </w:r>
          </w:p>
        </w:tc>
        <w:tc>
          <w:tcPr>
            <w:tcW w:w="1546" w:type="dxa"/>
            <w:tcBorders>
              <w:top w:val="single" w:sz="4" w:space="0" w:color="auto"/>
              <w:left w:val="nil"/>
              <w:bottom w:val="single" w:sz="4" w:space="0" w:color="auto"/>
              <w:right w:val="single" w:sz="4" w:space="0" w:color="auto"/>
            </w:tcBorders>
            <w:shd w:val="clear" w:color="000000" w:fill="FFFFFF"/>
            <w:noWrap/>
            <w:vAlign w:val="center"/>
          </w:tcPr>
          <w:p w:rsidR="007A0F11" w:rsidRPr="007A0F11" w:rsidRDefault="007A0F11" w:rsidP="00E06680">
            <w:pPr>
              <w:spacing w:before="0" w:after="0" w:line="240" w:lineRule="auto"/>
              <w:jc w:val="right"/>
              <w:rPr>
                <w:rFonts w:ascii="Times New Roman" w:eastAsia="Times New Roman" w:hAnsi="Times New Roman" w:cs="Times New Roman"/>
                <w:b/>
                <w:color w:val="000000"/>
                <w:lang w:val="ru-RU" w:eastAsia="ru-RU" w:bidi="ar-SA"/>
              </w:rPr>
            </w:pPr>
            <w:r w:rsidRPr="007A0F11">
              <w:rPr>
                <w:rFonts w:ascii="Times New Roman" w:eastAsia="Times New Roman" w:hAnsi="Times New Roman" w:cs="Times New Roman"/>
                <w:b/>
                <w:color w:val="000000"/>
                <w:lang w:val="ru-RU" w:eastAsia="ru-RU" w:bidi="ar-SA"/>
              </w:rPr>
              <w:t>34</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7A0F11" w:rsidRPr="007A0F11" w:rsidRDefault="007A0F11" w:rsidP="00E06680">
            <w:pPr>
              <w:spacing w:before="0" w:after="0" w:line="240" w:lineRule="auto"/>
              <w:jc w:val="right"/>
              <w:rPr>
                <w:rFonts w:ascii="Times New Roman" w:eastAsia="Times New Roman" w:hAnsi="Times New Roman" w:cs="Times New Roman"/>
                <w:b/>
                <w:color w:val="000000"/>
                <w:lang w:val="ru-RU" w:eastAsia="ru-RU" w:bidi="ar-SA"/>
              </w:rPr>
            </w:pPr>
            <w:r w:rsidRPr="007A0F11">
              <w:rPr>
                <w:rFonts w:ascii="Times New Roman" w:eastAsia="Times New Roman" w:hAnsi="Times New Roman" w:cs="Times New Roman"/>
                <w:b/>
                <w:color w:val="000000"/>
                <w:lang w:val="ru-RU" w:eastAsia="ru-RU" w:bidi="ar-SA"/>
              </w:rPr>
              <w:t>20</w:t>
            </w:r>
          </w:p>
        </w:tc>
      </w:tr>
      <w:tr w:rsidR="006704D4" w:rsidRPr="0007489B" w:rsidTr="009C60D3">
        <w:trPr>
          <w:trHeight w:val="286"/>
        </w:trPr>
        <w:tc>
          <w:tcPr>
            <w:tcW w:w="6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546" w:type="dxa"/>
            <w:tcBorders>
              <w:top w:val="single" w:sz="4" w:space="0" w:color="auto"/>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8</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5</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4</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дошкольного образования</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транспорта и дорожного хозяйства</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2</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сделок с землей</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2</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государственных закупок</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здравоохранения</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предпринимательства</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3</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промышленности</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социальной сфере</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6</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0</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капитального ремонта</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0</w:t>
            </w:r>
          </w:p>
        </w:tc>
      </w:tr>
      <w:tr w:rsidR="006704D4" w:rsidRPr="0007489B" w:rsidTr="009C60D3">
        <w:trPr>
          <w:trHeight w:val="286"/>
        </w:trPr>
        <w:tc>
          <w:tcPr>
            <w:tcW w:w="6101" w:type="dxa"/>
            <w:tcBorders>
              <w:top w:val="nil"/>
              <w:left w:val="single" w:sz="4" w:space="0" w:color="auto"/>
              <w:bottom w:val="single" w:sz="4" w:space="0" w:color="auto"/>
              <w:right w:val="single" w:sz="4" w:space="0" w:color="auto"/>
            </w:tcBorders>
            <w:shd w:val="clear" w:color="auto" w:fill="auto"/>
            <w:vAlign w:val="center"/>
            <w:hideMark/>
          </w:tcPr>
          <w:p w:rsidR="006704D4" w:rsidRPr="0007489B" w:rsidRDefault="006704D4" w:rsidP="00E06680">
            <w:pPr>
              <w:spacing w:before="0" w:after="0" w:line="240" w:lineRule="auto"/>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Коррупция в сфере торговли</w:t>
            </w:r>
          </w:p>
        </w:tc>
        <w:tc>
          <w:tcPr>
            <w:tcW w:w="1546"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1</w:t>
            </w:r>
          </w:p>
        </w:tc>
        <w:tc>
          <w:tcPr>
            <w:tcW w:w="1985" w:type="dxa"/>
            <w:tcBorders>
              <w:top w:val="nil"/>
              <w:left w:val="nil"/>
              <w:bottom w:val="single" w:sz="4" w:space="0" w:color="auto"/>
              <w:right w:val="single" w:sz="4" w:space="0" w:color="auto"/>
            </w:tcBorders>
            <w:shd w:val="clear" w:color="000000" w:fill="FFFFFF"/>
            <w:noWrap/>
            <w:vAlign w:val="center"/>
            <w:hideMark/>
          </w:tcPr>
          <w:p w:rsidR="006704D4" w:rsidRPr="0007489B"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07489B">
              <w:rPr>
                <w:rFonts w:ascii="Times New Roman" w:eastAsia="Times New Roman" w:hAnsi="Times New Roman" w:cs="Times New Roman"/>
                <w:color w:val="000000"/>
                <w:lang w:val="ru-RU" w:eastAsia="ru-RU" w:bidi="ar-SA"/>
              </w:rPr>
              <w:t>0</w:t>
            </w:r>
          </w:p>
        </w:tc>
      </w:tr>
    </w:tbl>
    <w:p w:rsidR="006704D4" w:rsidRDefault="006704D4" w:rsidP="006704D4">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E90181" w:rsidP="006704D4">
      <w:pPr>
        <w:pStyle w:val="a3"/>
        <w:spacing w:before="0" w:after="0"/>
        <w:ind w:left="0" w:firstLine="709"/>
        <w:jc w:val="both"/>
        <w:rPr>
          <w:rFonts w:ascii="Times New Roman" w:eastAsia="Calibri" w:hAnsi="Times New Roman" w:cs="Times New Roman"/>
          <w:color w:val="000000" w:themeColor="text1"/>
          <w:sz w:val="28"/>
          <w:szCs w:val="28"/>
          <w:lang w:val="ru-RU"/>
        </w:rPr>
      </w:pPr>
      <w:r>
        <w:rPr>
          <w:rFonts w:ascii="Times New Roman" w:eastAsia="Calibri" w:hAnsi="Times New Roman" w:cs="Times New Roman"/>
          <w:color w:val="000000" w:themeColor="text1"/>
          <w:sz w:val="28"/>
          <w:szCs w:val="28"/>
          <w:lang w:val="ru-RU"/>
        </w:rPr>
        <w:t>В</w:t>
      </w:r>
      <w:r w:rsidR="007A0F11">
        <w:rPr>
          <w:rFonts w:ascii="Times New Roman" w:eastAsia="Calibri" w:hAnsi="Times New Roman" w:cs="Times New Roman"/>
          <w:color w:val="000000" w:themeColor="text1"/>
          <w:sz w:val="28"/>
          <w:szCs w:val="28"/>
          <w:lang w:val="ru-RU"/>
        </w:rPr>
        <w:t xml:space="preserve"> </w:t>
      </w:r>
      <w:r w:rsidR="006704D4">
        <w:rPr>
          <w:rFonts w:ascii="Times New Roman" w:eastAsia="Calibri" w:hAnsi="Times New Roman" w:cs="Times New Roman"/>
          <w:color w:val="000000" w:themeColor="text1"/>
          <w:sz w:val="28"/>
          <w:szCs w:val="28"/>
          <w:lang w:val="ru-RU"/>
        </w:rPr>
        <w:t xml:space="preserve">категорию </w:t>
      </w:r>
      <w:r w:rsidR="0090364A">
        <w:rPr>
          <w:rFonts w:ascii="Times New Roman" w:eastAsia="Calibri" w:hAnsi="Times New Roman" w:cs="Times New Roman"/>
          <w:color w:val="000000" w:themeColor="text1"/>
          <w:sz w:val="28"/>
          <w:szCs w:val="28"/>
          <w:lang w:val="ru-RU"/>
        </w:rPr>
        <w:t>«</w:t>
      </w:r>
      <w:r w:rsidR="006704D4">
        <w:rPr>
          <w:rFonts w:ascii="Times New Roman" w:eastAsia="Calibri" w:hAnsi="Times New Roman" w:cs="Times New Roman"/>
          <w:color w:val="000000" w:themeColor="text1"/>
          <w:sz w:val="28"/>
          <w:szCs w:val="28"/>
          <w:lang w:val="ru-RU"/>
        </w:rPr>
        <w:t>коррупция</w:t>
      </w:r>
      <w:r w:rsidR="0090364A">
        <w:rPr>
          <w:rFonts w:ascii="Times New Roman" w:eastAsia="Calibri" w:hAnsi="Times New Roman" w:cs="Times New Roman"/>
          <w:color w:val="000000" w:themeColor="text1"/>
          <w:sz w:val="28"/>
          <w:szCs w:val="28"/>
          <w:lang w:val="ru-RU"/>
        </w:rPr>
        <w:t>»</w:t>
      </w:r>
      <w:r w:rsidR="006704D4">
        <w:rPr>
          <w:rFonts w:ascii="Times New Roman" w:eastAsia="Calibri" w:hAnsi="Times New Roman" w:cs="Times New Roman"/>
          <w:color w:val="000000" w:themeColor="text1"/>
          <w:sz w:val="28"/>
          <w:szCs w:val="28"/>
          <w:lang w:val="ru-RU"/>
        </w:rPr>
        <w:t xml:space="preserve"> сообщения поступили от жителей 14 муниципальных образований</w:t>
      </w:r>
      <w:r w:rsidR="006704D4">
        <w:rPr>
          <w:rFonts w:ascii="Times New Roman" w:eastAsia="Times New Roman" w:hAnsi="Times New Roman" w:cs="Times New Roman"/>
          <w:bCs/>
          <w:color w:val="000000"/>
          <w:sz w:val="28"/>
          <w:szCs w:val="16"/>
          <w:lang w:val="ru-RU" w:eastAsia="ru-RU" w:bidi="ar-SA"/>
        </w:rPr>
        <w:t>.</w:t>
      </w:r>
      <w:r w:rsidR="006704D4" w:rsidRPr="006E1C42">
        <w:rPr>
          <w:rFonts w:ascii="Times New Roman" w:eastAsia="Times New Roman" w:hAnsi="Times New Roman" w:cs="Times New Roman"/>
          <w:bCs/>
          <w:color w:val="000000"/>
          <w:sz w:val="28"/>
          <w:szCs w:val="16"/>
          <w:lang w:val="ru-RU" w:eastAsia="ru-RU" w:bidi="ar-SA"/>
        </w:rPr>
        <w:t xml:space="preserve"> </w:t>
      </w:r>
      <w:r w:rsidR="006704D4">
        <w:rPr>
          <w:rFonts w:ascii="Times New Roman" w:eastAsia="Calibri" w:hAnsi="Times New Roman" w:cs="Times New Roman"/>
          <w:color w:val="000000" w:themeColor="text1"/>
          <w:sz w:val="28"/>
          <w:szCs w:val="28"/>
          <w:lang w:val="ru-RU"/>
        </w:rPr>
        <w:t xml:space="preserve"> Сообщают о проблемах </w:t>
      </w:r>
      <w:r>
        <w:rPr>
          <w:rFonts w:ascii="Times New Roman" w:eastAsia="Calibri" w:hAnsi="Times New Roman" w:cs="Times New Roman"/>
          <w:color w:val="000000" w:themeColor="text1"/>
          <w:sz w:val="28"/>
          <w:szCs w:val="28"/>
          <w:lang w:val="ru-RU"/>
        </w:rPr>
        <w:t>коррупционного характера,</w:t>
      </w:r>
      <w:r w:rsidR="006704D4">
        <w:rPr>
          <w:rFonts w:ascii="Times New Roman" w:eastAsia="Calibri" w:hAnsi="Times New Roman" w:cs="Times New Roman"/>
          <w:color w:val="000000" w:themeColor="text1"/>
          <w:sz w:val="28"/>
          <w:szCs w:val="28"/>
          <w:lang w:val="ru-RU"/>
        </w:rPr>
        <w:t xml:space="preserve"> чаще других жители г.Казани. Обращения жителей Альметьевского, Буинского, Зеленодольского, Нижнекамского и Тетюшского муниципальных образований в категорию «опубликовано» не перешли.</w:t>
      </w:r>
    </w:p>
    <w:p w:rsidR="006704D4" w:rsidRDefault="006704D4" w:rsidP="006704D4">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270D50" w:rsidRDefault="006704D4" w:rsidP="006704D4">
      <w:pPr>
        <w:pStyle w:val="a3"/>
        <w:spacing w:before="0" w:after="0" w:line="240" w:lineRule="auto"/>
        <w:ind w:left="0"/>
        <w:jc w:val="center"/>
        <w:rPr>
          <w:rFonts w:ascii="Times New Roman" w:eastAsia="Calibri" w:hAnsi="Times New Roman" w:cs="Times New Roman"/>
          <w:b/>
          <w:color w:val="17365D" w:themeColor="text2" w:themeShade="BF"/>
          <w:sz w:val="24"/>
          <w:szCs w:val="24"/>
          <w:lang w:val="ru-RU"/>
        </w:rPr>
      </w:pPr>
      <w:r w:rsidRPr="004D7585">
        <w:rPr>
          <w:rFonts w:ascii="Times New Roman" w:eastAsia="Calibri" w:hAnsi="Times New Roman" w:cs="Times New Roman"/>
          <w:b/>
          <w:color w:val="17365D" w:themeColor="text2" w:themeShade="BF"/>
          <w:sz w:val="24"/>
          <w:szCs w:val="24"/>
          <w:lang w:val="ru-RU"/>
        </w:rPr>
        <w:t xml:space="preserve">Число обращений граждан в ГИС </w:t>
      </w:r>
      <w:r>
        <w:rPr>
          <w:rFonts w:ascii="Times New Roman" w:eastAsia="Calibri" w:hAnsi="Times New Roman" w:cs="Times New Roman"/>
          <w:b/>
          <w:color w:val="17365D" w:themeColor="text2" w:themeShade="BF"/>
          <w:sz w:val="24"/>
          <w:szCs w:val="24"/>
          <w:lang w:val="ru-RU"/>
        </w:rPr>
        <w:t xml:space="preserve">РТ </w:t>
      </w:r>
      <w:r w:rsidRPr="004D7585">
        <w:rPr>
          <w:rFonts w:ascii="Times New Roman" w:eastAsia="Calibri" w:hAnsi="Times New Roman" w:cs="Times New Roman"/>
          <w:b/>
          <w:color w:val="17365D" w:themeColor="text2" w:themeShade="BF"/>
          <w:sz w:val="24"/>
          <w:szCs w:val="24"/>
          <w:lang w:val="ru-RU"/>
        </w:rPr>
        <w:t>«Народный контроль» в категории «коррупция»</w:t>
      </w:r>
      <w:r>
        <w:rPr>
          <w:rFonts w:ascii="Times New Roman" w:eastAsia="Calibri" w:hAnsi="Times New Roman" w:cs="Times New Roman"/>
          <w:b/>
          <w:color w:val="17365D" w:themeColor="text2" w:themeShade="BF"/>
          <w:sz w:val="24"/>
          <w:szCs w:val="24"/>
          <w:lang w:val="ru-RU"/>
        </w:rPr>
        <w:t xml:space="preserve"> </w:t>
      </w:r>
    </w:p>
    <w:p w:rsidR="006704D4" w:rsidRDefault="007A0F11" w:rsidP="006704D4">
      <w:pPr>
        <w:pStyle w:val="a3"/>
        <w:spacing w:before="0" w:after="0" w:line="240" w:lineRule="auto"/>
        <w:ind w:left="0"/>
        <w:jc w:val="center"/>
        <w:rPr>
          <w:rFonts w:ascii="Times New Roman" w:eastAsia="Calibri" w:hAnsi="Times New Roman" w:cs="Times New Roman"/>
          <w:b/>
          <w:color w:val="17365D" w:themeColor="text2" w:themeShade="BF"/>
          <w:sz w:val="24"/>
          <w:szCs w:val="24"/>
          <w:lang w:val="ru-RU"/>
        </w:rPr>
      </w:pPr>
      <w:r w:rsidRPr="004D7585">
        <w:rPr>
          <w:rFonts w:ascii="Times New Roman" w:eastAsia="Calibri" w:hAnsi="Times New Roman" w:cs="Times New Roman"/>
          <w:b/>
          <w:color w:val="17365D" w:themeColor="text2" w:themeShade="BF"/>
          <w:sz w:val="24"/>
          <w:szCs w:val="24"/>
          <w:lang w:val="ru-RU"/>
        </w:rPr>
        <w:t xml:space="preserve">в разрезе муниципальных образований </w:t>
      </w:r>
      <w:r>
        <w:rPr>
          <w:rFonts w:ascii="Times New Roman" w:eastAsia="Calibri" w:hAnsi="Times New Roman" w:cs="Times New Roman"/>
          <w:b/>
          <w:color w:val="17365D" w:themeColor="text2" w:themeShade="BF"/>
          <w:sz w:val="24"/>
          <w:szCs w:val="24"/>
          <w:lang w:val="ru-RU"/>
        </w:rPr>
        <w:t xml:space="preserve">РТ и по </w:t>
      </w:r>
      <w:r w:rsidR="006704D4">
        <w:rPr>
          <w:rFonts w:ascii="Times New Roman" w:eastAsia="Calibri" w:hAnsi="Times New Roman" w:cs="Times New Roman"/>
          <w:b/>
          <w:color w:val="17365D" w:themeColor="text2" w:themeShade="BF"/>
          <w:sz w:val="24"/>
          <w:szCs w:val="24"/>
          <w:lang w:val="ru-RU"/>
        </w:rPr>
        <w:t>сфера</w:t>
      </w:r>
      <w:r>
        <w:rPr>
          <w:rFonts w:ascii="Times New Roman" w:eastAsia="Calibri" w:hAnsi="Times New Roman" w:cs="Times New Roman"/>
          <w:b/>
          <w:color w:val="17365D" w:themeColor="text2" w:themeShade="BF"/>
          <w:sz w:val="24"/>
          <w:szCs w:val="24"/>
          <w:lang w:val="ru-RU"/>
        </w:rPr>
        <w:t>м</w:t>
      </w:r>
      <w:r w:rsidR="006704D4" w:rsidRPr="004D7585">
        <w:rPr>
          <w:rFonts w:ascii="Times New Roman" w:eastAsia="Calibri" w:hAnsi="Times New Roman" w:cs="Times New Roman"/>
          <w:b/>
          <w:color w:val="17365D" w:themeColor="text2" w:themeShade="BF"/>
          <w:sz w:val="24"/>
          <w:szCs w:val="24"/>
          <w:lang w:val="ru-RU"/>
        </w:rPr>
        <w:t xml:space="preserve"> </w:t>
      </w:r>
      <w:r w:rsidR="006704D4">
        <w:rPr>
          <w:rFonts w:ascii="Times New Roman" w:eastAsia="Calibri" w:hAnsi="Times New Roman" w:cs="Times New Roman"/>
          <w:b/>
          <w:color w:val="17365D" w:themeColor="text2" w:themeShade="BF"/>
          <w:sz w:val="24"/>
          <w:szCs w:val="24"/>
          <w:lang w:val="ru-RU"/>
        </w:rPr>
        <w:t xml:space="preserve">в 1 полугодии 2021 </w:t>
      </w:r>
      <w:r w:rsidR="006704D4" w:rsidRPr="006B316E">
        <w:rPr>
          <w:rFonts w:ascii="Times New Roman" w:eastAsia="Calibri" w:hAnsi="Times New Roman" w:cs="Times New Roman"/>
          <w:b/>
          <w:color w:val="17365D" w:themeColor="text2" w:themeShade="BF"/>
          <w:sz w:val="24"/>
          <w:szCs w:val="24"/>
          <w:lang w:val="ru-RU"/>
        </w:rPr>
        <w:t xml:space="preserve">г., </w:t>
      </w:r>
      <w:r w:rsidR="006704D4">
        <w:rPr>
          <w:rFonts w:ascii="Times New Roman" w:eastAsia="Calibri" w:hAnsi="Times New Roman" w:cs="Times New Roman"/>
          <w:i/>
          <w:color w:val="17365D" w:themeColor="text2" w:themeShade="BF"/>
          <w:sz w:val="24"/>
          <w:szCs w:val="24"/>
          <w:lang w:val="ru-RU"/>
        </w:rPr>
        <w:t>ед.</w:t>
      </w:r>
      <w:r w:rsidR="006704D4" w:rsidRPr="004D7585">
        <w:rPr>
          <w:rFonts w:ascii="Times New Roman" w:eastAsia="Calibri" w:hAnsi="Times New Roman" w:cs="Times New Roman"/>
          <w:b/>
          <w:color w:val="17365D" w:themeColor="text2" w:themeShade="BF"/>
          <w:sz w:val="24"/>
          <w:szCs w:val="24"/>
          <w:lang w:val="ru-RU"/>
        </w:rPr>
        <w:t xml:space="preserve"> </w:t>
      </w:r>
    </w:p>
    <w:p w:rsidR="00215E78" w:rsidRPr="00CC5A94" w:rsidRDefault="00215E78" w:rsidP="00215E78">
      <w:pPr>
        <w:spacing w:before="0" w:after="0" w:line="240" w:lineRule="auto"/>
        <w:ind w:left="-142" w:right="-284"/>
        <w:contextualSpacing/>
        <w:jc w:val="center"/>
        <w:rPr>
          <w:rFonts w:ascii="Times New Roman" w:eastAsia="Calibri" w:hAnsi="Times New Roman" w:cs="Times New Roman"/>
          <w:i/>
          <w:color w:val="17365D" w:themeColor="text2" w:themeShade="BF"/>
          <w:sz w:val="18"/>
          <w:szCs w:val="24"/>
          <w:lang w:val="ru-RU"/>
        </w:rPr>
      </w:pPr>
      <w:r w:rsidRPr="00CC5A94">
        <w:rPr>
          <w:rFonts w:ascii="Times New Roman" w:eastAsia="Calibri" w:hAnsi="Times New Roman" w:cs="Times New Roman"/>
          <w:i/>
          <w:color w:val="17365D" w:themeColor="text2" w:themeShade="BF"/>
          <w:sz w:val="18"/>
          <w:szCs w:val="24"/>
          <w:lang w:val="ru-RU"/>
        </w:rPr>
        <w:t>(по данным Министерства цифрового развития государственного управления, информационных технологий и связи РТ)</w:t>
      </w:r>
    </w:p>
    <w:p w:rsidR="006704D4" w:rsidRDefault="006704D4" w:rsidP="006704D4">
      <w:pPr>
        <w:pStyle w:val="a3"/>
        <w:spacing w:before="0" w:after="0" w:line="240" w:lineRule="auto"/>
        <w:ind w:left="0"/>
        <w:jc w:val="center"/>
        <w:rPr>
          <w:rFonts w:ascii="Times New Roman" w:eastAsia="Calibri" w:hAnsi="Times New Roman" w:cs="Times New Roman"/>
          <w:i/>
          <w:color w:val="17365D" w:themeColor="text2" w:themeShade="BF"/>
          <w:sz w:val="24"/>
          <w:szCs w:val="24"/>
          <w:lang w:val="ru-RU"/>
        </w:rPr>
      </w:pPr>
    </w:p>
    <w:tbl>
      <w:tblPr>
        <w:tblW w:w="9650" w:type="dxa"/>
        <w:tblInd w:w="-10" w:type="dxa"/>
        <w:tblLook w:val="04A0" w:firstRow="1" w:lastRow="0" w:firstColumn="1" w:lastColumn="0" w:noHBand="0" w:noVBand="1"/>
      </w:tblPr>
      <w:tblGrid>
        <w:gridCol w:w="6242"/>
        <w:gridCol w:w="1747"/>
        <w:gridCol w:w="1661"/>
      </w:tblGrid>
      <w:tr w:rsidR="006704D4" w:rsidRPr="001E0148" w:rsidTr="009C60D3">
        <w:trPr>
          <w:trHeight w:val="299"/>
          <w:tblHeader/>
        </w:trPr>
        <w:tc>
          <w:tcPr>
            <w:tcW w:w="6242" w:type="dxa"/>
            <w:vMerge w:val="restart"/>
            <w:tcBorders>
              <w:top w:val="single" w:sz="4" w:space="0" w:color="auto"/>
              <w:left w:val="single" w:sz="4" w:space="0" w:color="auto"/>
              <w:right w:val="single" w:sz="4" w:space="0" w:color="auto"/>
            </w:tcBorders>
            <w:shd w:val="clear" w:color="auto" w:fill="auto"/>
            <w:vAlign w:val="center"/>
          </w:tcPr>
          <w:p w:rsidR="006704D4" w:rsidRPr="001E0148" w:rsidRDefault="006704D4" w:rsidP="00E06680">
            <w:pPr>
              <w:spacing w:before="0" w:after="0" w:line="240" w:lineRule="auto"/>
              <w:rPr>
                <w:rFonts w:ascii="Times New Roman" w:eastAsia="Times New Roman" w:hAnsi="Times New Roman" w:cs="Times New Roman"/>
                <w:b/>
                <w:bCs/>
                <w:color w:val="000000"/>
                <w:lang w:val="ru-RU" w:eastAsia="ru-RU" w:bidi="ar-SA"/>
              </w:rPr>
            </w:pPr>
            <w:r>
              <w:rPr>
                <w:rFonts w:ascii="Times New Roman" w:eastAsia="Times New Roman" w:hAnsi="Times New Roman" w:cs="Times New Roman"/>
                <w:color w:val="000000"/>
                <w:lang w:val="ru-RU" w:eastAsia="ru-RU" w:bidi="ar-SA"/>
              </w:rPr>
              <w:t>Муниципальные образования</w:t>
            </w:r>
          </w:p>
        </w:tc>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704D4" w:rsidRPr="001E0148" w:rsidRDefault="006704D4" w:rsidP="00E06680">
            <w:pPr>
              <w:spacing w:before="0" w:after="0" w:line="240" w:lineRule="auto"/>
              <w:jc w:val="center"/>
              <w:rPr>
                <w:rFonts w:ascii="Times New Roman" w:eastAsia="Times New Roman" w:hAnsi="Times New Roman" w:cs="Times New Roman"/>
                <w:b/>
                <w:bCs/>
                <w:color w:val="000000"/>
                <w:lang w:val="ru-RU" w:eastAsia="ru-RU" w:bidi="ar-SA"/>
              </w:rPr>
            </w:pPr>
            <w:r w:rsidRPr="00797834">
              <w:rPr>
                <w:rFonts w:ascii="Times New Roman" w:eastAsia="Times New Roman" w:hAnsi="Times New Roman" w:cs="Times New Roman"/>
                <w:color w:val="000000"/>
                <w:lang w:val="ru-RU" w:eastAsia="ru-RU" w:bidi="ar-SA"/>
              </w:rPr>
              <w:t>Количество обращений</w:t>
            </w:r>
          </w:p>
        </w:tc>
      </w:tr>
      <w:tr w:rsidR="006704D4" w:rsidRPr="001E0148" w:rsidTr="009C60D3">
        <w:trPr>
          <w:trHeight w:val="299"/>
          <w:tblHeader/>
        </w:trPr>
        <w:tc>
          <w:tcPr>
            <w:tcW w:w="6242" w:type="dxa"/>
            <w:vMerge/>
            <w:tcBorders>
              <w:left w:val="single" w:sz="4" w:space="0" w:color="auto"/>
              <w:bottom w:val="single" w:sz="4" w:space="0" w:color="auto"/>
              <w:right w:val="single" w:sz="4" w:space="0" w:color="auto"/>
            </w:tcBorders>
            <w:shd w:val="clear" w:color="000000" w:fill="E2EFDA"/>
            <w:vAlign w:val="center"/>
          </w:tcPr>
          <w:p w:rsidR="006704D4" w:rsidRPr="001E0148" w:rsidRDefault="006704D4" w:rsidP="00E06680">
            <w:pPr>
              <w:spacing w:before="0" w:after="0" w:line="240" w:lineRule="auto"/>
              <w:rPr>
                <w:rFonts w:ascii="Times New Roman" w:eastAsia="Times New Roman" w:hAnsi="Times New Roman" w:cs="Times New Roman"/>
                <w:b/>
                <w:bCs/>
                <w:color w:val="000000"/>
                <w:lang w:val="ru-RU" w:eastAsia="ru-RU" w:bidi="ar-SA"/>
              </w:rPr>
            </w:pP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4D4" w:rsidRPr="00797834" w:rsidRDefault="00E90181" w:rsidP="00E06680">
            <w:pPr>
              <w:spacing w:before="0" w:after="0" w:line="240" w:lineRule="auto"/>
              <w:jc w:val="center"/>
              <w:rPr>
                <w:rFonts w:ascii="Times New Roman" w:hAnsi="Times New Roman" w:cs="Times New Roman"/>
                <w:lang w:val="ru-RU"/>
              </w:rPr>
            </w:pPr>
            <w:r>
              <w:rPr>
                <w:rFonts w:ascii="Times New Roman" w:hAnsi="Times New Roman" w:cs="Times New Roman"/>
                <w:lang w:val="ru-RU"/>
              </w:rPr>
              <w:t>поступивших</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04D4" w:rsidRPr="00797834" w:rsidRDefault="00E90181" w:rsidP="00E06680">
            <w:pPr>
              <w:spacing w:before="0" w:after="0" w:line="240" w:lineRule="auto"/>
              <w:jc w:val="center"/>
              <w:rPr>
                <w:rFonts w:ascii="Times New Roman" w:hAnsi="Times New Roman" w:cs="Times New Roman"/>
                <w:lang w:val="ru-RU"/>
              </w:rPr>
            </w:pPr>
            <w:r>
              <w:rPr>
                <w:rFonts w:ascii="Times New Roman" w:hAnsi="Times New Roman" w:cs="Times New Roman"/>
                <w:lang w:val="ru-RU"/>
              </w:rPr>
              <w:t>опубликованных</w:t>
            </w:r>
          </w:p>
        </w:tc>
      </w:tr>
      <w:tr w:rsidR="006704D4" w:rsidRPr="001E0148" w:rsidTr="009C60D3">
        <w:trPr>
          <w:trHeight w:val="299"/>
        </w:trPr>
        <w:tc>
          <w:tcPr>
            <w:tcW w:w="6242" w:type="dxa"/>
            <w:tcBorders>
              <w:top w:val="single" w:sz="4" w:space="0" w:color="auto"/>
              <w:left w:val="single" w:sz="8" w:space="0" w:color="auto"/>
              <w:bottom w:val="single" w:sz="8" w:space="0" w:color="auto"/>
              <w:right w:val="single" w:sz="8" w:space="0" w:color="auto"/>
            </w:tcBorders>
            <w:shd w:val="clear" w:color="auto" w:fill="003399"/>
            <w:vAlign w:val="center"/>
            <w:hideMark/>
          </w:tcPr>
          <w:p w:rsidR="006704D4" w:rsidRPr="00D32428" w:rsidRDefault="006704D4" w:rsidP="00E06680">
            <w:pPr>
              <w:spacing w:before="0" w:after="0" w:line="240" w:lineRule="auto"/>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г. Казань</w:t>
            </w:r>
          </w:p>
        </w:tc>
        <w:tc>
          <w:tcPr>
            <w:tcW w:w="1747" w:type="dxa"/>
            <w:tcBorders>
              <w:top w:val="single" w:sz="4" w:space="0" w:color="auto"/>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17</w:t>
            </w:r>
          </w:p>
        </w:tc>
        <w:tc>
          <w:tcPr>
            <w:tcW w:w="1661" w:type="dxa"/>
            <w:tcBorders>
              <w:top w:val="single" w:sz="4" w:space="0" w:color="auto"/>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2</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дошкольного образования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6</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4</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здравоохранения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капитального ремонта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предпринимательства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сделок с землей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2</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торговли</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транспорта и дорожного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6704D4" w:rsidP="00E06680">
            <w:pPr>
              <w:spacing w:before="0" w:after="0" w:line="240" w:lineRule="auto"/>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г. Набережные Челны</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3</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2</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дошкольного образования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промышленности</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Азнакаевский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дошкольного образования</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Альметьевский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3</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предпринимательства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Буинский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предпринимательства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Зеленодольский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Лаишевский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транспорта и дорожного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Лениногорский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сделок с землей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Мамадышский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государственных закупок</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Нижнекамский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Пестречинский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2</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транспорта и дорожного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Тетюшский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социальной сфере</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0</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Тукаевский</w:t>
            </w:r>
            <w:r w:rsidR="006704D4" w:rsidRPr="00D32428">
              <w:rPr>
                <w:rFonts w:ascii="Times New Roman" w:eastAsia="Times New Roman" w:hAnsi="Times New Roman" w:cs="Times New Roman"/>
                <w:b/>
                <w:bCs/>
                <w:color w:val="FFFFFF" w:themeColor="background1"/>
                <w:lang w:val="ru-RU" w:eastAsia="ru-RU" w:bidi="ar-SA"/>
              </w:rPr>
              <w:t xml:space="preserve"> </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благоустройства территорий</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003399"/>
            <w:vAlign w:val="center"/>
            <w:hideMark/>
          </w:tcPr>
          <w:p w:rsidR="006704D4" w:rsidRPr="00D32428" w:rsidRDefault="004B51B1" w:rsidP="00E06680">
            <w:pPr>
              <w:spacing w:before="0" w:after="0" w:line="240" w:lineRule="auto"/>
              <w:rPr>
                <w:rFonts w:ascii="Times New Roman" w:eastAsia="Times New Roman" w:hAnsi="Times New Roman" w:cs="Times New Roman"/>
                <w:b/>
                <w:bCs/>
                <w:color w:val="FFFFFF" w:themeColor="background1"/>
                <w:lang w:val="ru-RU" w:eastAsia="ru-RU" w:bidi="ar-SA"/>
              </w:rPr>
            </w:pPr>
            <w:r>
              <w:rPr>
                <w:rFonts w:ascii="Times New Roman" w:eastAsia="Times New Roman" w:hAnsi="Times New Roman" w:cs="Times New Roman"/>
                <w:b/>
                <w:bCs/>
                <w:color w:val="FFFFFF" w:themeColor="background1"/>
                <w:lang w:val="ru-RU" w:eastAsia="ru-RU" w:bidi="ar-SA"/>
              </w:rPr>
              <w:t>Чистопольский</w:t>
            </w:r>
          </w:p>
        </w:tc>
        <w:tc>
          <w:tcPr>
            <w:tcW w:w="1747"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c>
          <w:tcPr>
            <w:tcW w:w="1661" w:type="dxa"/>
            <w:tcBorders>
              <w:top w:val="nil"/>
              <w:left w:val="nil"/>
              <w:bottom w:val="single" w:sz="8" w:space="0" w:color="000000"/>
              <w:right w:val="single" w:sz="8" w:space="0" w:color="000000"/>
            </w:tcBorders>
            <w:shd w:val="clear" w:color="auto" w:fill="003399"/>
            <w:noWrap/>
            <w:vAlign w:val="center"/>
            <w:hideMark/>
          </w:tcPr>
          <w:p w:rsidR="006704D4" w:rsidRPr="00D32428" w:rsidRDefault="006704D4" w:rsidP="00E06680">
            <w:pPr>
              <w:spacing w:before="0" w:after="0" w:line="240" w:lineRule="auto"/>
              <w:jc w:val="right"/>
              <w:rPr>
                <w:rFonts w:ascii="Times New Roman" w:eastAsia="Times New Roman" w:hAnsi="Times New Roman" w:cs="Times New Roman"/>
                <w:b/>
                <w:bCs/>
                <w:color w:val="FFFFFF" w:themeColor="background1"/>
                <w:lang w:val="ru-RU" w:eastAsia="ru-RU" w:bidi="ar-SA"/>
              </w:rPr>
            </w:pPr>
            <w:r w:rsidRPr="00D32428">
              <w:rPr>
                <w:rFonts w:ascii="Times New Roman" w:eastAsia="Times New Roman" w:hAnsi="Times New Roman" w:cs="Times New Roman"/>
                <w:b/>
                <w:bCs/>
                <w:color w:val="FFFFFF" w:themeColor="background1"/>
                <w:lang w:val="ru-RU" w:eastAsia="ru-RU" w:bidi="ar-SA"/>
              </w:rPr>
              <w:t>1</w:t>
            </w:r>
          </w:p>
        </w:tc>
      </w:tr>
      <w:tr w:rsidR="006704D4" w:rsidRPr="001E0148" w:rsidTr="009C60D3">
        <w:trPr>
          <w:trHeight w:val="299"/>
        </w:trPr>
        <w:tc>
          <w:tcPr>
            <w:tcW w:w="6242" w:type="dxa"/>
            <w:tcBorders>
              <w:top w:val="nil"/>
              <w:left w:val="single" w:sz="8" w:space="0" w:color="auto"/>
              <w:bottom w:val="single" w:sz="8" w:space="0" w:color="auto"/>
              <w:right w:val="single" w:sz="8" w:space="0" w:color="auto"/>
            </w:tcBorders>
            <w:shd w:val="clear" w:color="auto" w:fill="auto"/>
            <w:vAlign w:val="center"/>
            <w:hideMark/>
          </w:tcPr>
          <w:p w:rsidR="006704D4" w:rsidRPr="001E0148" w:rsidRDefault="006704D4" w:rsidP="00E06680">
            <w:pPr>
              <w:spacing w:before="0" w:after="0" w:line="240" w:lineRule="auto"/>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Коррупция в сфере жилищно-коммунального хозяйства</w:t>
            </w:r>
          </w:p>
        </w:tc>
        <w:tc>
          <w:tcPr>
            <w:tcW w:w="1747"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c>
          <w:tcPr>
            <w:tcW w:w="1661" w:type="dxa"/>
            <w:tcBorders>
              <w:top w:val="nil"/>
              <w:left w:val="nil"/>
              <w:bottom w:val="single" w:sz="8" w:space="0" w:color="000000"/>
              <w:right w:val="single" w:sz="8" w:space="0" w:color="000000"/>
            </w:tcBorders>
            <w:shd w:val="clear" w:color="auto" w:fill="auto"/>
            <w:noWrap/>
            <w:vAlign w:val="center"/>
            <w:hideMark/>
          </w:tcPr>
          <w:p w:rsidR="006704D4" w:rsidRPr="001E0148" w:rsidRDefault="006704D4" w:rsidP="00E06680">
            <w:pPr>
              <w:spacing w:before="0" w:after="0" w:line="240" w:lineRule="auto"/>
              <w:jc w:val="right"/>
              <w:rPr>
                <w:rFonts w:ascii="Times New Roman" w:eastAsia="Times New Roman" w:hAnsi="Times New Roman" w:cs="Times New Roman"/>
                <w:color w:val="000000"/>
                <w:lang w:val="ru-RU" w:eastAsia="ru-RU" w:bidi="ar-SA"/>
              </w:rPr>
            </w:pPr>
            <w:r w:rsidRPr="001E0148">
              <w:rPr>
                <w:rFonts w:ascii="Times New Roman" w:eastAsia="Times New Roman" w:hAnsi="Times New Roman" w:cs="Times New Roman"/>
                <w:color w:val="000000"/>
                <w:lang w:val="ru-RU" w:eastAsia="ru-RU" w:bidi="ar-SA"/>
              </w:rPr>
              <w:t>1</w:t>
            </w:r>
          </w:p>
        </w:tc>
      </w:tr>
    </w:tbl>
    <w:p w:rsidR="006704D4" w:rsidRDefault="006704D4" w:rsidP="006704D4">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6704D4" w:rsidRDefault="006704D4" w:rsidP="009452FA">
      <w:pPr>
        <w:pStyle w:val="a3"/>
        <w:ind w:left="1069"/>
        <w:jc w:val="both"/>
        <w:rPr>
          <w:rFonts w:ascii="Times New Roman" w:hAnsi="Times New Roman" w:cs="Times New Roman"/>
          <w:b/>
          <w:color w:val="17365D" w:themeColor="text2" w:themeShade="BF"/>
          <w:sz w:val="28"/>
          <w:szCs w:val="28"/>
          <w:lang w:val="ru-RU"/>
        </w:rPr>
      </w:pPr>
    </w:p>
    <w:p w:rsidR="006704D4" w:rsidRPr="00A908A3" w:rsidRDefault="006704D4" w:rsidP="006704D4">
      <w:pPr>
        <w:autoSpaceDE w:val="0"/>
        <w:autoSpaceDN w:val="0"/>
        <w:adjustRightInd w:val="0"/>
        <w:spacing w:before="0"/>
        <w:ind w:left="720"/>
        <w:jc w:val="both"/>
        <w:rPr>
          <w:rFonts w:ascii="Times New Roman" w:hAnsi="Times New Roman" w:cs="Times New Roman"/>
          <w:b/>
          <w:bCs/>
          <w:color w:val="17365D" w:themeColor="text2" w:themeShade="BF"/>
          <w:sz w:val="28"/>
          <w:szCs w:val="28"/>
          <w:lang w:val="ru-RU"/>
        </w:rPr>
      </w:pPr>
      <w:r>
        <w:rPr>
          <w:rFonts w:ascii="Times New Roman" w:hAnsi="Times New Roman" w:cs="Times New Roman"/>
          <w:b/>
          <w:bCs/>
          <w:color w:val="17365D" w:themeColor="text2" w:themeShade="BF"/>
          <w:sz w:val="28"/>
          <w:szCs w:val="28"/>
          <w:lang w:val="ru-RU"/>
        </w:rPr>
        <w:t>3</w:t>
      </w:r>
      <w:r w:rsidRPr="00A908A3">
        <w:rPr>
          <w:rFonts w:ascii="Times New Roman" w:hAnsi="Times New Roman" w:cs="Times New Roman"/>
          <w:b/>
          <w:bCs/>
          <w:color w:val="17365D" w:themeColor="text2" w:themeShade="BF"/>
          <w:sz w:val="28"/>
          <w:szCs w:val="28"/>
          <w:lang w:val="ru-RU"/>
        </w:rPr>
        <w:t xml:space="preserve">. МОНИТОРИНГ ПРЕСТУПЛЕНИЙ КОРРУПЦИОННОЙ НАПРАВЛЕННОСТИ ПО МУНИЦИПАЛЬНЫМ ОБРАЗОВАНИЯМ РЕСПУБЛИКИ ТАТАРСТАН  </w:t>
      </w:r>
    </w:p>
    <w:p w:rsidR="006704D4" w:rsidRPr="00A908A3" w:rsidRDefault="006704D4" w:rsidP="006704D4">
      <w:pPr>
        <w:ind w:firstLine="708"/>
        <w:jc w:val="both"/>
        <w:rPr>
          <w:rFonts w:ascii="Times New Roman" w:hAnsi="Times New Roman" w:cs="Times New Roman"/>
          <w:b/>
          <w:color w:val="17365D" w:themeColor="text2" w:themeShade="BF"/>
          <w:sz w:val="24"/>
          <w:szCs w:val="28"/>
          <w:lang w:val="ru-RU"/>
        </w:rPr>
      </w:pPr>
      <w:r>
        <w:rPr>
          <w:rFonts w:ascii="Times New Roman" w:hAnsi="Times New Roman" w:cs="Times New Roman"/>
          <w:b/>
          <w:color w:val="17365D" w:themeColor="text2" w:themeShade="BF"/>
          <w:sz w:val="28"/>
          <w:szCs w:val="28"/>
          <w:lang w:val="ru-RU"/>
        </w:rPr>
        <w:t>3</w:t>
      </w:r>
      <w:r w:rsidRPr="00A908A3">
        <w:rPr>
          <w:rFonts w:ascii="Times New Roman" w:hAnsi="Times New Roman" w:cs="Times New Roman"/>
          <w:b/>
          <w:color w:val="17365D" w:themeColor="text2" w:themeShade="BF"/>
          <w:sz w:val="28"/>
          <w:szCs w:val="28"/>
          <w:lang w:val="ru-RU"/>
        </w:rPr>
        <w:t>.1</w:t>
      </w:r>
      <w:r w:rsidRPr="00A908A3">
        <w:rPr>
          <w:rFonts w:ascii="Times New Roman" w:hAnsi="Times New Roman" w:cs="Times New Roman"/>
          <w:b/>
          <w:color w:val="17365D" w:themeColor="text2" w:themeShade="BF"/>
          <w:sz w:val="24"/>
          <w:szCs w:val="28"/>
          <w:lang w:val="ru-RU"/>
        </w:rPr>
        <w:t>. Сведения о расследованных коррупционных преступлениях в муниципальных образованиях Республики Татарстан</w:t>
      </w:r>
    </w:p>
    <w:p w:rsidR="00E63DF8" w:rsidRDefault="006704D4" w:rsidP="00E63DF8">
      <w:pPr>
        <w:spacing w:before="0" w:after="0"/>
        <w:ind w:firstLine="709"/>
        <w:jc w:val="both"/>
        <w:rPr>
          <w:rFonts w:ascii="Times New Roman" w:hAnsi="Times New Roman" w:cs="Times New Roman"/>
          <w:sz w:val="28"/>
          <w:szCs w:val="28"/>
          <w:lang w:val="ru-RU"/>
        </w:rPr>
      </w:pPr>
      <w:r w:rsidRPr="00A908A3">
        <w:rPr>
          <w:rFonts w:ascii="Times New Roman" w:hAnsi="Times New Roman" w:cs="Times New Roman"/>
          <w:b/>
          <w:color w:val="17365D" w:themeColor="text2" w:themeShade="BF"/>
          <w:sz w:val="28"/>
          <w:szCs w:val="28"/>
          <w:lang w:val="ru-RU"/>
        </w:rPr>
        <w:t>По данным Министерства внутренних дел по РТ</w:t>
      </w:r>
      <w:r w:rsidRPr="00A908A3">
        <w:rPr>
          <w:rFonts w:ascii="Times New Roman" w:hAnsi="Times New Roman" w:cs="Times New Roman"/>
          <w:color w:val="17365D" w:themeColor="text2" w:themeShade="BF"/>
          <w:sz w:val="28"/>
          <w:szCs w:val="28"/>
          <w:lang w:val="ru-RU"/>
        </w:rPr>
        <w:t xml:space="preserve"> </w:t>
      </w:r>
      <w:r w:rsidRPr="00E62885">
        <w:rPr>
          <w:rFonts w:ascii="Times New Roman" w:hAnsi="Times New Roman" w:cs="Times New Roman"/>
          <w:sz w:val="28"/>
          <w:szCs w:val="28"/>
          <w:lang w:val="ru-RU"/>
        </w:rPr>
        <w:t xml:space="preserve">в </w:t>
      </w:r>
      <w:r>
        <w:rPr>
          <w:rFonts w:ascii="Times New Roman" w:hAnsi="Times New Roman" w:cs="Times New Roman"/>
          <w:sz w:val="28"/>
          <w:szCs w:val="28"/>
          <w:lang w:val="ru-RU"/>
        </w:rPr>
        <w:t>1 полугодии 2021</w:t>
      </w:r>
      <w:r w:rsidRPr="00E62885">
        <w:rPr>
          <w:rFonts w:ascii="Times New Roman" w:hAnsi="Times New Roman" w:cs="Times New Roman"/>
          <w:sz w:val="28"/>
          <w:szCs w:val="28"/>
          <w:lang w:val="ru-RU"/>
        </w:rPr>
        <w:t xml:space="preserve"> года количество </w:t>
      </w:r>
      <w:r w:rsidRPr="0008342D">
        <w:rPr>
          <w:rFonts w:ascii="Times New Roman" w:hAnsi="Times New Roman" w:cs="Times New Roman"/>
          <w:i/>
          <w:sz w:val="28"/>
          <w:szCs w:val="28"/>
          <w:lang w:val="ru-RU"/>
        </w:rPr>
        <w:t>расследованных</w:t>
      </w:r>
      <w:r>
        <w:rPr>
          <w:rFonts w:ascii="Times New Roman" w:hAnsi="Times New Roman" w:cs="Times New Roman"/>
          <w:sz w:val="28"/>
          <w:szCs w:val="28"/>
          <w:lang w:val="ru-RU"/>
        </w:rPr>
        <w:t xml:space="preserve"> должностных преступлений</w:t>
      </w:r>
      <w:r w:rsidRPr="00E62885">
        <w:rPr>
          <w:rStyle w:val="aff4"/>
          <w:rFonts w:ascii="Times New Roman" w:hAnsi="Times New Roman" w:cs="Times New Roman"/>
          <w:sz w:val="28"/>
          <w:szCs w:val="28"/>
          <w:lang w:val="ru-RU"/>
        </w:rPr>
        <w:footnoteReference w:id="5"/>
      </w:r>
      <w:r w:rsidRPr="00E628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коррупционной направленности </w:t>
      </w:r>
      <w:r w:rsidRPr="00E62885">
        <w:rPr>
          <w:rFonts w:ascii="Times New Roman" w:hAnsi="Times New Roman" w:cs="Times New Roman"/>
          <w:sz w:val="28"/>
          <w:szCs w:val="28"/>
          <w:lang w:val="ru-RU"/>
        </w:rPr>
        <w:t xml:space="preserve">составило </w:t>
      </w:r>
      <w:r>
        <w:rPr>
          <w:rFonts w:ascii="Times New Roman" w:hAnsi="Times New Roman" w:cs="Times New Roman"/>
          <w:sz w:val="28"/>
          <w:szCs w:val="28"/>
          <w:lang w:val="ru-RU"/>
        </w:rPr>
        <w:t xml:space="preserve">519 преступлений. В числе выявленных преступлений </w:t>
      </w:r>
      <w:r>
        <w:rPr>
          <w:rFonts w:ascii="Times New Roman" w:hAnsi="Times New Roman" w:cs="Times New Roman"/>
          <w:color w:val="000000" w:themeColor="text1"/>
          <w:sz w:val="28"/>
          <w:szCs w:val="28"/>
          <w:lang w:val="ru-RU"/>
        </w:rPr>
        <w:t>–</w:t>
      </w:r>
      <w:r>
        <w:rPr>
          <w:rFonts w:ascii="Times New Roman" w:hAnsi="Times New Roman" w:cs="Times New Roman"/>
          <w:sz w:val="28"/>
          <w:szCs w:val="28"/>
          <w:lang w:val="ru-RU"/>
        </w:rPr>
        <w:t xml:space="preserve"> 243 случая взяточничества, 42 случая </w:t>
      </w:r>
      <w:r w:rsidRPr="00E62885">
        <w:rPr>
          <w:rFonts w:ascii="Times New Roman" w:hAnsi="Times New Roman" w:cs="Times New Roman"/>
          <w:sz w:val="28"/>
          <w:szCs w:val="28"/>
          <w:lang w:val="ru-RU"/>
        </w:rPr>
        <w:t>служебного</w:t>
      </w:r>
      <w:r>
        <w:rPr>
          <w:rFonts w:ascii="Times New Roman" w:hAnsi="Times New Roman" w:cs="Times New Roman"/>
          <w:sz w:val="28"/>
          <w:szCs w:val="28"/>
          <w:lang w:val="ru-RU"/>
        </w:rPr>
        <w:t xml:space="preserve"> подлога, 35 случаев</w:t>
      </w:r>
      <w:r w:rsidRPr="00E62885">
        <w:rPr>
          <w:rFonts w:ascii="Times New Roman" w:hAnsi="Times New Roman" w:cs="Times New Roman"/>
          <w:sz w:val="28"/>
          <w:szCs w:val="28"/>
          <w:lang w:val="ru-RU"/>
        </w:rPr>
        <w:t xml:space="preserve"> превышения должностных полномочий</w:t>
      </w:r>
      <w:r>
        <w:rPr>
          <w:rFonts w:ascii="Times New Roman" w:hAnsi="Times New Roman" w:cs="Times New Roman"/>
          <w:sz w:val="28"/>
          <w:szCs w:val="28"/>
          <w:lang w:val="ru-RU"/>
        </w:rPr>
        <w:t>, 18 случаев, связанных</w:t>
      </w:r>
      <w:r w:rsidRPr="00E62885">
        <w:rPr>
          <w:rFonts w:ascii="Times New Roman" w:hAnsi="Times New Roman" w:cs="Times New Roman"/>
          <w:sz w:val="28"/>
          <w:szCs w:val="28"/>
          <w:lang w:val="ru-RU"/>
        </w:rPr>
        <w:t xml:space="preserve"> со злоупотреблением должностными </w:t>
      </w:r>
      <w:r w:rsidRPr="00B30953">
        <w:rPr>
          <w:rFonts w:ascii="Times New Roman" w:hAnsi="Times New Roman" w:cs="Times New Roman"/>
          <w:sz w:val="28"/>
          <w:szCs w:val="28"/>
          <w:lang w:val="ru-RU"/>
        </w:rPr>
        <w:t xml:space="preserve">полномочиями. </w:t>
      </w:r>
    </w:p>
    <w:p w:rsidR="006704D4" w:rsidRDefault="006704D4" w:rsidP="00E63DF8">
      <w:pPr>
        <w:spacing w:before="0" w:after="0"/>
        <w:ind w:firstLine="709"/>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Коррупционные п</w:t>
      </w:r>
      <w:r w:rsidRPr="00B30953">
        <w:rPr>
          <w:rFonts w:ascii="Times New Roman" w:hAnsi="Times New Roman" w:cs="Times New Roman"/>
          <w:sz w:val="28"/>
          <w:szCs w:val="28"/>
          <w:lang w:val="ru-RU"/>
        </w:rPr>
        <w:t>реступления выявлены в 30 муниципальных образованиях.  Н</w:t>
      </w:r>
      <w:r w:rsidRPr="00B30953">
        <w:rPr>
          <w:rFonts w:ascii="Times New Roman" w:hAnsi="Times New Roman" w:cs="Times New Roman"/>
          <w:color w:val="000000" w:themeColor="text1"/>
          <w:sz w:val="28"/>
          <w:szCs w:val="28"/>
          <w:lang w:val="ru-RU"/>
        </w:rPr>
        <w:t>аибольшее число преступлений по ст.285 расследовано в Заинском муниципальном образовании</w:t>
      </w:r>
      <w:r w:rsidR="00270D50">
        <w:rPr>
          <w:rFonts w:ascii="Times New Roman" w:hAnsi="Times New Roman" w:cs="Times New Roman"/>
          <w:color w:val="000000" w:themeColor="text1"/>
          <w:sz w:val="28"/>
          <w:szCs w:val="28"/>
          <w:lang w:val="ru-RU"/>
        </w:rPr>
        <w:t xml:space="preserve"> и в г.Казани</w:t>
      </w:r>
      <w:r w:rsidRPr="00B30953">
        <w:rPr>
          <w:rFonts w:ascii="Times New Roman" w:hAnsi="Times New Roman" w:cs="Times New Roman"/>
          <w:color w:val="000000" w:themeColor="text1"/>
          <w:sz w:val="28"/>
          <w:szCs w:val="28"/>
          <w:lang w:val="ru-RU"/>
        </w:rPr>
        <w:t>, по ст.286, ст.290, ст.291, ст.292</w:t>
      </w:r>
      <w:r w:rsidR="00E63DF8">
        <w:rPr>
          <w:rFonts w:ascii="Times New Roman" w:hAnsi="Times New Roman" w:cs="Times New Roman"/>
          <w:color w:val="000000" w:themeColor="text1"/>
          <w:sz w:val="28"/>
          <w:szCs w:val="28"/>
          <w:lang w:val="ru-RU"/>
        </w:rPr>
        <w:t xml:space="preserve"> </w:t>
      </w:r>
      <w:r w:rsidRPr="00B30953">
        <w:rPr>
          <w:rFonts w:ascii="Times New Roman" w:hAnsi="Times New Roman" w:cs="Times New Roman"/>
          <w:color w:val="000000" w:themeColor="text1"/>
          <w:sz w:val="28"/>
          <w:szCs w:val="28"/>
          <w:lang w:val="ru-RU"/>
        </w:rPr>
        <w:t>– в г. Казани.</w:t>
      </w:r>
    </w:p>
    <w:p w:rsidR="005025F9" w:rsidRDefault="005025F9" w:rsidP="00E63DF8">
      <w:pPr>
        <w:spacing w:before="0" w:after="0"/>
        <w:ind w:firstLine="709"/>
        <w:jc w:val="both"/>
        <w:rPr>
          <w:rFonts w:ascii="Times New Roman" w:hAnsi="Times New Roman" w:cs="Times New Roman"/>
          <w:color w:val="000000" w:themeColor="text1"/>
          <w:sz w:val="28"/>
          <w:szCs w:val="28"/>
          <w:lang w:val="ru-RU"/>
        </w:rPr>
      </w:pPr>
    </w:p>
    <w:p w:rsidR="006704D4"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 xml:space="preserve">Структура расследованных должностных преступлений </w:t>
      </w:r>
      <w:r>
        <w:rPr>
          <w:rFonts w:ascii="Times New Roman" w:hAnsi="Times New Roman" w:cs="Times New Roman"/>
          <w:b/>
          <w:bCs/>
          <w:color w:val="17365D" w:themeColor="text2" w:themeShade="BF"/>
          <w:sz w:val="24"/>
          <w:szCs w:val="24"/>
          <w:lang w:val="ru-RU"/>
        </w:rPr>
        <w:t xml:space="preserve">коррупционной направленности в РТ в 1 полугодии </w:t>
      </w:r>
      <w:r w:rsidR="00BA0B6D">
        <w:rPr>
          <w:rFonts w:ascii="Times New Roman" w:hAnsi="Times New Roman" w:cs="Times New Roman"/>
          <w:b/>
          <w:bCs/>
          <w:color w:val="17365D" w:themeColor="text2" w:themeShade="BF"/>
          <w:sz w:val="24"/>
          <w:szCs w:val="24"/>
          <w:lang w:val="ru-RU"/>
        </w:rPr>
        <w:t>2020-</w:t>
      </w:r>
      <w:r>
        <w:rPr>
          <w:rFonts w:ascii="Times New Roman" w:hAnsi="Times New Roman" w:cs="Times New Roman"/>
          <w:b/>
          <w:bCs/>
          <w:color w:val="17365D" w:themeColor="text2" w:themeShade="BF"/>
          <w:sz w:val="24"/>
          <w:szCs w:val="24"/>
          <w:lang w:val="ru-RU"/>
        </w:rPr>
        <w:t>2021</w:t>
      </w:r>
      <w:r w:rsidRPr="00A908A3">
        <w:rPr>
          <w:rFonts w:ascii="Times New Roman" w:hAnsi="Times New Roman" w:cs="Times New Roman"/>
          <w:b/>
          <w:bCs/>
          <w:color w:val="17365D" w:themeColor="text2" w:themeShade="BF"/>
          <w:sz w:val="24"/>
          <w:szCs w:val="24"/>
          <w:lang w:val="ru-RU"/>
        </w:rPr>
        <w:t xml:space="preserve"> г</w:t>
      </w:r>
      <w:r w:rsidR="00BA0B6D">
        <w:rPr>
          <w:rFonts w:ascii="Times New Roman" w:hAnsi="Times New Roman" w:cs="Times New Roman"/>
          <w:b/>
          <w:bCs/>
          <w:color w:val="17365D" w:themeColor="text2" w:themeShade="BF"/>
          <w:sz w:val="24"/>
          <w:szCs w:val="24"/>
          <w:lang w:val="ru-RU"/>
        </w:rPr>
        <w:t>г</w:t>
      </w:r>
      <w:r w:rsidRPr="00A908A3">
        <w:rPr>
          <w:rFonts w:ascii="Times New Roman" w:hAnsi="Times New Roman" w:cs="Times New Roman"/>
          <w:b/>
          <w:bCs/>
          <w:color w:val="17365D" w:themeColor="text2" w:themeShade="BF"/>
          <w:sz w:val="24"/>
          <w:szCs w:val="24"/>
          <w:lang w:val="ru-RU"/>
        </w:rPr>
        <w:t xml:space="preserve">., </w:t>
      </w:r>
      <w:r w:rsidRPr="00A908A3">
        <w:rPr>
          <w:rFonts w:ascii="Times New Roman" w:hAnsi="Times New Roman" w:cs="Times New Roman"/>
          <w:bCs/>
          <w:i/>
          <w:color w:val="17365D" w:themeColor="text2" w:themeShade="BF"/>
          <w:sz w:val="24"/>
          <w:szCs w:val="24"/>
          <w:lang w:val="ru-RU"/>
        </w:rPr>
        <w:t>ед.</w:t>
      </w:r>
    </w:p>
    <w:p w:rsidR="00E63DF8" w:rsidRPr="00E63DF8" w:rsidRDefault="00E63DF8" w:rsidP="00E63DF8">
      <w:pPr>
        <w:pStyle w:val="a3"/>
        <w:spacing w:line="240" w:lineRule="auto"/>
        <w:ind w:left="0"/>
        <w:jc w:val="center"/>
        <w:rPr>
          <w:rFonts w:ascii="Times New Roman" w:hAnsi="Times New Roman" w:cs="Times New Roman"/>
          <w:bCs/>
          <w:i/>
          <w:color w:val="17365D" w:themeColor="text2" w:themeShade="BF"/>
          <w:szCs w:val="24"/>
          <w:lang w:val="ru-RU"/>
        </w:rPr>
      </w:pPr>
      <w:r w:rsidRPr="00E63DF8">
        <w:rPr>
          <w:rFonts w:ascii="Times New Roman" w:hAnsi="Times New Roman" w:cs="Times New Roman"/>
          <w:bCs/>
          <w:i/>
          <w:color w:val="17365D" w:themeColor="text2" w:themeShade="BF"/>
          <w:szCs w:val="24"/>
          <w:lang w:val="ru-RU"/>
        </w:rPr>
        <w:t>(по данным МВД по РТ)</w:t>
      </w:r>
    </w:p>
    <w:p w:rsidR="006704D4"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p w:rsidR="006704D4" w:rsidRPr="00A908A3" w:rsidRDefault="006704D4" w:rsidP="006704D4">
      <w:pPr>
        <w:pStyle w:val="a3"/>
        <w:spacing w:line="240" w:lineRule="auto"/>
        <w:ind w:left="0"/>
        <w:jc w:val="center"/>
        <w:rPr>
          <w:rFonts w:ascii="Times New Roman" w:hAnsi="Times New Roman" w:cs="Times New Roman"/>
          <w:bCs/>
          <w:color w:val="17365D" w:themeColor="text2" w:themeShade="BF"/>
          <w:sz w:val="24"/>
          <w:szCs w:val="24"/>
          <w:lang w:val="ru-RU"/>
        </w:rPr>
      </w:pPr>
      <w:r w:rsidRPr="00E62885">
        <w:rPr>
          <w:rFonts w:ascii="Times New Roman" w:hAnsi="Times New Roman" w:cs="Times New Roman"/>
          <w:noProof/>
          <w:sz w:val="28"/>
          <w:szCs w:val="28"/>
          <w:lang w:val="ru-RU" w:eastAsia="ru-RU" w:bidi="ar-SA"/>
        </w:rPr>
        <w:drawing>
          <wp:inline distT="0" distB="0" distL="0" distR="0" wp14:anchorId="49A409C0" wp14:editId="3516D801">
            <wp:extent cx="5930283" cy="2991485"/>
            <wp:effectExtent l="0" t="0" r="0" b="0"/>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704D4" w:rsidRPr="00263C81" w:rsidRDefault="006704D4" w:rsidP="006704D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w:t>
      </w:r>
      <w:r w:rsidRPr="00B36686">
        <w:rPr>
          <w:rFonts w:ascii="Times New Roman" w:hAnsi="Times New Roman" w:cs="Times New Roman"/>
          <w:color w:val="000000" w:themeColor="text1"/>
          <w:sz w:val="28"/>
          <w:szCs w:val="28"/>
          <w:lang w:val="ru-RU"/>
        </w:rPr>
        <w:t xml:space="preserve"> расчете на 10</w:t>
      </w:r>
      <w:r w:rsidRPr="00B36686">
        <w:rPr>
          <w:rFonts w:ascii="Times New Roman" w:hAnsi="Times New Roman" w:cs="Times New Roman"/>
          <w:color w:val="000000" w:themeColor="text1"/>
          <w:sz w:val="28"/>
          <w:szCs w:val="28"/>
        </w:rPr>
        <w:t> </w:t>
      </w:r>
      <w:r w:rsidRPr="00B36686">
        <w:rPr>
          <w:rFonts w:ascii="Times New Roman" w:hAnsi="Times New Roman" w:cs="Times New Roman"/>
          <w:color w:val="000000" w:themeColor="text1"/>
          <w:sz w:val="28"/>
          <w:szCs w:val="28"/>
          <w:lang w:val="ru-RU"/>
        </w:rPr>
        <w:t>тысяч населения</w:t>
      </w:r>
      <w:r w:rsidR="00D36A70">
        <w:rPr>
          <w:rFonts w:ascii="Times New Roman" w:hAnsi="Times New Roman" w:cs="Times New Roman"/>
          <w:color w:val="000000" w:themeColor="text1"/>
          <w:sz w:val="28"/>
          <w:szCs w:val="28"/>
          <w:lang w:val="ru-RU"/>
        </w:rPr>
        <w:t xml:space="preserve"> в 1 полугодии 2021</w:t>
      </w:r>
      <w:r>
        <w:rPr>
          <w:rFonts w:ascii="Times New Roman" w:hAnsi="Times New Roman" w:cs="Times New Roman"/>
          <w:color w:val="000000" w:themeColor="text1"/>
          <w:sz w:val="28"/>
          <w:szCs w:val="28"/>
          <w:lang w:val="ru-RU"/>
        </w:rPr>
        <w:t xml:space="preserve"> года расследовано 1,3</w:t>
      </w:r>
      <w:r w:rsidRPr="00B36686">
        <w:rPr>
          <w:rFonts w:ascii="Times New Roman" w:hAnsi="Times New Roman" w:cs="Times New Roman"/>
          <w:color w:val="000000" w:themeColor="text1"/>
          <w:sz w:val="28"/>
          <w:szCs w:val="28"/>
          <w:lang w:val="ru-RU"/>
        </w:rPr>
        <w:t xml:space="preserve"> п</w:t>
      </w:r>
      <w:r>
        <w:rPr>
          <w:rFonts w:ascii="Times New Roman" w:hAnsi="Times New Roman" w:cs="Times New Roman"/>
          <w:color w:val="000000" w:themeColor="text1"/>
          <w:sz w:val="28"/>
          <w:szCs w:val="28"/>
          <w:lang w:val="ru-RU"/>
        </w:rPr>
        <w:t>реступления</w:t>
      </w:r>
      <w:r w:rsidRPr="00B36686">
        <w:rPr>
          <w:rFonts w:ascii="Times New Roman" w:hAnsi="Times New Roman" w:cs="Times New Roman"/>
          <w:color w:val="000000" w:themeColor="text1"/>
          <w:sz w:val="28"/>
          <w:szCs w:val="28"/>
          <w:lang w:val="ru-RU"/>
        </w:rPr>
        <w:t xml:space="preserve"> коррупционной направленности. </w:t>
      </w:r>
      <w:r w:rsidRPr="007B2AF9">
        <w:rPr>
          <w:rFonts w:ascii="Times New Roman" w:hAnsi="Times New Roman" w:cs="Times New Roman"/>
          <w:color w:val="000000" w:themeColor="text1"/>
          <w:sz w:val="28"/>
          <w:szCs w:val="28"/>
          <w:lang w:val="ru-RU"/>
        </w:rPr>
        <w:t xml:space="preserve">По уровню выявляемости должностных преступлений в расчете на 10 тыс. населения в отчетном периоде </w:t>
      </w:r>
      <w:r w:rsidR="00270D50">
        <w:rPr>
          <w:rFonts w:ascii="Times New Roman" w:hAnsi="Times New Roman" w:cs="Times New Roman"/>
          <w:color w:val="000000" w:themeColor="text1"/>
          <w:sz w:val="28"/>
          <w:szCs w:val="28"/>
          <w:lang w:val="ru-RU"/>
        </w:rPr>
        <w:t>наибольшее значение имеет</w:t>
      </w:r>
      <w:r w:rsidRPr="007B2AF9">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Нурлатский</w:t>
      </w:r>
      <w:r w:rsidRPr="007B2AF9">
        <w:rPr>
          <w:rFonts w:ascii="Times New Roman" w:hAnsi="Times New Roman" w:cs="Times New Roman"/>
          <w:color w:val="000000" w:themeColor="text1"/>
          <w:sz w:val="28"/>
          <w:szCs w:val="28"/>
          <w:lang w:val="ru-RU"/>
        </w:rPr>
        <w:t xml:space="preserve"> муниципальный район. Превышение республиканского уровня </w:t>
      </w:r>
      <w:r w:rsidR="00270D50">
        <w:rPr>
          <w:rFonts w:ascii="Times New Roman" w:hAnsi="Times New Roman" w:cs="Times New Roman"/>
          <w:color w:val="000000" w:themeColor="text1"/>
          <w:sz w:val="28"/>
          <w:szCs w:val="28"/>
          <w:lang w:val="ru-RU"/>
        </w:rPr>
        <w:t>зафиксировано</w:t>
      </w:r>
      <w:r>
        <w:rPr>
          <w:rFonts w:ascii="Times New Roman" w:hAnsi="Times New Roman" w:cs="Times New Roman"/>
          <w:color w:val="000000" w:themeColor="text1"/>
          <w:sz w:val="28"/>
          <w:szCs w:val="28"/>
          <w:lang w:val="ru-RU"/>
        </w:rPr>
        <w:t xml:space="preserve"> в 12</w:t>
      </w:r>
      <w:r w:rsidRPr="007B2AF9">
        <w:rPr>
          <w:rFonts w:ascii="Times New Roman" w:hAnsi="Times New Roman" w:cs="Times New Roman"/>
          <w:color w:val="000000" w:themeColor="text1"/>
          <w:sz w:val="28"/>
          <w:szCs w:val="28"/>
          <w:lang w:val="ru-RU"/>
        </w:rPr>
        <w:t xml:space="preserve"> муниципальных образованиях.</w:t>
      </w:r>
      <w:r w:rsidRPr="00263C81">
        <w:rPr>
          <w:rFonts w:ascii="Times New Roman" w:hAnsi="Times New Roman" w:cs="Times New Roman"/>
          <w:color w:val="000000" w:themeColor="text1"/>
          <w:sz w:val="28"/>
          <w:szCs w:val="28"/>
          <w:lang w:val="ru-RU"/>
        </w:rPr>
        <w:t xml:space="preserve"> </w:t>
      </w:r>
    </w:p>
    <w:p w:rsidR="00D64C79" w:rsidRDefault="006704D4" w:rsidP="006704D4">
      <w:pPr>
        <w:pStyle w:val="a3"/>
        <w:spacing w:line="240" w:lineRule="auto"/>
        <w:ind w:left="0"/>
        <w:jc w:val="center"/>
        <w:rPr>
          <w:rFonts w:ascii="Times New Roman" w:hAnsi="Times New Roman" w:cs="Times New Roman"/>
          <w:b/>
          <w:bCs/>
          <w:color w:val="17365D" w:themeColor="text2" w:themeShade="BF"/>
          <w:sz w:val="24"/>
          <w:szCs w:val="24"/>
          <w:lang w:val="ru-RU"/>
        </w:rPr>
      </w:pPr>
      <w:r w:rsidRPr="00A908A3">
        <w:rPr>
          <w:rFonts w:ascii="Times New Roman" w:hAnsi="Times New Roman" w:cs="Times New Roman"/>
          <w:b/>
          <w:bCs/>
          <w:color w:val="17365D" w:themeColor="text2" w:themeShade="BF"/>
          <w:sz w:val="24"/>
          <w:szCs w:val="24"/>
          <w:lang w:val="ru-RU"/>
        </w:rPr>
        <w:t xml:space="preserve">Сведения о расследованных должностных преступлениях коррупционной направленности в разрезе муниципальных образований </w:t>
      </w:r>
      <w:r>
        <w:rPr>
          <w:rFonts w:ascii="Times New Roman" w:hAnsi="Times New Roman" w:cs="Times New Roman"/>
          <w:b/>
          <w:bCs/>
          <w:color w:val="17365D" w:themeColor="text2" w:themeShade="BF"/>
          <w:sz w:val="24"/>
          <w:szCs w:val="24"/>
          <w:lang w:val="ru-RU"/>
        </w:rPr>
        <w:t xml:space="preserve">РТ </w:t>
      </w:r>
    </w:p>
    <w:p w:rsidR="006704D4" w:rsidRPr="00A908A3"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r>
        <w:rPr>
          <w:rFonts w:ascii="Times New Roman" w:hAnsi="Times New Roman" w:cs="Times New Roman"/>
          <w:b/>
          <w:bCs/>
          <w:color w:val="17365D" w:themeColor="text2" w:themeShade="BF"/>
          <w:sz w:val="24"/>
          <w:szCs w:val="24"/>
          <w:lang w:val="ru-RU"/>
        </w:rPr>
        <w:t xml:space="preserve">в 1 полугодии </w:t>
      </w:r>
      <w:r w:rsidR="00D64C79">
        <w:rPr>
          <w:rFonts w:ascii="Times New Roman" w:hAnsi="Times New Roman" w:cs="Times New Roman"/>
          <w:b/>
          <w:bCs/>
          <w:color w:val="17365D" w:themeColor="text2" w:themeShade="BF"/>
          <w:sz w:val="24"/>
          <w:szCs w:val="24"/>
          <w:lang w:val="ru-RU"/>
        </w:rPr>
        <w:t>2020-</w:t>
      </w:r>
      <w:r>
        <w:rPr>
          <w:rFonts w:ascii="Times New Roman" w:hAnsi="Times New Roman" w:cs="Times New Roman"/>
          <w:b/>
          <w:bCs/>
          <w:color w:val="17365D" w:themeColor="text2" w:themeShade="BF"/>
          <w:sz w:val="24"/>
          <w:szCs w:val="24"/>
          <w:lang w:val="ru-RU"/>
        </w:rPr>
        <w:t>2021</w:t>
      </w:r>
      <w:r w:rsidRPr="00A908A3">
        <w:rPr>
          <w:rFonts w:ascii="Times New Roman" w:hAnsi="Times New Roman" w:cs="Times New Roman"/>
          <w:b/>
          <w:bCs/>
          <w:color w:val="17365D" w:themeColor="text2" w:themeShade="BF"/>
          <w:sz w:val="24"/>
          <w:szCs w:val="24"/>
          <w:lang w:val="ru-RU"/>
        </w:rPr>
        <w:t xml:space="preserve"> г., </w:t>
      </w:r>
      <w:r w:rsidRPr="00A908A3">
        <w:rPr>
          <w:rFonts w:ascii="Times New Roman" w:hAnsi="Times New Roman" w:cs="Times New Roman"/>
          <w:bCs/>
          <w:i/>
          <w:color w:val="17365D" w:themeColor="text2" w:themeShade="BF"/>
          <w:sz w:val="24"/>
          <w:szCs w:val="24"/>
          <w:lang w:val="ru-RU"/>
        </w:rPr>
        <w:t>ед.</w:t>
      </w:r>
    </w:p>
    <w:p w:rsidR="006704D4" w:rsidRPr="00E63DF8" w:rsidRDefault="006704D4" w:rsidP="006704D4">
      <w:pPr>
        <w:pStyle w:val="a3"/>
        <w:spacing w:line="240" w:lineRule="auto"/>
        <w:ind w:left="0"/>
        <w:jc w:val="center"/>
        <w:rPr>
          <w:rFonts w:ascii="Times New Roman" w:hAnsi="Times New Roman" w:cs="Times New Roman"/>
          <w:bCs/>
          <w:i/>
          <w:color w:val="17365D" w:themeColor="text2" w:themeShade="BF"/>
          <w:szCs w:val="24"/>
          <w:lang w:val="ru-RU"/>
        </w:rPr>
      </w:pPr>
      <w:r w:rsidRPr="00E63DF8">
        <w:rPr>
          <w:rFonts w:ascii="Times New Roman" w:hAnsi="Times New Roman" w:cs="Times New Roman"/>
          <w:bCs/>
          <w:i/>
          <w:color w:val="17365D" w:themeColor="text2" w:themeShade="BF"/>
          <w:szCs w:val="24"/>
          <w:lang w:val="ru-RU"/>
        </w:rPr>
        <w:t>(по данным МВД по РТ)</w:t>
      </w:r>
    </w:p>
    <w:p w:rsidR="006704D4" w:rsidRDefault="006704D4"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tbl>
      <w:tblPr>
        <w:tblW w:w="9379" w:type="dxa"/>
        <w:tblInd w:w="-5" w:type="dxa"/>
        <w:tblLook w:val="04A0" w:firstRow="1" w:lastRow="0" w:firstColumn="1" w:lastColumn="0" w:noHBand="0" w:noVBand="1"/>
      </w:tblPr>
      <w:tblGrid>
        <w:gridCol w:w="1793"/>
        <w:gridCol w:w="788"/>
        <w:gridCol w:w="416"/>
        <w:gridCol w:w="424"/>
        <w:gridCol w:w="550"/>
        <w:gridCol w:w="416"/>
        <w:gridCol w:w="564"/>
        <w:gridCol w:w="586"/>
        <w:gridCol w:w="516"/>
        <w:gridCol w:w="618"/>
        <w:gridCol w:w="576"/>
        <w:gridCol w:w="516"/>
        <w:gridCol w:w="518"/>
        <w:gridCol w:w="527"/>
        <w:gridCol w:w="571"/>
      </w:tblGrid>
      <w:tr w:rsidR="00D64C79" w:rsidRPr="007C2A98" w:rsidTr="00D64C79">
        <w:trPr>
          <w:cantSplit/>
          <w:trHeight w:val="2543"/>
          <w:tblHeader/>
        </w:trPr>
        <w:tc>
          <w:tcPr>
            <w:tcW w:w="1793" w:type="dxa"/>
            <w:vMerge w:val="restart"/>
            <w:tcBorders>
              <w:top w:val="single" w:sz="4" w:space="0" w:color="auto"/>
              <w:left w:val="single" w:sz="4" w:space="0" w:color="auto"/>
              <w:right w:val="single" w:sz="4" w:space="0" w:color="auto"/>
            </w:tcBorders>
            <w:shd w:val="clear" w:color="auto" w:fill="auto"/>
            <w:noWrap/>
            <w:vAlign w:val="center"/>
            <w:hideMark/>
          </w:tcPr>
          <w:p w:rsidR="00D64C79" w:rsidRPr="00BA0B6D" w:rsidRDefault="00D64C79"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 </w:t>
            </w:r>
          </w:p>
          <w:p w:rsidR="00D64C79" w:rsidRPr="00BA0B6D" w:rsidRDefault="00D64C79"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 </w:t>
            </w:r>
          </w:p>
        </w:tc>
        <w:tc>
          <w:tcPr>
            <w:tcW w:w="120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9"/>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Злоупотребление должностными полномочиями</w:t>
            </w:r>
          </w:p>
        </w:tc>
        <w:tc>
          <w:tcPr>
            <w:tcW w:w="9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Превышение должностных полномочий</w:t>
            </w:r>
          </w:p>
        </w:tc>
        <w:tc>
          <w:tcPr>
            <w:tcW w:w="98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Получение взятки</w:t>
            </w:r>
          </w:p>
        </w:tc>
        <w:tc>
          <w:tcPr>
            <w:tcW w:w="110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Дача взятки</w:t>
            </w:r>
          </w:p>
        </w:tc>
        <w:tc>
          <w:tcPr>
            <w:tcW w:w="119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Служебный подлог</w:t>
            </w:r>
          </w:p>
        </w:tc>
        <w:tc>
          <w:tcPr>
            <w:tcW w:w="1034"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другие составы</w:t>
            </w:r>
          </w:p>
        </w:tc>
        <w:tc>
          <w:tcPr>
            <w:tcW w:w="109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D64C79" w:rsidRPr="00BA0B6D" w:rsidRDefault="00D64C79" w:rsidP="00BA0B6D">
            <w:pPr>
              <w:spacing w:before="0" w:after="0" w:line="240" w:lineRule="auto"/>
              <w:ind w:left="113" w:right="113"/>
              <w:jc w:val="center"/>
              <w:rPr>
                <w:rFonts w:ascii="Times New Roman" w:eastAsia="Times New Roman" w:hAnsi="Times New Roman" w:cs="Times New Roman"/>
                <w:lang w:val="ru-RU" w:eastAsia="ru-RU" w:bidi="ar-SA"/>
              </w:rPr>
            </w:pPr>
            <w:r w:rsidRPr="00BA0B6D">
              <w:rPr>
                <w:rFonts w:ascii="Times New Roman" w:eastAsia="Times New Roman" w:hAnsi="Times New Roman" w:cs="Times New Roman"/>
                <w:lang w:val="ru-RU" w:eastAsia="ru-RU" w:bidi="ar-SA"/>
              </w:rPr>
              <w:t xml:space="preserve">Выявлено должностных преступлений в расчете на 10 тыс. населения </w:t>
            </w:r>
          </w:p>
        </w:tc>
      </w:tr>
      <w:tr w:rsidR="00D64C79" w:rsidRPr="00BA0B6D" w:rsidTr="00A60DF3">
        <w:trPr>
          <w:trHeight w:val="1345"/>
          <w:tblHeader/>
        </w:trPr>
        <w:tc>
          <w:tcPr>
            <w:tcW w:w="1793" w:type="dxa"/>
            <w:vMerge/>
            <w:tcBorders>
              <w:left w:val="single" w:sz="4" w:space="0" w:color="auto"/>
              <w:bottom w:val="single" w:sz="4" w:space="0" w:color="auto"/>
              <w:right w:val="single" w:sz="4" w:space="0" w:color="auto"/>
            </w:tcBorders>
            <w:shd w:val="clear" w:color="auto" w:fill="auto"/>
            <w:noWrap/>
            <w:vAlign w:val="center"/>
            <w:hideMark/>
          </w:tcPr>
          <w:p w:rsidR="00D64C79" w:rsidRPr="00BA0B6D" w:rsidRDefault="00D64C79" w:rsidP="00BA0B6D">
            <w:pPr>
              <w:spacing w:before="0" w:after="0" w:line="240" w:lineRule="auto"/>
              <w:rPr>
                <w:rFonts w:ascii="Times New Roman" w:eastAsia="Times New Roman" w:hAnsi="Times New Roman" w:cs="Times New Roman"/>
                <w:color w:val="000000"/>
                <w:lang w:val="ru-RU" w:eastAsia="ru-RU" w:bidi="ar-SA"/>
              </w:rPr>
            </w:pPr>
          </w:p>
        </w:tc>
        <w:tc>
          <w:tcPr>
            <w:tcW w:w="788"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416"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424"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color w:val="000000"/>
                <w:sz w:val="16"/>
                <w:szCs w:val="16"/>
                <w:lang w:val="ru-RU" w:eastAsia="ru-RU" w:bidi="ar-SA"/>
              </w:rPr>
            </w:pPr>
            <w:r>
              <w:rPr>
                <w:rFonts w:ascii="Times New Roman" w:eastAsia="Times New Roman" w:hAnsi="Times New Roman" w:cs="Times New Roman"/>
                <w:color w:val="000000"/>
                <w:sz w:val="16"/>
                <w:szCs w:val="16"/>
                <w:lang w:val="ru-RU" w:eastAsia="ru-RU" w:bidi="ar-SA"/>
              </w:rPr>
              <w:t>1</w:t>
            </w:r>
            <w:r w:rsidRPr="00D64C79">
              <w:rPr>
                <w:rFonts w:ascii="Times New Roman" w:eastAsia="Times New Roman" w:hAnsi="Times New Roman" w:cs="Times New Roman"/>
                <w:b/>
                <w:color w:val="000000"/>
                <w:sz w:val="16"/>
                <w:szCs w:val="16"/>
                <w:lang w:val="ru-RU" w:eastAsia="ru-RU" w:bidi="ar-SA"/>
              </w:rPr>
              <w:t xml:space="preserve"> полугодие 2021</w:t>
            </w:r>
            <w:r w:rsidRPr="00BA0B6D">
              <w:rPr>
                <w:rFonts w:ascii="Times New Roman" w:eastAsia="Times New Roman" w:hAnsi="Times New Roman" w:cs="Times New Roman"/>
                <w:color w:val="000000"/>
                <w:sz w:val="16"/>
                <w:szCs w:val="16"/>
                <w:lang w:val="ru-RU" w:eastAsia="ru-RU" w:bidi="ar-SA"/>
              </w:rPr>
              <w:t xml:space="preserve"> </w:t>
            </w:r>
          </w:p>
        </w:tc>
        <w:tc>
          <w:tcPr>
            <w:tcW w:w="550"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416"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64"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586"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16"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618"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516"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18"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 xml:space="preserve">1 полугодие 2020 </w:t>
            </w:r>
          </w:p>
        </w:tc>
        <w:tc>
          <w:tcPr>
            <w:tcW w:w="527" w:type="dxa"/>
            <w:tcBorders>
              <w:top w:val="nil"/>
              <w:left w:val="nil"/>
              <w:bottom w:val="single" w:sz="4" w:space="0" w:color="auto"/>
              <w:right w:val="single" w:sz="4" w:space="0" w:color="auto"/>
            </w:tcBorders>
            <w:shd w:val="clear" w:color="auto" w:fill="F2F2F2" w:themeFill="background1" w:themeFillShade="F2"/>
            <w:textDirection w:val="btLr"/>
            <w:vAlign w:val="center"/>
            <w:hideMark/>
          </w:tcPr>
          <w:p w:rsidR="00D64C79" w:rsidRPr="00D64C79" w:rsidRDefault="00D64C79" w:rsidP="00BA0B6D">
            <w:pPr>
              <w:spacing w:before="0" w:after="0" w:line="240" w:lineRule="auto"/>
              <w:jc w:val="center"/>
              <w:rPr>
                <w:rFonts w:ascii="Times New Roman" w:eastAsia="Times New Roman" w:hAnsi="Times New Roman" w:cs="Times New Roman"/>
                <w:b/>
                <w:color w:val="000000"/>
                <w:sz w:val="16"/>
                <w:szCs w:val="16"/>
                <w:lang w:val="ru-RU" w:eastAsia="ru-RU" w:bidi="ar-SA"/>
              </w:rPr>
            </w:pPr>
            <w:r w:rsidRPr="00D64C79">
              <w:rPr>
                <w:rFonts w:ascii="Times New Roman" w:eastAsia="Times New Roman" w:hAnsi="Times New Roman" w:cs="Times New Roman"/>
                <w:b/>
                <w:color w:val="000000"/>
                <w:sz w:val="16"/>
                <w:szCs w:val="16"/>
                <w:lang w:val="ru-RU" w:eastAsia="ru-RU" w:bidi="ar-SA"/>
              </w:rPr>
              <w:t xml:space="preserve">1 полугодие 2021 </w:t>
            </w:r>
          </w:p>
        </w:tc>
        <w:tc>
          <w:tcPr>
            <w:tcW w:w="571" w:type="dxa"/>
            <w:tcBorders>
              <w:top w:val="nil"/>
              <w:left w:val="nil"/>
              <w:bottom w:val="single" w:sz="4" w:space="0" w:color="auto"/>
              <w:right w:val="single" w:sz="4" w:space="0" w:color="auto"/>
            </w:tcBorders>
            <w:shd w:val="clear" w:color="auto" w:fill="auto"/>
            <w:noWrap/>
            <w:textDirection w:val="btLr"/>
            <w:vAlign w:val="center"/>
            <w:hideMark/>
          </w:tcPr>
          <w:p w:rsidR="00D64C79" w:rsidRPr="00BA0B6D" w:rsidRDefault="00D64C79" w:rsidP="00BA0B6D">
            <w:pPr>
              <w:spacing w:before="0" w:after="0" w:line="240" w:lineRule="auto"/>
              <w:jc w:val="center"/>
              <w:rPr>
                <w:rFonts w:ascii="Times New Roman" w:eastAsia="Times New Roman" w:hAnsi="Times New Roman" w:cs="Times New Roman"/>
                <w:sz w:val="16"/>
                <w:szCs w:val="16"/>
                <w:lang w:val="ru-RU" w:eastAsia="ru-RU" w:bidi="ar-SA"/>
              </w:rPr>
            </w:pPr>
            <w:r w:rsidRPr="00BA0B6D">
              <w:rPr>
                <w:rFonts w:ascii="Times New Roman" w:eastAsia="Times New Roman" w:hAnsi="Times New Roman" w:cs="Times New Roman"/>
                <w:sz w:val="16"/>
                <w:szCs w:val="16"/>
                <w:lang w:val="ru-RU" w:eastAsia="ru-RU" w:bidi="ar-SA"/>
              </w:rPr>
              <w:t>1 полугодие 2020</w:t>
            </w:r>
          </w:p>
        </w:tc>
      </w:tr>
      <w:tr w:rsidR="00BA0B6D" w:rsidRPr="00BA0B6D" w:rsidTr="00A60DF3">
        <w:trPr>
          <w:trHeight w:val="340"/>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Республика Татарстан</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18</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25</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35</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56</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91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21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152</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122</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42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56</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181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102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D64C79">
              <w:rPr>
                <w:rFonts w:ascii="Times New Roman" w:eastAsia="Times New Roman" w:hAnsi="Times New Roman" w:cs="Times New Roman"/>
                <w:b/>
                <w:bCs/>
                <w:color w:val="000000"/>
                <w:lang w:val="ru-RU" w:eastAsia="ru-RU" w:bidi="ar-SA"/>
              </w:rPr>
              <w:t>1,3</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b/>
                <w:bCs/>
                <w:color w:val="000000"/>
                <w:lang w:val="ru-RU" w:eastAsia="ru-RU" w:bidi="ar-SA"/>
              </w:rPr>
            </w:pPr>
            <w:r w:rsidRPr="00BA0B6D">
              <w:rPr>
                <w:rFonts w:ascii="Times New Roman" w:eastAsia="Times New Roman" w:hAnsi="Times New Roman" w:cs="Times New Roman"/>
                <w:b/>
                <w:bCs/>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Агрызский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Азнакаевский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0,3</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0,5</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Аксубаевский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Актанышский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Алексеевский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0,4</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Алькеевский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Альметьевский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5</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18</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6</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18</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Апастовский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Атнинский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Бавлинский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Балтасинский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Бугульминский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1,8</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Буинский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5</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6</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0,7</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Верхнеуслонский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Высокогорский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г.Казань</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25</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36</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49</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7</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113</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66</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15</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87</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27</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г.Набережные Челны</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6</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5</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3</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3</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0,2</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Дрожжановский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Елабужский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7</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3,4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Заинский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5</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0,4</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Зеленодольский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0,1</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Кайбицкий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Камско-Устьинский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Кукморский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Лаишевский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1,5</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Лениногорский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Мамадышский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0,5</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Менделеевский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Мензелинский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4</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4</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2,9</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Муслюмовский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0,5</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Нижнекамский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22</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Новошешминский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0,8</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Нурлатский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14</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7</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7,7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Пестречинский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5</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0,4</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Рыбно-Слободский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2</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1,6</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Сабинский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33</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19</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6,2</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10,7</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Сармановский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0,3</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Спасский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Тетюшский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0,9</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Тукаевский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4</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1,8</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Тюлячинский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2</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0,7</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3,6</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Черемшанский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1,1</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Чистопольский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1</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5</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4</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0,1</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1,2</w:t>
            </w:r>
          </w:p>
        </w:tc>
      </w:tr>
      <w:tr w:rsidR="00BA0B6D" w:rsidRPr="00BA0B6D" w:rsidTr="00A60DF3">
        <w:trPr>
          <w:trHeight w:val="272"/>
        </w:trPr>
        <w:tc>
          <w:tcPr>
            <w:tcW w:w="1793" w:type="dxa"/>
            <w:tcBorders>
              <w:top w:val="nil"/>
              <w:left w:val="single" w:sz="4" w:space="0" w:color="auto"/>
              <w:bottom w:val="single" w:sz="4" w:space="0" w:color="auto"/>
              <w:right w:val="single" w:sz="4" w:space="0" w:color="auto"/>
            </w:tcBorders>
            <w:shd w:val="clear" w:color="auto" w:fill="auto"/>
            <w:vAlign w:val="center"/>
            <w:hideMark/>
          </w:tcPr>
          <w:p w:rsidR="00BA0B6D" w:rsidRPr="00BA0B6D" w:rsidRDefault="00BA0B6D" w:rsidP="00BA0B6D">
            <w:pPr>
              <w:spacing w:before="0" w:after="0" w:line="240" w:lineRule="auto"/>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Ютазинский</w:t>
            </w:r>
          </w:p>
        </w:tc>
        <w:tc>
          <w:tcPr>
            <w:tcW w:w="78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4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24"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50"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4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64"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8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1</w:t>
            </w:r>
          </w:p>
        </w:tc>
        <w:tc>
          <w:tcPr>
            <w:tcW w:w="618"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6"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16"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18"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w:t>
            </w:r>
          </w:p>
        </w:tc>
        <w:tc>
          <w:tcPr>
            <w:tcW w:w="527" w:type="dxa"/>
            <w:tcBorders>
              <w:top w:val="nil"/>
              <w:left w:val="nil"/>
              <w:bottom w:val="single" w:sz="4" w:space="0" w:color="auto"/>
              <w:right w:val="single" w:sz="4" w:space="0" w:color="auto"/>
            </w:tcBorders>
            <w:shd w:val="clear" w:color="auto" w:fill="F2F2F2" w:themeFill="background1" w:themeFillShade="F2"/>
            <w:noWrap/>
            <w:vAlign w:val="center"/>
            <w:hideMark/>
          </w:tcPr>
          <w:p w:rsidR="00BA0B6D" w:rsidRPr="00D64C79" w:rsidRDefault="00BA0B6D" w:rsidP="00BA0B6D">
            <w:pPr>
              <w:spacing w:before="0" w:after="0" w:line="240" w:lineRule="auto"/>
              <w:jc w:val="center"/>
              <w:rPr>
                <w:rFonts w:ascii="Times New Roman" w:eastAsia="Times New Roman" w:hAnsi="Times New Roman" w:cs="Times New Roman"/>
                <w:b/>
                <w:color w:val="000000"/>
                <w:lang w:val="ru-RU" w:eastAsia="ru-RU" w:bidi="ar-SA"/>
              </w:rPr>
            </w:pPr>
            <w:r w:rsidRPr="00D64C79">
              <w:rPr>
                <w:rFonts w:ascii="Times New Roman" w:eastAsia="Times New Roman" w:hAnsi="Times New Roman" w:cs="Times New Roman"/>
                <w:b/>
                <w:color w:val="000000"/>
                <w:lang w:val="ru-RU" w:eastAsia="ru-RU" w:bidi="ar-SA"/>
              </w:rPr>
              <w:t>0</w:t>
            </w:r>
          </w:p>
        </w:tc>
        <w:tc>
          <w:tcPr>
            <w:tcW w:w="571" w:type="dxa"/>
            <w:tcBorders>
              <w:top w:val="nil"/>
              <w:left w:val="nil"/>
              <w:bottom w:val="single" w:sz="4" w:space="0" w:color="auto"/>
              <w:right w:val="single" w:sz="4" w:space="0" w:color="auto"/>
            </w:tcBorders>
            <w:shd w:val="clear" w:color="auto" w:fill="auto"/>
            <w:noWrap/>
            <w:vAlign w:val="center"/>
            <w:hideMark/>
          </w:tcPr>
          <w:p w:rsidR="00BA0B6D" w:rsidRPr="00BA0B6D" w:rsidRDefault="00BA0B6D" w:rsidP="00BA0B6D">
            <w:pPr>
              <w:spacing w:before="0" w:after="0" w:line="240" w:lineRule="auto"/>
              <w:jc w:val="center"/>
              <w:rPr>
                <w:rFonts w:ascii="Times New Roman" w:eastAsia="Times New Roman" w:hAnsi="Times New Roman" w:cs="Times New Roman"/>
                <w:color w:val="000000"/>
                <w:lang w:val="ru-RU" w:eastAsia="ru-RU" w:bidi="ar-SA"/>
              </w:rPr>
            </w:pPr>
            <w:r w:rsidRPr="00BA0B6D">
              <w:rPr>
                <w:rFonts w:ascii="Times New Roman" w:eastAsia="Times New Roman" w:hAnsi="Times New Roman" w:cs="Times New Roman"/>
                <w:color w:val="000000"/>
                <w:lang w:val="ru-RU" w:eastAsia="ru-RU" w:bidi="ar-SA"/>
              </w:rPr>
              <w:t>0,5</w:t>
            </w:r>
          </w:p>
        </w:tc>
      </w:tr>
    </w:tbl>
    <w:p w:rsidR="00BA0B6D" w:rsidRDefault="00BA0B6D"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p w:rsidR="00BA0B6D" w:rsidRDefault="00BA0B6D" w:rsidP="006704D4">
      <w:pPr>
        <w:pStyle w:val="a3"/>
        <w:spacing w:line="240" w:lineRule="auto"/>
        <w:ind w:left="0"/>
        <w:jc w:val="center"/>
        <w:rPr>
          <w:rFonts w:ascii="Times New Roman" w:hAnsi="Times New Roman" w:cs="Times New Roman"/>
          <w:bCs/>
          <w:i/>
          <w:color w:val="17365D" w:themeColor="text2" w:themeShade="BF"/>
          <w:sz w:val="24"/>
          <w:szCs w:val="24"/>
          <w:lang w:val="ru-RU"/>
        </w:rPr>
      </w:pPr>
    </w:p>
    <w:p w:rsidR="006704D4" w:rsidRDefault="006704D4" w:rsidP="006704D4">
      <w:pPr>
        <w:spacing w:after="0" w:line="240" w:lineRule="auto"/>
        <w:ind w:left="709"/>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3</w:t>
      </w:r>
      <w:r w:rsidRPr="00A908A3">
        <w:rPr>
          <w:rFonts w:ascii="Times New Roman" w:hAnsi="Times New Roman" w:cs="Times New Roman"/>
          <w:b/>
          <w:color w:val="17365D" w:themeColor="text2" w:themeShade="BF"/>
          <w:sz w:val="28"/>
          <w:szCs w:val="28"/>
          <w:lang w:val="ru-RU"/>
        </w:rPr>
        <w:t>.2. Сведения о лицах, привлеченных к уголовной ответственности за совершение коррупционных преступлений</w:t>
      </w:r>
    </w:p>
    <w:p w:rsidR="00CE70D6" w:rsidRPr="00CE70D6" w:rsidRDefault="00CE70D6" w:rsidP="006704D4">
      <w:pPr>
        <w:spacing w:after="0" w:line="240" w:lineRule="auto"/>
        <w:ind w:left="709"/>
        <w:rPr>
          <w:rFonts w:ascii="Times New Roman" w:hAnsi="Times New Roman" w:cs="Times New Roman"/>
          <w:b/>
          <w:color w:val="17365D" w:themeColor="text2" w:themeShade="BF"/>
          <w:sz w:val="14"/>
          <w:szCs w:val="28"/>
          <w:lang w:val="ru-RU"/>
        </w:rPr>
      </w:pPr>
    </w:p>
    <w:p w:rsidR="006704D4" w:rsidRDefault="006704D4" w:rsidP="006704D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По данным МВД по Республике Татарстан по итогам 1 полугодия 2021 года в республике возбуждено 847 уголовных дел по преступлениям коррупционной направленности. Из них 540 уголовных дел возбуждено по должностным преступлениям по ст.285-ст.293 УК РФ, относительно представителей 30 муниципальных образований.</w:t>
      </w:r>
    </w:p>
    <w:p w:rsidR="006704D4" w:rsidRDefault="006704D4" w:rsidP="006704D4">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Привлечены к уголовной ответственности за совершение коррупционного преступления в отчетном периоде 295 </w:t>
      </w:r>
      <w:r w:rsidR="0008342D">
        <w:rPr>
          <w:rFonts w:ascii="Times New Roman" w:hAnsi="Times New Roman" w:cs="Times New Roman"/>
          <w:color w:val="000000" w:themeColor="text1"/>
          <w:sz w:val="28"/>
          <w:szCs w:val="28"/>
          <w:lang w:val="ru-RU"/>
        </w:rPr>
        <w:t>лиц, их них 143</w:t>
      </w:r>
      <w:r>
        <w:rPr>
          <w:rFonts w:ascii="Times New Roman" w:hAnsi="Times New Roman" w:cs="Times New Roman"/>
          <w:color w:val="000000" w:themeColor="text1"/>
          <w:sz w:val="28"/>
          <w:szCs w:val="28"/>
          <w:lang w:val="ru-RU"/>
        </w:rPr>
        <w:t xml:space="preserve"> – должностные </w:t>
      </w:r>
      <w:r w:rsidR="0008342D">
        <w:rPr>
          <w:rFonts w:ascii="Times New Roman" w:hAnsi="Times New Roman" w:cs="Times New Roman"/>
          <w:color w:val="000000" w:themeColor="text1"/>
          <w:sz w:val="28"/>
          <w:szCs w:val="28"/>
          <w:lang w:val="ru-RU"/>
        </w:rPr>
        <w:t xml:space="preserve">лица,       152 </w:t>
      </w:r>
      <w:r w:rsidR="00270D50">
        <w:rPr>
          <w:rFonts w:ascii="Times New Roman" w:hAnsi="Times New Roman" w:cs="Times New Roman"/>
          <w:color w:val="000000" w:themeColor="text1"/>
          <w:sz w:val="28"/>
          <w:szCs w:val="28"/>
          <w:lang w:val="ru-RU"/>
        </w:rPr>
        <w:t>– гражданские лица</w:t>
      </w:r>
      <w:r>
        <w:rPr>
          <w:rFonts w:ascii="Times New Roman" w:hAnsi="Times New Roman" w:cs="Times New Roman"/>
          <w:color w:val="000000" w:themeColor="text1"/>
          <w:sz w:val="28"/>
          <w:szCs w:val="28"/>
          <w:lang w:val="ru-RU"/>
        </w:rPr>
        <w:t>.</w:t>
      </w: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1D492D" w:rsidRDefault="001D492D"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p>
    <w:p w:rsidR="006704D4" w:rsidRDefault="006704D4"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 xml:space="preserve">Число лиц, привлеченных к уголовной ответственности </w:t>
      </w:r>
    </w:p>
    <w:p w:rsidR="006704D4" w:rsidRPr="00F052AB" w:rsidRDefault="006704D4" w:rsidP="006704D4">
      <w:pPr>
        <w:spacing w:before="0" w:after="0" w:line="240" w:lineRule="auto"/>
        <w:ind w:left="425" w:firstLine="567"/>
        <w:jc w:val="center"/>
        <w:rPr>
          <w:rFonts w:ascii="Times New Roman" w:hAnsi="Times New Roman" w:cs="Times New Roman"/>
          <w:b/>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за совершение коррупционных преступлений</w:t>
      </w:r>
      <w:r w:rsidRPr="00A908A3">
        <w:rPr>
          <w:rFonts w:ascii="Times New Roman" w:hAnsi="Times New Roman" w:cs="Times New Roman"/>
          <w:b/>
          <w:bCs/>
          <w:color w:val="17365D" w:themeColor="text2" w:themeShade="BF"/>
          <w:sz w:val="24"/>
          <w:szCs w:val="24"/>
          <w:lang w:val="ru-RU"/>
        </w:rPr>
        <w:t>,</w:t>
      </w:r>
      <w:r>
        <w:rPr>
          <w:rFonts w:ascii="Times New Roman" w:hAnsi="Times New Roman" w:cs="Times New Roman"/>
          <w:i/>
          <w:color w:val="17365D" w:themeColor="text2" w:themeShade="BF"/>
          <w:sz w:val="24"/>
          <w:szCs w:val="28"/>
          <w:lang w:val="ru-RU"/>
        </w:rPr>
        <w:t xml:space="preserve"> </w:t>
      </w:r>
      <w:r w:rsidRPr="00F052AB">
        <w:rPr>
          <w:rFonts w:ascii="Times New Roman" w:hAnsi="Times New Roman" w:cs="Times New Roman"/>
          <w:i/>
          <w:color w:val="17365D" w:themeColor="text2" w:themeShade="BF"/>
          <w:sz w:val="24"/>
          <w:szCs w:val="28"/>
          <w:lang w:val="ru-RU"/>
        </w:rPr>
        <w:t>ед.</w:t>
      </w:r>
    </w:p>
    <w:p w:rsidR="006704D4" w:rsidRPr="004D7585"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Cs/>
          <w:i/>
          <w:color w:val="17365D" w:themeColor="text2" w:themeShade="BF"/>
          <w:szCs w:val="24"/>
          <w:lang w:val="ru-RU"/>
        </w:rPr>
        <w:t xml:space="preserve"> (по данным МВД по РТ)</w:t>
      </w:r>
    </w:p>
    <w:p w:rsidR="006704D4" w:rsidRDefault="006704D4" w:rsidP="006704D4">
      <w:pPr>
        <w:spacing w:after="0"/>
        <w:ind w:left="142"/>
        <w:jc w:val="both"/>
        <w:rPr>
          <w:rFonts w:ascii="Times New Roman" w:hAnsi="Times New Roman" w:cs="Times New Roman"/>
          <w:color w:val="000000" w:themeColor="text1"/>
          <w:sz w:val="28"/>
          <w:szCs w:val="28"/>
          <w:lang w:val="ru-RU"/>
        </w:rPr>
      </w:pPr>
      <w:r>
        <w:rPr>
          <w:rFonts w:ascii="Times New Roman" w:hAnsi="Times New Roman" w:cs="Times New Roman"/>
          <w:noProof/>
          <w:color w:val="000000" w:themeColor="text1"/>
          <w:sz w:val="28"/>
          <w:szCs w:val="28"/>
          <w:lang w:val="ru-RU" w:eastAsia="ru-RU" w:bidi="ar-SA"/>
        </w:rPr>
        <w:drawing>
          <wp:inline distT="0" distB="0" distL="0" distR="0" wp14:anchorId="48695C41" wp14:editId="0D0504CE">
            <wp:extent cx="6141720" cy="1915064"/>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704D4" w:rsidRDefault="006704D4" w:rsidP="006704D4">
      <w:pPr>
        <w:spacing w:after="0"/>
        <w:ind w:firstLine="567"/>
        <w:jc w:val="both"/>
        <w:rPr>
          <w:rFonts w:ascii="Times New Roman" w:hAnsi="Times New Roman" w:cs="Times New Roman"/>
          <w:color w:val="000000" w:themeColor="text1"/>
          <w:sz w:val="28"/>
          <w:szCs w:val="28"/>
          <w:lang w:val="ru-RU"/>
        </w:rPr>
      </w:pPr>
      <w:r w:rsidRPr="00370158">
        <w:rPr>
          <w:rFonts w:ascii="Times New Roman" w:hAnsi="Times New Roman" w:cs="Times New Roman"/>
          <w:color w:val="000000" w:themeColor="text1"/>
          <w:sz w:val="28"/>
          <w:szCs w:val="28"/>
          <w:lang w:val="ru-RU"/>
        </w:rPr>
        <w:t>Коррупцион</w:t>
      </w:r>
      <w:r>
        <w:rPr>
          <w:rFonts w:ascii="Times New Roman" w:hAnsi="Times New Roman" w:cs="Times New Roman"/>
          <w:color w:val="000000" w:themeColor="text1"/>
          <w:sz w:val="28"/>
          <w:szCs w:val="28"/>
          <w:lang w:val="ru-RU"/>
        </w:rPr>
        <w:t>ные преступления, по которым 152</w:t>
      </w:r>
      <w:r w:rsidRPr="00370158">
        <w:rPr>
          <w:rFonts w:ascii="Times New Roman" w:hAnsi="Times New Roman" w:cs="Times New Roman"/>
          <w:color w:val="000000" w:themeColor="text1"/>
          <w:sz w:val="28"/>
          <w:szCs w:val="28"/>
          <w:lang w:val="ru-RU"/>
        </w:rPr>
        <w:t xml:space="preserve"> граждан</w:t>
      </w:r>
      <w:r>
        <w:rPr>
          <w:rFonts w:ascii="Times New Roman" w:hAnsi="Times New Roman" w:cs="Times New Roman"/>
          <w:color w:val="000000" w:themeColor="text1"/>
          <w:sz w:val="28"/>
          <w:szCs w:val="28"/>
          <w:lang w:val="ru-RU"/>
        </w:rPr>
        <w:t>ина</w:t>
      </w:r>
      <w:r w:rsidRPr="00370158">
        <w:rPr>
          <w:rFonts w:ascii="Times New Roman" w:hAnsi="Times New Roman" w:cs="Times New Roman"/>
          <w:color w:val="000000" w:themeColor="text1"/>
          <w:sz w:val="28"/>
          <w:szCs w:val="28"/>
          <w:lang w:val="ru-RU"/>
        </w:rPr>
        <w:t xml:space="preserve"> привлечены к уголовной ответственности</w:t>
      </w:r>
      <w:r>
        <w:rPr>
          <w:rFonts w:ascii="Times New Roman" w:hAnsi="Times New Roman" w:cs="Times New Roman"/>
          <w:color w:val="000000" w:themeColor="text1"/>
          <w:sz w:val="28"/>
          <w:szCs w:val="28"/>
          <w:lang w:val="ru-RU"/>
        </w:rPr>
        <w:t>,</w:t>
      </w:r>
      <w:r w:rsidRPr="00370158">
        <w:rPr>
          <w:rFonts w:ascii="Times New Roman" w:hAnsi="Times New Roman" w:cs="Times New Roman"/>
          <w:color w:val="000000" w:themeColor="text1"/>
          <w:sz w:val="28"/>
          <w:szCs w:val="28"/>
          <w:lang w:val="ru-RU"/>
        </w:rPr>
        <w:t xml:space="preserve"> совершены</w:t>
      </w:r>
      <w:r>
        <w:rPr>
          <w:rFonts w:ascii="Times New Roman" w:hAnsi="Times New Roman" w:cs="Times New Roman"/>
          <w:color w:val="000000" w:themeColor="text1"/>
          <w:sz w:val="28"/>
          <w:szCs w:val="28"/>
          <w:lang w:val="ru-RU"/>
        </w:rPr>
        <w:t xml:space="preserve"> в 24</w:t>
      </w:r>
      <w:r w:rsidRPr="00370158">
        <w:rPr>
          <w:rFonts w:ascii="Times New Roman" w:hAnsi="Times New Roman" w:cs="Times New Roman"/>
          <w:color w:val="000000" w:themeColor="text1"/>
          <w:sz w:val="28"/>
          <w:szCs w:val="28"/>
          <w:lang w:val="ru-RU"/>
        </w:rPr>
        <w:t xml:space="preserve"> муниципальных образованиях. </w:t>
      </w:r>
    </w:p>
    <w:p w:rsidR="006704D4" w:rsidRDefault="006704D4" w:rsidP="006704D4">
      <w:pPr>
        <w:pStyle w:val="a3"/>
        <w:spacing w:before="0" w:after="0" w:line="240" w:lineRule="auto"/>
        <w:ind w:left="0"/>
        <w:jc w:val="center"/>
        <w:rPr>
          <w:rFonts w:ascii="Times New Roman" w:hAnsi="Times New Roman" w:cs="Times New Roman"/>
          <w:b/>
          <w:bCs/>
          <w:color w:val="17365D" w:themeColor="text2" w:themeShade="BF"/>
          <w:sz w:val="24"/>
          <w:szCs w:val="24"/>
          <w:lang w:val="ru-RU"/>
        </w:rPr>
      </w:pPr>
    </w:p>
    <w:p w:rsidR="006704D4" w:rsidRPr="004D7585" w:rsidRDefault="006704D4" w:rsidP="006704D4">
      <w:pPr>
        <w:pStyle w:val="a3"/>
        <w:spacing w:before="0" w:after="0" w:line="240" w:lineRule="auto"/>
        <w:ind w:left="0"/>
        <w:jc w:val="center"/>
        <w:rPr>
          <w:rFonts w:ascii="Times New Roman" w:hAnsi="Times New Roman" w:cs="Times New Roman"/>
          <w:b/>
          <w:bCs/>
          <w:color w:val="17365D" w:themeColor="text2" w:themeShade="BF"/>
          <w:sz w:val="24"/>
          <w:szCs w:val="24"/>
          <w:lang w:val="ru-RU"/>
        </w:rPr>
      </w:pPr>
      <w:r w:rsidRPr="004D7585">
        <w:rPr>
          <w:rFonts w:ascii="Times New Roman" w:hAnsi="Times New Roman" w:cs="Times New Roman"/>
          <w:b/>
          <w:bCs/>
          <w:color w:val="17365D" w:themeColor="text2" w:themeShade="BF"/>
          <w:sz w:val="24"/>
          <w:szCs w:val="24"/>
          <w:lang w:val="ru-RU"/>
        </w:rPr>
        <w:t>Сведения о гражданах, привлеченных к уголовной ответственности</w:t>
      </w:r>
    </w:p>
    <w:p w:rsidR="006704D4" w:rsidRPr="004D7585" w:rsidRDefault="006704D4" w:rsidP="006704D4">
      <w:pPr>
        <w:pStyle w:val="a3"/>
        <w:spacing w:before="0" w:after="0" w:line="240" w:lineRule="auto"/>
        <w:ind w:left="0"/>
        <w:jc w:val="center"/>
        <w:rPr>
          <w:rFonts w:ascii="Times New Roman" w:hAnsi="Times New Roman" w:cs="Times New Roman"/>
          <w:b/>
          <w:bCs/>
          <w:color w:val="17365D" w:themeColor="text2" w:themeShade="BF"/>
          <w:sz w:val="24"/>
          <w:szCs w:val="24"/>
          <w:lang w:val="ru-RU"/>
        </w:rPr>
      </w:pPr>
      <w:r w:rsidRPr="004D7585">
        <w:rPr>
          <w:rFonts w:ascii="Times New Roman" w:hAnsi="Times New Roman" w:cs="Times New Roman"/>
          <w:b/>
          <w:bCs/>
          <w:color w:val="17365D" w:themeColor="text2" w:themeShade="BF"/>
          <w:sz w:val="24"/>
          <w:szCs w:val="24"/>
          <w:lang w:val="ru-RU"/>
        </w:rPr>
        <w:t xml:space="preserve"> за совершение коррупционных преступлений</w:t>
      </w:r>
      <w:r>
        <w:rPr>
          <w:rFonts w:ascii="Times New Roman" w:hAnsi="Times New Roman" w:cs="Times New Roman"/>
          <w:b/>
          <w:bCs/>
          <w:color w:val="17365D" w:themeColor="text2" w:themeShade="BF"/>
          <w:sz w:val="24"/>
          <w:szCs w:val="24"/>
          <w:lang w:val="ru-RU"/>
        </w:rPr>
        <w:t>,</w:t>
      </w:r>
    </w:p>
    <w:p w:rsidR="006704D4" w:rsidRPr="004D7585"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
          <w:bCs/>
          <w:color w:val="17365D" w:themeColor="text2" w:themeShade="BF"/>
          <w:sz w:val="24"/>
          <w:szCs w:val="24"/>
          <w:lang w:val="ru-RU"/>
        </w:rPr>
        <w:t xml:space="preserve"> в разрезе муниципальных образований РТ</w:t>
      </w:r>
      <w:r>
        <w:rPr>
          <w:rFonts w:ascii="Times New Roman" w:hAnsi="Times New Roman" w:cs="Times New Roman"/>
          <w:b/>
          <w:bCs/>
          <w:color w:val="17365D" w:themeColor="text2" w:themeShade="BF"/>
          <w:sz w:val="24"/>
          <w:szCs w:val="24"/>
          <w:lang w:val="ru-RU"/>
        </w:rPr>
        <w:t xml:space="preserve"> в 1 полугодии 2021</w:t>
      </w:r>
      <w:r w:rsidRPr="004D7585">
        <w:rPr>
          <w:rFonts w:ascii="Times New Roman" w:hAnsi="Times New Roman" w:cs="Times New Roman"/>
          <w:b/>
          <w:bCs/>
          <w:color w:val="17365D" w:themeColor="text2" w:themeShade="BF"/>
          <w:sz w:val="24"/>
          <w:szCs w:val="24"/>
          <w:lang w:val="ru-RU"/>
        </w:rPr>
        <w:t xml:space="preserve"> г. </w:t>
      </w:r>
    </w:p>
    <w:p w:rsidR="006704D4" w:rsidRPr="004D7585"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Cs/>
          <w:i/>
          <w:color w:val="17365D" w:themeColor="text2" w:themeShade="BF"/>
          <w:szCs w:val="24"/>
          <w:lang w:val="ru-RU"/>
        </w:rPr>
        <w:t>(по данным МВД по РТ)</w:t>
      </w:r>
    </w:p>
    <w:p w:rsidR="006704D4" w:rsidRDefault="006704D4" w:rsidP="006704D4">
      <w:pPr>
        <w:spacing w:after="0"/>
        <w:jc w:val="center"/>
        <w:rPr>
          <w:rFonts w:ascii="Times New Roman" w:hAnsi="Times New Roman" w:cs="Times New Roman"/>
          <w:noProof/>
          <w:color w:val="000000" w:themeColor="text1"/>
          <w:sz w:val="28"/>
          <w:szCs w:val="28"/>
          <w:lang w:val="ru-RU" w:eastAsia="ru-RU" w:bidi="ar-SA"/>
        </w:rPr>
      </w:pPr>
      <w:r w:rsidRPr="00445C4F">
        <w:rPr>
          <w:rFonts w:ascii="Times New Roman" w:hAnsi="Times New Roman" w:cs="Times New Roman"/>
          <w:noProof/>
          <w:color w:val="000000" w:themeColor="text1"/>
          <w:sz w:val="28"/>
          <w:szCs w:val="28"/>
          <w:lang w:val="ru-RU" w:eastAsia="ru-RU" w:bidi="ar-SA"/>
        </w:rPr>
        <w:drawing>
          <wp:inline distT="0" distB="0" distL="0" distR="0" wp14:anchorId="1496087D" wp14:editId="5AD058FC">
            <wp:extent cx="5292090" cy="3640347"/>
            <wp:effectExtent l="0" t="0" r="3810" b="0"/>
            <wp:docPr id="15" name="Рисунок 15" descr="D:\Фарида\КОРРУПЦИЯ\6Работа\1 полугодие 2021\мв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арида\КОРРУПЦИЯ\6Работа\1 полугодие 2021\мвд.gif"/>
                    <pic:cNvPicPr>
                      <a:picLocks noChangeAspect="1" noChangeArrowheads="1"/>
                    </pic:cNvPicPr>
                  </pic:nvPicPr>
                  <pic:blipFill rotWithShape="1">
                    <a:blip r:embed="rId27">
                      <a:extLst>
                        <a:ext uri="{28A0092B-C50C-407E-A947-70E740481C1C}">
                          <a14:useLocalDpi xmlns:a14="http://schemas.microsoft.com/office/drawing/2010/main" val="0"/>
                        </a:ext>
                      </a:extLst>
                    </a:blip>
                    <a:srcRect t="1772" b="1957"/>
                    <a:stretch/>
                  </pic:blipFill>
                  <pic:spPr bwMode="auto">
                    <a:xfrm>
                      <a:off x="0" y="0"/>
                      <a:ext cx="5310437" cy="3652968"/>
                    </a:xfrm>
                    <a:prstGeom prst="rect">
                      <a:avLst/>
                    </a:prstGeom>
                    <a:noFill/>
                    <a:ln>
                      <a:noFill/>
                    </a:ln>
                    <a:extLst>
                      <a:ext uri="{53640926-AAD7-44D8-BBD7-CCE9431645EC}">
                        <a14:shadowObscured xmlns:a14="http://schemas.microsoft.com/office/drawing/2010/main"/>
                      </a:ext>
                    </a:extLst>
                  </pic:spPr>
                </pic:pic>
              </a:graphicData>
            </a:graphic>
          </wp:inline>
        </w:drawing>
      </w:r>
    </w:p>
    <w:p w:rsidR="006704D4" w:rsidRDefault="006704D4" w:rsidP="006704D4">
      <w:pPr>
        <w:spacing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1 полугодии 2021 г. из</w:t>
      </w:r>
      <w:r w:rsidR="0008342D">
        <w:rPr>
          <w:rFonts w:ascii="Times New Roman" w:hAnsi="Times New Roman" w:cs="Times New Roman"/>
          <w:color w:val="000000" w:themeColor="text1"/>
          <w:sz w:val="28"/>
          <w:szCs w:val="28"/>
          <w:lang w:val="ru-RU"/>
        </w:rPr>
        <w:t xml:space="preserve"> 143</w:t>
      </w:r>
      <w:r>
        <w:rPr>
          <w:rFonts w:ascii="Times New Roman" w:hAnsi="Times New Roman" w:cs="Times New Roman"/>
          <w:color w:val="000000" w:themeColor="text1"/>
          <w:sz w:val="28"/>
          <w:szCs w:val="28"/>
          <w:lang w:val="ru-RU"/>
        </w:rPr>
        <w:t xml:space="preserve"> должностных лиц, </w:t>
      </w:r>
      <w:r w:rsidRPr="0008342D">
        <w:rPr>
          <w:rFonts w:ascii="Times New Roman" w:hAnsi="Times New Roman" w:cs="Times New Roman"/>
          <w:i/>
          <w:color w:val="000000" w:themeColor="text1"/>
          <w:sz w:val="28"/>
          <w:szCs w:val="28"/>
          <w:lang w:val="ru-RU"/>
        </w:rPr>
        <w:t>привлеченных</w:t>
      </w:r>
      <w:r>
        <w:rPr>
          <w:rFonts w:ascii="Times New Roman" w:hAnsi="Times New Roman" w:cs="Times New Roman"/>
          <w:color w:val="000000" w:themeColor="text1"/>
          <w:sz w:val="28"/>
          <w:szCs w:val="28"/>
          <w:lang w:val="ru-RU"/>
        </w:rPr>
        <w:t xml:space="preserve"> к уголовной ответственности за соверше</w:t>
      </w:r>
      <w:r w:rsidR="0008342D">
        <w:rPr>
          <w:rFonts w:ascii="Times New Roman" w:hAnsi="Times New Roman" w:cs="Times New Roman"/>
          <w:color w:val="000000" w:themeColor="text1"/>
          <w:sz w:val="28"/>
          <w:szCs w:val="28"/>
          <w:lang w:val="ru-RU"/>
        </w:rPr>
        <w:t xml:space="preserve">ние коррупционного преступления </w:t>
      </w:r>
      <w:r w:rsidR="0008342D" w:rsidRPr="0008342D">
        <w:rPr>
          <w:rFonts w:ascii="Times New Roman" w:hAnsi="Times New Roman" w:cs="Times New Roman"/>
          <w:color w:val="000000" w:themeColor="text1"/>
          <w:sz w:val="28"/>
          <w:szCs w:val="28"/>
          <w:lang w:val="ru-RU"/>
        </w:rPr>
        <w:t>–</w:t>
      </w:r>
      <w:r w:rsidR="0008342D">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75 </w:t>
      </w:r>
      <w:r w:rsidR="005025F9">
        <w:rPr>
          <w:rFonts w:ascii="Times New Roman" w:hAnsi="Times New Roman" w:cs="Times New Roman"/>
          <w:color w:val="000000" w:themeColor="text1"/>
          <w:sz w:val="28"/>
          <w:szCs w:val="28"/>
          <w:lang w:val="ru-RU"/>
        </w:rPr>
        <w:t>должностных лиц</w:t>
      </w:r>
      <w:r>
        <w:rPr>
          <w:rFonts w:ascii="Times New Roman" w:hAnsi="Times New Roman" w:cs="Times New Roman"/>
          <w:color w:val="000000" w:themeColor="text1"/>
          <w:sz w:val="28"/>
          <w:szCs w:val="28"/>
          <w:lang w:val="ru-RU"/>
        </w:rPr>
        <w:t xml:space="preserve"> привлечены по ст.285-293 УК РФ. Среди лиц, занимающих должности в органах местного самоуправления, подобные случа</w:t>
      </w:r>
      <w:r w:rsidR="001300FA">
        <w:rPr>
          <w:rFonts w:ascii="Times New Roman" w:hAnsi="Times New Roman" w:cs="Times New Roman"/>
          <w:color w:val="000000" w:themeColor="text1"/>
          <w:sz w:val="28"/>
          <w:szCs w:val="28"/>
          <w:lang w:val="ru-RU"/>
        </w:rPr>
        <w:t>и</w:t>
      </w:r>
      <w:r>
        <w:rPr>
          <w:rFonts w:ascii="Times New Roman" w:hAnsi="Times New Roman" w:cs="Times New Roman"/>
          <w:color w:val="000000" w:themeColor="text1"/>
          <w:sz w:val="28"/>
          <w:szCs w:val="28"/>
          <w:lang w:val="ru-RU"/>
        </w:rPr>
        <w:t xml:space="preserve"> зафиксированы в Альметьевском, Бугульминском, Кайбицком, Лениногорском, Рыбно-Слободском, Тукаевском, Чистопольском муниципальных образованиях и г.Казань. </w:t>
      </w:r>
    </w:p>
    <w:p w:rsidR="006704D4" w:rsidRDefault="006704D4" w:rsidP="006704D4">
      <w:pPr>
        <w:spacing w:after="0" w:line="240" w:lineRule="auto"/>
        <w:ind w:left="425" w:firstLine="567"/>
        <w:jc w:val="center"/>
        <w:rPr>
          <w:rFonts w:ascii="Times New Roman" w:hAnsi="Times New Roman" w:cs="Times New Roman"/>
          <w:i/>
          <w:color w:val="17365D" w:themeColor="text2" w:themeShade="BF"/>
          <w:sz w:val="24"/>
          <w:szCs w:val="28"/>
          <w:lang w:val="ru-RU"/>
        </w:rPr>
      </w:pPr>
      <w:r w:rsidRPr="00F052AB">
        <w:rPr>
          <w:rFonts w:ascii="Times New Roman" w:hAnsi="Times New Roman" w:cs="Times New Roman"/>
          <w:b/>
          <w:color w:val="17365D" w:themeColor="text2" w:themeShade="BF"/>
          <w:sz w:val="24"/>
          <w:szCs w:val="28"/>
          <w:lang w:val="ru-RU"/>
        </w:rPr>
        <w:t>Число лиц, привлеченных к уголовной ответственности за совершение коррупционных преступлений</w:t>
      </w:r>
      <w:r>
        <w:rPr>
          <w:rFonts w:ascii="Times New Roman" w:hAnsi="Times New Roman" w:cs="Times New Roman"/>
          <w:b/>
          <w:color w:val="17365D" w:themeColor="text2" w:themeShade="BF"/>
          <w:sz w:val="24"/>
          <w:szCs w:val="28"/>
          <w:lang w:val="ru-RU"/>
        </w:rPr>
        <w:t xml:space="preserve"> в разрезе ветвей власти в 1 полугодии 2021 г.</w:t>
      </w:r>
      <w:r w:rsidRPr="00F052AB">
        <w:rPr>
          <w:rFonts w:ascii="Times New Roman" w:hAnsi="Times New Roman" w:cs="Times New Roman"/>
          <w:i/>
          <w:color w:val="17365D" w:themeColor="text2" w:themeShade="BF"/>
          <w:sz w:val="24"/>
          <w:szCs w:val="28"/>
          <w:lang w:val="ru-RU"/>
        </w:rPr>
        <w:t>, ед.</w:t>
      </w:r>
    </w:p>
    <w:p w:rsidR="006704D4" w:rsidRDefault="006704D4"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r w:rsidRPr="004D7585">
        <w:rPr>
          <w:rFonts w:ascii="Times New Roman" w:hAnsi="Times New Roman" w:cs="Times New Roman"/>
          <w:bCs/>
          <w:i/>
          <w:color w:val="17365D" w:themeColor="text2" w:themeShade="BF"/>
          <w:szCs w:val="24"/>
          <w:lang w:val="ru-RU"/>
        </w:rPr>
        <w:t>(по данным МВД по РТ)</w:t>
      </w:r>
    </w:p>
    <w:p w:rsidR="00FB4CAD" w:rsidRPr="004D7585" w:rsidRDefault="00FB4CAD" w:rsidP="006704D4">
      <w:pPr>
        <w:pStyle w:val="a3"/>
        <w:spacing w:before="0" w:after="0" w:line="240" w:lineRule="auto"/>
        <w:ind w:left="0"/>
        <w:jc w:val="center"/>
        <w:rPr>
          <w:rFonts w:ascii="Times New Roman" w:hAnsi="Times New Roman" w:cs="Times New Roman"/>
          <w:bCs/>
          <w:i/>
          <w:color w:val="17365D" w:themeColor="text2" w:themeShade="BF"/>
          <w:szCs w:val="24"/>
          <w:lang w:val="ru-RU"/>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631"/>
        <w:gridCol w:w="740"/>
        <w:gridCol w:w="1017"/>
        <w:gridCol w:w="663"/>
        <w:gridCol w:w="9"/>
        <w:gridCol w:w="497"/>
        <w:gridCol w:w="1032"/>
        <w:gridCol w:w="840"/>
        <w:gridCol w:w="9"/>
        <w:gridCol w:w="913"/>
      </w:tblGrid>
      <w:tr w:rsidR="00FB4CAD" w:rsidRPr="007C4C23" w:rsidTr="005C2D2E">
        <w:trPr>
          <w:trHeight w:val="286"/>
        </w:trPr>
        <w:tc>
          <w:tcPr>
            <w:tcW w:w="2391" w:type="dxa"/>
            <w:vMerge w:val="restart"/>
            <w:shd w:val="clear" w:color="auto" w:fill="auto"/>
            <w:noWrap/>
          </w:tcPr>
          <w:p w:rsidR="00FB4CAD" w:rsidRDefault="00FB4CAD" w:rsidP="00453741">
            <w:pPr>
              <w:spacing w:before="0" w:after="0" w:line="240" w:lineRule="auto"/>
              <w:jc w:val="center"/>
              <w:rPr>
                <w:rFonts w:ascii="Times New Roman" w:eastAsia="Times New Roman" w:hAnsi="Times New Roman" w:cs="Times New Roman"/>
                <w:bCs/>
                <w:color w:val="000000"/>
                <w:lang w:val="ru-RU" w:eastAsia="ru-RU" w:bidi="ar-SA"/>
              </w:rPr>
            </w:pPr>
            <w:r w:rsidRPr="00DA5321">
              <w:rPr>
                <w:rFonts w:ascii="Times New Roman" w:eastAsia="Times New Roman" w:hAnsi="Times New Roman" w:cs="Times New Roman"/>
                <w:bCs/>
                <w:color w:val="000000"/>
                <w:lang w:val="ru-RU" w:eastAsia="ru-RU" w:bidi="ar-SA"/>
              </w:rPr>
              <w:t>Муниципальные</w:t>
            </w:r>
          </w:p>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DA5321">
              <w:rPr>
                <w:rFonts w:ascii="Times New Roman" w:eastAsia="Times New Roman" w:hAnsi="Times New Roman" w:cs="Times New Roman"/>
                <w:bCs/>
                <w:color w:val="000000"/>
                <w:lang w:val="ru-RU" w:eastAsia="ru-RU" w:bidi="ar-SA"/>
              </w:rPr>
              <w:t>образования</w:t>
            </w:r>
          </w:p>
        </w:tc>
        <w:tc>
          <w:tcPr>
            <w:tcW w:w="1631" w:type="dxa"/>
            <w:vMerge w:val="restart"/>
            <w:shd w:val="clear" w:color="auto" w:fill="auto"/>
            <w:noWrap/>
          </w:tcPr>
          <w:p w:rsidR="00FB4CAD" w:rsidRPr="007706AD" w:rsidRDefault="00FB4CAD" w:rsidP="005C2D2E">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Привлечено к уголовной ответственности должностных лиц, совершивших должностные преступления (по ст. 285-293 УК РФ)</w:t>
            </w:r>
          </w:p>
        </w:tc>
        <w:tc>
          <w:tcPr>
            <w:tcW w:w="5720" w:type="dxa"/>
            <w:gridSpan w:val="9"/>
            <w:shd w:val="clear" w:color="auto" w:fill="auto"/>
            <w:noWrap/>
            <w:vAlign w:val="bottom"/>
          </w:tcPr>
          <w:p w:rsidR="00FB4CAD" w:rsidRPr="007706AD" w:rsidRDefault="00FB4CAD" w:rsidP="00E06680">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в том числе лица занимающие должности в органах или организациях</w:t>
            </w:r>
          </w:p>
        </w:tc>
      </w:tr>
      <w:tr w:rsidR="00FB4CAD" w:rsidRPr="007C4C23" w:rsidTr="00453741">
        <w:trPr>
          <w:trHeight w:val="286"/>
        </w:trPr>
        <w:tc>
          <w:tcPr>
            <w:tcW w:w="2391" w:type="dxa"/>
            <w:vMerge/>
            <w:shd w:val="clear" w:color="auto" w:fill="auto"/>
            <w:noWrap/>
            <w:vAlign w:val="bottom"/>
          </w:tcPr>
          <w:p w:rsidR="00FB4CAD" w:rsidRPr="007706AD" w:rsidRDefault="00FB4CAD" w:rsidP="00E06680">
            <w:pPr>
              <w:spacing w:before="0" w:after="0" w:line="240" w:lineRule="auto"/>
              <w:rPr>
                <w:rFonts w:ascii="Times New Roman" w:eastAsia="Times New Roman" w:hAnsi="Times New Roman" w:cs="Times New Roman"/>
                <w:b/>
                <w:bCs/>
                <w:color w:val="000000"/>
                <w:lang w:val="ru-RU" w:eastAsia="ru-RU" w:bidi="ar-SA"/>
              </w:rPr>
            </w:pPr>
          </w:p>
        </w:tc>
        <w:tc>
          <w:tcPr>
            <w:tcW w:w="1631" w:type="dxa"/>
            <w:vMerge/>
            <w:shd w:val="clear" w:color="auto" w:fill="auto"/>
            <w:noWrap/>
            <w:vAlign w:val="bottom"/>
          </w:tcPr>
          <w:p w:rsidR="00FB4CAD" w:rsidRPr="007706AD" w:rsidRDefault="00FB4CAD" w:rsidP="00E06680">
            <w:pPr>
              <w:spacing w:before="0" w:after="0" w:line="240" w:lineRule="auto"/>
              <w:jc w:val="center"/>
              <w:rPr>
                <w:rFonts w:ascii="Times New Roman" w:eastAsia="Times New Roman" w:hAnsi="Times New Roman" w:cs="Times New Roman"/>
                <w:b/>
                <w:bCs/>
                <w:color w:val="000000"/>
                <w:lang w:val="ru-RU" w:eastAsia="ru-RU" w:bidi="ar-SA"/>
              </w:rPr>
            </w:pPr>
          </w:p>
        </w:tc>
        <w:tc>
          <w:tcPr>
            <w:tcW w:w="2420" w:type="dxa"/>
            <w:gridSpan w:val="3"/>
            <w:shd w:val="clear" w:color="auto" w:fill="auto"/>
            <w:noWrap/>
          </w:tcPr>
          <w:p w:rsidR="00FB4CAD" w:rsidRDefault="00FB4CAD" w:rsidP="00453741">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исполнительной власти</w:t>
            </w:r>
          </w:p>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на уровне</w:t>
            </w:r>
          </w:p>
        </w:tc>
        <w:tc>
          <w:tcPr>
            <w:tcW w:w="2378" w:type="dxa"/>
            <w:gridSpan w:val="4"/>
            <w:shd w:val="clear" w:color="auto" w:fill="auto"/>
            <w:noWrap/>
          </w:tcPr>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законодательной власти на уровне</w:t>
            </w:r>
          </w:p>
        </w:tc>
        <w:tc>
          <w:tcPr>
            <w:tcW w:w="922" w:type="dxa"/>
            <w:gridSpan w:val="2"/>
            <w:shd w:val="clear" w:color="auto" w:fill="auto"/>
            <w:noWrap/>
          </w:tcPr>
          <w:p w:rsidR="00FB4CAD" w:rsidRPr="00E20DA9" w:rsidRDefault="00FB4CAD" w:rsidP="00453741">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в коммер-ческой</w:t>
            </w:r>
          </w:p>
          <w:p w:rsidR="00FB4CAD" w:rsidRPr="007706AD" w:rsidRDefault="00FB4CAD" w:rsidP="00453741">
            <w:pPr>
              <w:spacing w:before="0" w:after="0" w:line="240" w:lineRule="auto"/>
              <w:jc w:val="center"/>
              <w:rPr>
                <w:rFonts w:ascii="Times New Roman" w:eastAsia="Times New Roman" w:hAnsi="Times New Roman" w:cs="Times New Roman"/>
                <w:b/>
                <w:bCs/>
                <w:color w:val="000000"/>
                <w:lang w:val="ru-RU" w:eastAsia="ru-RU" w:bidi="ar-SA"/>
              </w:rPr>
            </w:pPr>
            <w:r w:rsidRPr="00E20DA9">
              <w:rPr>
                <w:rFonts w:ascii="Times New Roman" w:eastAsia="Times New Roman" w:hAnsi="Times New Roman" w:cs="Times New Roman"/>
                <w:bCs/>
                <w:color w:val="000000"/>
                <w:lang w:val="ru-RU" w:eastAsia="ru-RU" w:bidi="ar-SA"/>
              </w:rPr>
              <w:t>или иной органи-зации</w:t>
            </w:r>
          </w:p>
        </w:tc>
      </w:tr>
      <w:tr w:rsidR="00FB4CAD" w:rsidRPr="00E20DA9" w:rsidTr="00453741">
        <w:trPr>
          <w:trHeight w:val="286"/>
        </w:trPr>
        <w:tc>
          <w:tcPr>
            <w:tcW w:w="2391" w:type="dxa"/>
            <w:vMerge/>
            <w:shd w:val="clear" w:color="auto" w:fill="auto"/>
            <w:noWrap/>
            <w:vAlign w:val="bottom"/>
          </w:tcPr>
          <w:p w:rsidR="00FB4CAD" w:rsidRPr="007706AD" w:rsidRDefault="00FB4CAD" w:rsidP="00FB4CAD">
            <w:pPr>
              <w:spacing w:before="0" w:after="0" w:line="240" w:lineRule="auto"/>
              <w:rPr>
                <w:rFonts w:ascii="Times New Roman" w:eastAsia="Times New Roman" w:hAnsi="Times New Roman" w:cs="Times New Roman"/>
                <w:b/>
                <w:bCs/>
                <w:color w:val="000000"/>
                <w:lang w:val="ru-RU" w:eastAsia="ru-RU" w:bidi="ar-SA"/>
              </w:rPr>
            </w:pPr>
          </w:p>
        </w:tc>
        <w:tc>
          <w:tcPr>
            <w:tcW w:w="1631" w:type="dxa"/>
            <w:vMerge/>
            <w:shd w:val="clear" w:color="auto" w:fill="auto"/>
            <w:noWrap/>
            <w:vAlign w:val="bottom"/>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p>
        </w:tc>
        <w:tc>
          <w:tcPr>
            <w:tcW w:w="740" w:type="dxa"/>
            <w:shd w:val="clear" w:color="auto" w:fill="auto"/>
            <w:noWrap/>
          </w:tcPr>
          <w:p w:rsidR="00FB4CAD" w:rsidRPr="00E20DA9"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РФ</w:t>
            </w:r>
          </w:p>
        </w:tc>
        <w:tc>
          <w:tcPr>
            <w:tcW w:w="1017" w:type="dxa"/>
            <w:shd w:val="clear" w:color="auto" w:fill="auto"/>
            <w:noWrap/>
          </w:tcPr>
          <w:p w:rsidR="00FB4CAD" w:rsidRPr="00E20DA9"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Субъекта РФ</w:t>
            </w:r>
          </w:p>
        </w:tc>
        <w:tc>
          <w:tcPr>
            <w:tcW w:w="672" w:type="dxa"/>
            <w:gridSpan w:val="2"/>
            <w:shd w:val="clear" w:color="auto" w:fill="auto"/>
            <w:noWrap/>
          </w:tcPr>
          <w:p w:rsidR="00FB4CAD" w:rsidRPr="00E20DA9"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ОМС</w:t>
            </w:r>
          </w:p>
        </w:tc>
        <w:tc>
          <w:tcPr>
            <w:tcW w:w="497" w:type="dxa"/>
            <w:shd w:val="clear" w:color="auto" w:fill="auto"/>
            <w:noWrap/>
          </w:tcPr>
          <w:p w:rsidR="00FB4CAD" w:rsidRPr="00E20DA9" w:rsidRDefault="00FB4CAD" w:rsidP="00FB4CAD">
            <w:pPr>
              <w:spacing w:before="0" w:after="0" w:line="240" w:lineRule="auto"/>
              <w:jc w:val="center"/>
              <w:rPr>
                <w:rFonts w:ascii="Times New Roman" w:hAnsi="Times New Roman" w:cs="Times New Roman"/>
              </w:rPr>
            </w:pPr>
            <w:r w:rsidRPr="00E20DA9">
              <w:rPr>
                <w:rFonts w:ascii="Times New Roman" w:hAnsi="Times New Roman" w:cs="Times New Roman"/>
              </w:rPr>
              <w:t>РФ</w:t>
            </w:r>
          </w:p>
        </w:tc>
        <w:tc>
          <w:tcPr>
            <w:tcW w:w="1032" w:type="dxa"/>
            <w:shd w:val="clear" w:color="auto" w:fill="auto"/>
            <w:noWrap/>
          </w:tcPr>
          <w:p w:rsidR="00FB4CAD" w:rsidRPr="00E20DA9" w:rsidRDefault="00FB4CAD" w:rsidP="00FB4CAD">
            <w:pPr>
              <w:spacing w:before="0" w:after="0" w:line="240" w:lineRule="auto"/>
              <w:jc w:val="center"/>
              <w:rPr>
                <w:rFonts w:ascii="Times New Roman" w:hAnsi="Times New Roman" w:cs="Times New Roman"/>
                <w:lang w:val="ru-RU"/>
              </w:rPr>
            </w:pPr>
            <w:r w:rsidRPr="00E20DA9">
              <w:rPr>
                <w:rFonts w:ascii="Times New Roman" w:hAnsi="Times New Roman" w:cs="Times New Roman"/>
              </w:rPr>
              <w:t>Субъект</w:t>
            </w:r>
            <w:r w:rsidRPr="00E20DA9">
              <w:rPr>
                <w:rFonts w:ascii="Times New Roman" w:hAnsi="Times New Roman" w:cs="Times New Roman"/>
                <w:lang w:val="ru-RU"/>
              </w:rPr>
              <w:t>а</w:t>
            </w:r>
            <w:r w:rsidRPr="00E20DA9">
              <w:rPr>
                <w:rFonts w:ascii="Times New Roman" w:hAnsi="Times New Roman" w:cs="Times New Roman"/>
              </w:rPr>
              <w:t xml:space="preserve"> РФ</w:t>
            </w:r>
          </w:p>
        </w:tc>
        <w:tc>
          <w:tcPr>
            <w:tcW w:w="849" w:type="dxa"/>
            <w:gridSpan w:val="2"/>
            <w:shd w:val="clear" w:color="auto" w:fill="auto"/>
            <w:noWrap/>
          </w:tcPr>
          <w:p w:rsidR="00FB4CAD" w:rsidRPr="00E20DA9" w:rsidRDefault="00FB4CAD" w:rsidP="00FB4CAD">
            <w:pPr>
              <w:spacing w:before="0" w:after="0" w:line="240" w:lineRule="auto"/>
              <w:jc w:val="center"/>
              <w:rPr>
                <w:rFonts w:ascii="Times New Roman" w:hAnsi="Times New Roman" w:cs="Times New Roman"/>
                <w:lang w:val="ru-RU"/>
              </w:rPr>
            </w:pPr>
            <w:r w:rsidRPr="00E20DA9">
              <w:rPr>
                <w:rFonts w:ascii="Times New Roman" w:hAnsi="Times New Roman" w:cs="Times New Roman"/>
                <w:lang w:val="ru-RU"/>
              </w:rPr>
              <w:t>ОМС</w:t>
            </w:r>
          </w:p>
        </w:tc>
        <w:tc>
          <w:tcPr>
            <w:tcW w:w="913" w:type="dxa"/>
            <w:shd w:val="clear" w:color="auto" w:fill="auto"/>
            <w:noWrap/>
            <w:vAlign w:val="bottom"/>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p>
        </w:tc>
      </w:tr>
      <w:tr w:rsidR="00FB4CAD" w:rsidRPr="00E20DA9" w:rsidTr="00453741">
        <w:trPr>
          <w:trHeight w:val="286"/>
        </w:trPr>
        <w:tc>
          <w:tcPr>
            <w:tcW w:w="2391" w:type="dxa"/>
            <w:shd w:val="clear" w:color="auto" w:fill="auto"/>
            <w:noWrap/>
            <w:vAlign w:val="bottom"/>
            <w:hideMark/>
          </w:tcPr>
          <w:p w:rsidR="00FB4CAD" w:rsidRPr="007706AD" w:rsidRDefault="00FB4CAD" w:rsidP="00FB4CAD">
            <w:pPr>
              <w:spacing w:before="0" w:after="0" w:line="240" w:lineRule="auto"/>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 xml:space="preserve">Республика Татарстан   </w:t>
            </w:r>
          </w:p>
        </w:tc>
        <w:tc>
          <w:tcPr>
            <w:tcW w:w="1631"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75</w:t>
            </w:r>
          </w:p>
        </w:tc>
        <w:tc>
          <w:tcPr>
            <w:tcW w:w="740"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1017"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5</w:t>
            </w:r>
          </w:p>
        </w:tc>
        <w:tc>
          <w:tcPr>
            <w:tcW w:w="672" w:type="dxa"/>
            <w:gridSpan w:val="2"/>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8</w:t>
            </w:r>
          </w:p>
        </w:tc>
        <w:tc>
          <w:tcPr>
            <w:tcW w:w="497"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1032"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849" w:type="dxa"/>
            <w:gridSpan w:val="2"/>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0</w:t>
            </w:r>
          </w:p>
        </w:tc>
        <w:tc>
          <w:tcPr>
            <w:tcW w:w="913" w:type="dxa"/>
            <w:shd w:val="clear" w:color="auto" w:fill="auto"/>
            <w:noWrap/>
            <w:vAlign w:val="bottom"/>
            <w:hideMark/>
          </w:tcPr>
          <w:p w:rsidR="00FB4CAD" w:rsidRPr="007706AD" w:rsidRDefault="00FB4CAD" w:rsidP="00FB4CAD">
            <w:pPr>
              <w:spacing w:before="0" w:after="0" w:line="240" w:lineRule="auto"/>
              <w:jc w:val="center"/>
              <w:rPr>
                <w:rFonts w:ascii="Times New Roman" w:eastAsia="Times New Roman" w:hAnsi="Times New Roman" w:cs="Times New Roman"/>
                <w:b/>
                <w:bCs/>
                <w:color w:val="000000"/>
                <w:lang w:val="ru-RU" w:eastAsia="ru-RU" w:bidi="ar-SA"/>
              </w:rPr>
            </w:pPr>
            <w:r w:rsidRPr="007706AD">
              <w:rPr>
                <w:rFonts w:ascii="Times New Roman" w:eastAsia="Times New Roman" w:hAnsi="Times New Roman" w:cs="Times New Roman"/>
                <w:b/>
                <w:bCs/>
                <w:color w:val="000000"/>
                <w:lang w:val="ru-RU" w:eastAsia="ru-RU" w:bidi="ar-SA"/>
              </w:rPr>
              <w:t>62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г. Казань</w:t>
            </w:r>
            <w:r w:rsidRPr="00A92058">
              <w:rPr>
                <w:rFonts w:ascii="Times New Roman" w:eastAsia="Times New Roman" w:hAnsi="Times New Roman" w:cs="Times New Roman"/>
                <w:bCs/>
                <w:color w:val="000000"/>
                <w:lang w:val="ru-RU" w:eastAsia="ru-RU" w:bidi="ar-SA"/>
              </w:rPr>
              <w:t xml:space="preserve">  </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46</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42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Бугульмин</w:t>
            </w:r>
            <w:r w:rsidRPr="00E20DA9">
              <w:rPr>
                <w:rFonts w:ascii="Times New Roman" w:eastAsia="Times New Roman" w:hAnsi="Times New Roman" w:cs="Times New Roman"/>
                <w:bCs/>
                <w:color w:val="000000"/>
                <w:lang w:val="ru-RU" w:eastAsia="ru-RU" w:bidi="ar-SA"/>
              </w:rPr>
              <w:t>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5</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г. Набережные Челны</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4</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w:t>
            </w:r>
            <w:r w:rsidRPr="00E20DA9">
              <w:rPr>
                <w:rFonts w:ascii="Times New Roman" w:eastAsia="Times New Roman" w:hAnsi="Times New Roman" w:cs="Times New Roman"/>
                <w:bCs/>
                <w:color w:val="000000"/>
                <w:lang w:val="ru-RU" w:eastAsia="ru-RU" w:bidi="ar-SA"/>
              </w:rPr>
              <w:t>Нижнекамский</w:t>
            </w:r>
            <w:r w:rsidRPr="00A92058">
              <w:rPr>
                <w:rFonts w:ascii="Times New Roman" w:eastAsia="Times New Roman" w:hAnsi="Times New Roman" w:cs="Times New Roman"/>
                <w:bCs/>
                <w:color w:val="000000"/>
                <w:lang w:val="ru-RU" w:eastAsia="ru-RU" w:bidi="ar-SA"/>
              </w:rPr>
              <w:t xml:space="preserve"> </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Тукаевский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3</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Елабужский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Нурлатский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2</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Альметьевский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E61B46"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Апастовский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w:t>
            </w:r>
            <w:r w:rsidRPr="00E20DA9">
              <w:rPr>
                <w:rFonts w:ascii="Times New Roman" w:eastAsia="Times New Roman" w:hAnsi="Times New Roman" w:cs="Times New Roman"/>
                <w:bCs/>
                <w:color w:val="000000"/>
                <w:lang w:val="ru-RU" w:eastAsia="ru-RU" w:bidi="ar-SA"/>
              </w:rPr>
              <w:t>Бавлинский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Буинский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Высоког</w:t>
            </w:r>
            <w:r w:rsidRPr="00A92058">
              <w:rPr>
                <w:rFonts w:ascii="Times New Roman" w:eastAsia="Times New Roman" w:hAnsi="Times New Roman" w:cs="Times New Roman"/>
                <w:bCs/>
                <w:color w:val="000000"/>
                <w:lang w:val="ru-RU" w:eastAsia="ru-RU" w:bidi="ar-SA"/>
              </w:rPr>
              <w:t>орский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Заинский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Кайбицкий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 xml:space="preserve"> Лениногор</w:t>
            </w:r>
            <w:r w:rsidRPr="00E20DA9">
              <w:rPr>
                <w:rFonts w:ascii="Times New Roman" w:eastAsia="Times New Roman" w:hAnsi="Times New Roman" w:cs="Times New Roman"/>
                <w:bCs/>
                <w:color w:val="000000"/>
                <w:lang w:val="ru-RU" w:eastAsia="ru-RU" w:bidi="ar-SA"/>
              </w:rPr>
              <w:t>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Рыбно-Слободский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r w:rsidR="00FB4CAD" w:rsidRPr="00E20DA9" w:rsidTr="00453741">
        <w:trPr>
          <w:trHeight w:val="286"/>
        </w:trPr>
        <w:tc>
          <w:tcPr>
            <w:tcW w:w="2391" w:type="dxa"/>
            <w:shd w:val="clear" w:color="auto" w:fill="auto"/>
            <w:noWrap/>
            <w:vAlign w:val="bottom"/>
            <w:hideMark/>
          </w:tcPr>
          <w:p w:rsidR="00FB4CAD" w:rsidRPr="00A92058" w:rsidRDefault="00FB4CAD" w:rsidP="00FB4CAD">
            <w:pPr>
              <w:spacing w:before="0" w:after="0" w:line="240" w:lineRule="auto"/>
              <w:rPr>
                <w:rFonts w:ascii="Times New Roman" w:eastAsia="Times New Roman" w:hAnsi="Times New Roman" w:cs="Times New Roman"/>
                <w:bCs/>
                <w:color w:val="000000"/>
                <w:lang w:val="ru-RU" w:eastAsia="ru-RU" w:bidi="ar-SA"/>
              </w:rPr>
            </w:pPr>
            <w:r w:rsidRPr="00E20DA9">
              <w:rPr>
                <w:rFonts w:ascii="Times New Roman" w:eastAsia="Times New Roman" w:hAnsi="Times New Roman" w:cs="Times New Roman"/>
                <w:bCs/>
                <w:color w:val="000000"/>
                <w:lang w:val="ru-RU" w:eastAsia="ru-RU" w:bidi="ar-SA"/>
              </w:rPr>
              <w:t xml:space="preserve"> Чистопольский</w:t>
            </w:r>
          </w:p>
        </w:tc>
        <w:tc>
          <w:tcPr>
            <w:tcW w:w="1631"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740"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1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672"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sidRPr="00A92058">
              <w:rPr>
                <w:rFonts w:ascii="Times New Roman" w:eastAsia="Times New Roman" w:hAnsi="Times New Roman" w:cs="Times New Roman"/>
                <w:bCs/>
                <w:color w:val="000000"/>
                <w:lang w:val="ru-RU" w:eastAsia="ru-RU" w:bidi="ar-SA"/>
              </w:rPr>
              <w:t>1</w:t>
            </w:r>
          </w:p>
        </w:tc>
        <w:tc>
          <w:tcPr>
            <w:tcW w:w="497"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1032"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849" w:type="dxa"/>
            <w:gridSpan w:val="2"/>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c>
          <w:tcPr>
            <w:tcW w:w="913" w:type="dxa"/>
            <w:shd w:val="clear" w:color="auto" w:fill="auto"/>
            <w:noWrap/>
            <w:vAlign w:val="bottom"/>
            <w:hideMark/>
          </w:tcPr>
          <w:p w:rsidR="00FB4CAD" w:rsidRPr="00A92058" w:rsidRDefault="00FB4CAD" w:rsidP="00FB4CAD">
            <w:pPr>
              <w:spacing w:before="0" w:after="0" w:line="240" w:lineRule="auto"/>
              <w:jc w:val="center"/>
              <w:rPr>
                <w:rFonts w:ascii="Times New Roman" w:eastAsia="Times New Roman" w:hAnsi="Times New Roman" w:cs="Times New Roman"/>
                <w:bCs/>
                <w:color w:val="000000"/>
                <w:lang w:val="ru-RU" w:eastAsia="ru-RU" w:bidi="ar-SA"/>
              </w:rPr>
            </w:pPr>
            <w:r>
              <w:rPr>
                <w:rFonts w:ascii="Times New Roman" w:eastAsia="Times New Roman" w:hAnsi="Times New Roman" w:cs="Times New Roman"/>
                <w:bCs/>
                <w:color w:val="000000"/>
                <w:lang w:val="ru-RU" w:eastAsia="ru-RU" w:bidi="ar-SA"/>
              </w:rPr>
              <w:t>0</w:t>
            </w:r>
          </w:p>
        </w:tc>
      </w:tr>
    </w:tbl>
    <w:p w:rsidR="006704D4" w:rsidRPr="00E20DA9" w:rsidRDefault="006704D4" w:rsidP="006704D4">
      <w:pPr>
        <w:spacing w:after="0"/>
        <w:ind w:firstLine="567"/>
        <w:jc w:val="both"/>
        <w:rPr>
          <w:rFonts w:ascii="Times New Roman" w:hAnsi="Times New Roman" w:cs="Times New Roman"/>
          <w:color w:val="000000" w:themeColor="text1"/>
          <w:sz w:val="28"/>
          <w:szCs w:val="28"/>
          <w:lang w:val="ru-RU"/>
        </w:rPr>
      </w:pPr>
      <w:r w:rsidRPr="00E20DA9">
        <w:rPr>
          <w:rFonts w:ascii="Times New Roman" w:hAnsi="Times New Roman" w:cs="Times New Roman"/>
          <w:color w:val="000000" w:themeColor="text1"/>
          <w:sz w:val="28"/>
          <w:szCs w:val="28"/>
          <w:lang w:val="ru-RU"/>
        </w:rPr>
        <w:t xml:space="preserve">В иных муниципальных образованиях подобные случаи </w:t>
      </w:r>
      <w:r w:rsidR="00270D50">
        <w:rPr>
          <w:rFonts w:ascii="Times New Roman" w:hAnsi="Times New Roman" w:cs="Times New Roman"/>
          <w:color w:val="000000" w:themeColor="text1"/>
          <w:sz w:val="28"/>
          <w:szCs w:val="28"/>
          <w:lang w:val="ru-RU"/>
        </w:rPr>
        <w:t>отсутствуют</w:t>
      </w:r>
      <w:r w:rsidRPr="00E20DA9">
        <w:rPr>
          <w:rFonts w:ascii="Times New Roman" w:hAnsi="Times New Roman" w:cs="Times New Roman"/>
          <w:color w:val="000000" w:themeColor="text1"/>
          <w:sz w:val="28"/>
          <w:szCs w:val="28"/>
          <w:lang w:val="ru-RU"/>
        </w:rPr>
        <w:t>.</w:t>
      </w:r>
    </w:p>
    <w:p w:rsidR="00E06680" w:rsidRDefault="00E06680"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5025F9" w:rsidRDefault="005025F9"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5025F9" w:rsidRDefault="005025F9"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E06680" w:rsidRPr="00A908A3" w:rsidRDefault="00E06680" w:rsidP="00E06680">
      <w:pPr>
        <w:spacing w:after="0"/>
        <w:ind w:left="708"/>
        <w:rPr>
          <w:rFonts w:ascii="Times New Roman" w:hAnsi="Times New Roman" w:cs="Times New Roman"/>
          <w:b/>
          <w:color w:val="17365D" w:themeColor="text2" w:themeShade="BF"/>
          <w:sz w:val="28"/>
          <w:szCs w:val="28"/>
          <w:lang w:val="ru-RU"/>
        </w:rPr>
      </w:pPr>
      <w:r>
        <w:rPr>
          <w:rFonts w:ascii="Times New Roman" w:hAnsi="Times New Roman" w:cs="Times New Roman"/>
          <w:b/>
          <w:color w:val="17365D" w:themeColor="text2" w:themeShade="BF"/>
          <w:sz w:val="28"/>
          <w:szCs w:val="28"/>
          <w:lang w:val="ru-RU"/>
        </w:rPr>
        <w:t>4</w:t>
      </w:r>
      <w:r w:rsidRPr="00A908A3">
        <w:rPr>
          <w:rFonts w:ascii="Times New Roman" w:hAnsi="Times New Roman" w:cs="Times New Roman"/>
          <w:b/>
          <w:color w:val="17365D" w:themeColor="text2" w:themeShade="BF"/>
          <w:sz w:val="28"/>
          <w:szCs w:val="28"/>
          <w:lang w:val="ru-RU"/>
        </w:rPr>
        <w:t>. МОНИТОРИНГ ОБРАЩЕНИЙ ГРАЖДАН, СОДЕР</w:t>
      </w:r>
      <w:r w:rsidR="00270D50">
        <w:rPr>
          <w:rFonts w:ascii="Times New Roman" w:hAnsi="Times New Roman" w:cs="Times New Roman"/>
          <w:b/>
          <w:color w:val="17365D" w:themeColor="text2" w:themeShade="BF"/>
          <w:sz w:val="28"/>
          <w:szCs w:val="28"/>
          <w:lang w:val="ru-RU"/>
        </w:rPr>
        <w:t>ЖАЩИХ</w:t>
      </w:r>
      <w:r w:rsidRPr="00A908A3">
        <w:rPr>
          <w:rFonts w:ascii="Times New Roman" w:hAnsi="Times New Roman" w:cs="Times New Roman"/>
          <w:b/>
          <w:color w:val="17365D" w:themeColor="text2" w:themeShade="BF"/>
          <w:sz w:val="28"/>
          <w:szCs w:val="28"/>
          <w:lang w:val="ru-RU"/>
        </w:rPr>
        <w:t xml:space="preserve"> ИНФОРМАЦИЮ О ФАКТАХ КОРРУПЦИИ</w:t>
      </w:r>
    </w:p>
    <w:p w:rsidR="00E06680" w:rsidRPr="00C30B7F" w:rsidRDefault="00E06680" w:rsidP="00E06680">
      <w:pPr>
        <w:spacing w:before="0" w:after="0"/>
        <w:ind w:firstLine="567"/>
        <w:jc w:val="both"/>
        <w:rPr>
          <w:rFonts w:ascii="Times New Roman" w:hAnsi="Times New Roman" w:cs="Times New Roman"/>
          <w:color w:val="17365D" w:themeColor="text2" w:themeShade="BF"/>
          <w:sz w:val="16"/>
          <w:szCs w:val="28"/>
          <w:lang w:val="ru-RU"/>
        </w:rPr>
      </w:pPr>
    </w:p>
    <w:p w:rsidR="00E06680" w:rsidRDefault="00E06680" w:rsidP="00E06680">
      <w:pPr>
        <w:spacing w:before="0" w:after="0"/>
        <w:ind w:firstLine="567"/>
        <w:jc w:val="both"/>
        <w:rPr>
          <w:rFonts w:ascii="Times New Roman" w:hAnsi="Times New Roman" w:cs="Times New Roman"/>
          <w:sz w:val="28"/>
          <w:szCs w:val="28"/>
          <w:lang w:val="ru-RU"/>
        </w:rPr>
      </w:pPr>
      <w:r w:rsidRPr="007F2814">
        <w:rPr>
          <w:rFonts w:ascii="Times New Roman" w:hAnsi="Times New Roman" w:cs="Times New Roman"/>
          <w:sz w:val="28"/>
          <w:szCs w:val="28"/>
          <w:lang w:val="ru-RU"/>
        </w:rPr>
        <w:t>Обращение гражданина</w:t>
      </w:r>
      <w:r w:rsidRPr="007F2814">
        <w:rPr>
          <w:rFonts w:ascii="Times New Roman" w:hAnsi="Times New Roman" w:cs="Times New Roman"/>
          <w:sz w:val="28"/>
          <w:szCs w:val="28"/>
        </w:rPr>
        <w:t> </w:t>
      </w:r>
      <w:r w:rsidRPr="007F2814">
        <w:rPr>
          <w:rFonts w:ascii="Times New Roman" w:hAnsi="Times New Roman" w:cs="Times New Roman"/>
          <w:sz w:val="28"/>
          <w:szCs w:val="28"/>
          <w:lang w:val="ru-RU"/>
        </w:rPr>
        <w:t>– это направленное в государственный орган, орган местного самоуправления или должностному лицу в письменной форме</w:t>
      </w:r>
      <w:r>
        <w:rPr>
          <w:rFonts w:ascii="Times New Roman" w:hAnsi="Times New Roman" w:cs="Times New Roman"/>
          <w:sz w:val="28"/>
          <w:szCs w:val="28"/>
          <w:lang w:val="ru-RU"/>
        </w:rPr>
        <w:t xml:space="preserve"> </w:t>
      </w:r>
      <w:r w:rsidRPr="007F2814">
        <w:rPr>
          <w:rFonts w:ascii="Times New Roman" w:hAnsi="Times New Roman" w:cs="Times New Roman"/>
          <w:sz w:val="28"/>
          <w:szCs w:val="28"/>
          <w:lang w:val="ru-RU"/>
        </w:rPr>
        <w:t xml:space="preserve">или в форме электронного документа предложение, заявление или жалоба, а также устное обращение. </w:t>
      </w:r>
    </w:p>
    <w:p w:rsidR="00E06680" w:rsidRDefault="00E06680" w:rsidP="00E06680">
      <w:pPr>
        <w:spacing w:before="0" w:after="0"/>
        <w:ind w:firstLine="567"/>
        <w:jc w:val="both"/>
        <w:rPr>
          <w:rFonts w:ascii="Times New Roman" w:hAnsi="Times New Roman" w:cs="Times New Roman"/>
          <w:sz w:val="28"/>
          <w:szCs w:val="28"/>
          <w:lang w:val="ru-RU"/>
        </w:rPr>
      </w:pPr>
      <w:r w:rsidRPr="007F2814">
        <w:rPr>
          <w:rFonts w:ascii="Times New Roman" w:hAnsi="Times New Roman" w:cs="Times New Roman"/>
          <w:sz w:val="28"/>
          <w:szCs w:val="28"/>
          <w:lang w:val="ru-RU"/>
        </w:rPr>
        <w:t xml:space="preserve">В </w:t>
      </w:r>
      <w:r>
        <w:rPr>
          <w:rFonts w:ascii="Times New Roman" w:hAnsi="Times New Roman" w:cs="Times New Roman"/>
          <w:color w:val="000000" w:themeColor="text1"/>
          <w:sz w:val="28"/>
          <w:szCs w:val="28"/>
          <w:lang w:val="ru-RU"/>
        </w:rPr>
        <w:t>1 полугодии 2021</w:t>
      </w:r>
      <w:r w:rsidRPr="007F2814">
        <w:rPr>
          <w:rFonts w:ascii="Times New Roman" w:hAnsi="Times New Roman" w:cs="Times New Roman"/>
          <w:color w:val="000000" w:themeColor="text1"/>
          <w:sz w:val="28"/>
          <w:szCs w:val="28"/>
          <w:lang w:val="ru-RU"/>
        </w:rPr>
        <w:t xml:space="preserve"> года в Управление Президента Р</w:t>
      </w:r>
      <w:r>
        <w:rPr>
          <w:rFonts w:ascii="Times New Roman" w:hAnsi="Times New Roman" w:cs="Times New Roman"/>
          <w:color w:val="000000" w:themeColor="text1"/>
          <w:sz w:val="28"/>
          <w:szCs w:val="28"/>
          <w:lang w:val="ru-RU"/>
        </w:rPr>
        <w:t>еспублики Татарстана</w:t>
      </w:r>
      <w:r w:rsidRPr="007F2814">
        <w:rPr>
          <w:rFonts w:ascii="Times New Roman" w:hAnsi="Times New Roman" w:cs="Times New Roman"/>
          <w:color w:val="000000" w:themeColor="text1"/>
          <w:sz w:val="28"/>
          <w:szCs w:val="28"/>
          <w:lang w:val="ru-RU"/>
        </w:rPr>
        <w:t xml:space="preserve"> по работе с обращениями </w:t>
      </w:r>
      <w:r>
        <w:rPr>
          <w:rFonts w:ascii="Times New Roman" w:hAnsi="Times New Roman" w:cs="Times New Roman"/>
          <w:color w:val="000000" w:themeColor="text1"/>
          <w:sz w:val="28"/>
          <w:szCs w:val="28"/>
          <w:lang w:val="ru-RU"/>
        </w:rPr>
        <w:t>граждан поступило 17</w:t>
      </w:r>
      <w:r w:rsidRPr="00BB216F">
        <w:rPr>
          <w:rFonts w:ascii="Times New Roman" w:hAnsi="Times New Roman" w:cs="Times New Roman"/>
          <w:color w:val="000000" w:themeColor="text1"/>
          <w:sz w:val="28"/>
          <w:szCs w:val="28"/>
          <w:lang w:val="ru-RU"/>
        </w:rPr>
        <w:t xml:space="preserve"> обращений граждан, содержащих </w:t>
      </w:r>
      <w:r>
        <w:rPr>
          <w:rFonts w:ascii="Times New Roman" w:hAnsi="Times New Roman" w:cs="Times New Roman"/>
          <w:color w:val="000000" w:themeColor="text1"/>
          <w:sz w:val="28"/>
          <w:szCs w:val="28"/>
          <w:lang w:val="ru-RU"/>
        </w:rPr>
        <w:t>сведения о фактах коррупционных проявлений</w:t>
      </w:r>
      <w:r w:rsidRPr="0090481B">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на </w:t>
      </w:r>
      <w:r w:rsidRPr="0090481B">
        <w:rPr>
          <w:rFonts w:ascii="Times New Roman" w:hAnsi="Times New Roman" w:cs="Times New Roman"/>
          <w:color w:val="000000" w:themeColor="text1"/>
          <w:sz w:val="28"/>
          <w:szCs w:val="28"/>
          <w:lang w:val="ru-RU"/>
        </w:rPr>
        <w:t>должностных лиц органов местного самоуправления муниципальных</w:t>
      </w:r>
      <w:r>
        <w:rPr>
          <w:rFonts w:ascii="Times New Roman" w:hAnsi="Times New Roman" w:cs="Times New Roman"/>
          <w:color w:val="000000" w:themeColor="text1"/>
          <w:sz w:val="28"/>
          <w:szCs w:val="28"/>
          <w:lang w:val="ru-RU"/>
        </w:rPr>
        <w:t xml:space="preserve"> образований</w:t>
      </w:r>
      <w:r>
        <w:rPr>
          <w:rFonts w:ascii="Times New Roman" w:hAnsi="Times New Roman" w:cs="Times New Roman"/>
          <w:sz w:val="28"/>
          <w:szCs w:val="28"/>
          <w:lang w:val="ru-RU"/>
        </w:rPr>
        <w:t xml:space="preserve">. </w:t>
      </w:r>
    </w:p>
    <w:p w:rsidR="00E06680" w:rsidRDefault="00E06680" w:rsidP="00E06680">
      <w:pPr>
        <w:spacing w:before="0" w:after="0" w:line="240" w:lineRule="auto"/>
        <w:ind w:firstLine="567"/>
        <w:jc w:val="center"/>
        <w:rPr>
          <w:rFonts w:ascii="Times New Roman" w:hAnsi="Times New Roman" w:cs="Times New Roman"/>
          <w:b/>
          <w:bCs/>
          <w:color w:val="17365D" w:themeColor="text2" w:themeShade="BF"/>
          <w:sz w:val="24"/>
          <w:szCs w:val="28"/>
          <w:lang w:val="ru-RU"/>
        </w:rPr>
      </w:pPr>
    </w:p>
    <w:p w:rsidR="00485611" w:rsidRDefault="00E06680" w:rsidP="00E06680">
      <w:pPr>
        <w:spacing w:before="0" w:after="0" w:line="240" w:lineRule="auto"/>
        <w:ind w:firstLine="567"/>
        <w:jc w:val="center"/>
        <w:rPr>
          <w:rFonts w:ascii="Times New Roman" w:hAnsi="Times New Roman" w:cs="Times New Roman"/>
          <w:b/>
          <w:bCs/>
          <w:color w:val="17365D" w:themeColor="text2" w:themeShade="BF"/>
          <w:sz w:val="24"/>
          <w:szCs w:val="28"/>
          <w:lang w:val="ru-RU"/>
        </w:rPr>
      </w:pPr>
      <w:r w:rsidRPr="00A908A3">
        <w:rPr>
          <w:rFonts w:ascii="Times New Roman" w:hAnsi="Times New Roman" w:cs="Times New Roman"/>
          <w:b/>
          <w:bCs/>
          <w:color w:val="17365D" w:themeColor="text2" w:themeShade="BF"/>
          <w:sz w:val="24"/>
          <w:szCs w:val="28"/>
          <w:lang w:val="ru-RU"/>
        </w:rPr>
        <w:t xml:space="preserve">Число обращений граждан, содержащих </w:t>
      </w:r>
      <w:r w:rsidR="00036F00">
        <w:rPr>
          <w:rFonts w:ascii="Times New Roman" w:hAnsi="Times New Roman" w:cs="Times New Roman"/>
          <w:b/>
          <w:bCs/>
          <w:color w:val="17365D" w:themeColor="text2" w:themeShade="BF"/>
          <w:sz w:val="24"/>
          <w:szCs w:val="28"/>
          <w:lang w:val="ru-RU"/>
        </w:rPr>
        <w:t>сведения</w:t>
      </w:r>
      <w:r w:rsidRPr="00A908A3">
        <w:rPr>
          <w:rFonts w:ascii="Times New Roman" w:hAnsi="Times New Roman" w:cs="Times New Roman"/>
          <w:b/>
          <w:bCs/>
          <w:color w:val="17365D" w:themeColor="text2" w:themeShade="BF"/>
          <w:sz w:val="24"/>
          <w:szCs w:val="28"/>
          <w:lang w:val="ru-RU"/>
        </w:rPr>
        <w:t xml:space="preserve"> о фактах</w:t>
      </w:r>
      <w:r w:rsidR="00485611">
        <w:rPr>
          <w:rFonts w:ascii="Times New Roman" w:hAnsi="Times New Roman" w:cs="Times New Roman"/>
          <w:b/>
          <w:bCs/>
          <w:color w:val="17365D" w:themeColor="text2" w:themeShade="BF"/>
          <w:sz w:val="24"/>
          <w:szCs w:val="28"/>
          <w:lang w:val="ru-RU"/>
        </w:rPr>
        <w:t xml:space="preserve"> коррупционного проявления со стороны </w:t>
      </w:r>
      <w:r w:rsidR="00485611" w:rsidRPr="00A908A3">
        <w:rPr>
          <w:rFonts w:ascii="Times New Roman" w:hAnsi="Times New Roman" w:cs="Times New Roman"/>
          <w:b/>
          <w:bCs/>
          <w:color w:val="17365D" w:themeColor="text2" w:themeShade="BF"/>
          <w:sz w:val="24"/>
          <w:szCs w:val="28"/>
          <w:lang w:val="ru-RU"/>
        </w:rPr>
        <w:t>государственных</w:t>
      </w:r>
      <w:r w:rsidR="00485611">
        <w:rPr>
          <w:rFonts w:ascii="Times New Roman" w:hAnsi="Times New Roman" w:cs="Times New Roman"/>
          <w:b/>
          <w:bCs/>
          <w:color w:val="17365D" w:themeColor="text2" w:themeShade="BF"/>
          <w:sz w:val="24"/>
          <w:szCs w:val="28"/>
          <w:lang w:val="ru-RU"/>
        </w:rPr>
        <w:t xml:space="preserve"> и муниципальных служащих </w:t>
      </w:r>
    </w:p>
    <w:p w:rsidR="00E06680" w:rsidRDefault="00E06680" w:rsidP="00E06680">
      <w:pPr>
        <w:spacing w:before="0" w:after="0" w:line="240" w:lineRule="auto"/>
        <w:ind w:firstLine="567"/>
        <w:jc w:val="center"/>
        <w:rPr>
          <w:rFonts w:ascii="Times New Roman" w:hAnsi="Times New Roman" w:cs="Times New Roman"/>
          <w:bCs/>
          <w:i/>
          <w:color w:val="17365D" w:themeColor="text2" w:themeShade="BF"/>
          <w:sz w:val="24"/>
          <w:szCs w:val="28"/>
          <w:lang w:val="ru-RU"/>
        </w:rPr>
      </w:pPr>
      <w:r>
        <w:rPr>
          <w:rFonts w:ascii="Times New Roman" w:hAnsi="Times New Roman" w:cs="Times New Roman"/>
          <w:b/>
          <w:bCs/>
          <w:color w:val="17365D" w:themeColor="text2" w:themeShade="BF"/>
          <w:sz w:val="24"/>
          <w:szCs w:val="28"/>
          <w:lang w:val="ru-RU"/>
        </w:rPr>
        <w:t>в 1 полугодии 2019-2021 гг.</w:t>
      </w:r>
      <w:r w:rsidRPr="00A908A3">
        <w:rPr>
          <w:rFonts w:ascii="Times New Roman" w:hAnsi="Times New Roman" w:cs="Times New Roman"/>
          <w:b/>
          <w:bCs/>
          <w:color w:val="17365D" w:themeColor="text2" w:themeShade="BF"/>
          <w:sz w:val="24"/>
          <w:szCs w:val="28"/>
          <w:lang w:val="ru-RU"/>
        </w:rPr>
        <w:t xml:space="preserve">, </w:t>
      </w:r>
      <w:r w:rsidRPr="00A908A3">
        <w:rPr>
          <w:rFonts w:ascii="Times New Roman" w:hAnsi="Times New Roman" w:cs="Times New Roman"/>
          <w:bCs/>
          <w:i/>
          <w:color w:val="17365D" w:themeColor="text2" w:themeShade="BF"/>
          <w:sz w:val="24"/>
          <w:szCs w:val="28"/>
          <w:lang w:val="ru-RU"/>
        </w:rPr>
        <w:t>ед.</w:t>
      </w:r>
    </w:p>
    <w:p w:rsidR="00036F00" w:rsidRPr="00036F00" w:rsidRDefault="00036F00" w:rsidP="00036F00">
      <w:pPr>
        <w:tabs>
          <w:tab w:val="left" w:pos="567"/>
        </w:tabs>
        <w:spacing w:before="0" w:after="0" w:line="240" w:lineRule="auto"/>
        <w:contextualSpacing/>
        <w:jc w:val="center"/>
        <w:rPr>
          <w:rFonts w:ascii="Times New Roman" w:hAnsi="Times New Roman" w:cs="Times New Roman"/>
          <w:i/>
          <w:color w:val="17365D" w:themeColor="text2" w:themeShade="BF"/>
          <w:lang w:val="ru-RU"/>
        </w:rPr>
      </w:pPr>
      <w:r w:rsidRPr="00036F00">
        <w:rPr>
          <w:rFonts w:ascii="Times New Roman" w:hAnsi="Times New Roman" w:cs="Times New Roman"/>
          <w:i/>
          <w:color w:val="17365D" w:themeColor="text2" w:themeShade="BF"/>
          <w:lang w:val="ru-RU"/>
        </w:rPr>
        <w:t>(по данным Аппарата Президента РТ)</w:t>
      </w:r>
    </w:p>
    <w:p w:rsidR="00036F00" w:rsidRPr="00A908A3" w:rsidRDefault="00036F00" w:rsidP="00E06680">
      <w:pPr>
        <w:spacing w:before="0" w:after="0" w:line="240" w:lineRule="auto"/>
        <w:ind w:firstLine="567"/>
        <w:jc w:val="center"/>
        <w:rPr>
          <w:rFonts w:ascii="Times New Roman" w:hAnsi="Times New Roman" w:cs="Times New Roman"/>
          <w:bCs/>
          <w:color w:val="17365D" w:themeColor="text2" w:themeShade="BF"/>
          <w:sz w:val="24"/>
          <w:szCs w:val="28"/>
          <w:lang w:val="ru-RU"/>
        </w:rPr>
      </w:pPr>
    </w:p>
    <w:p w:rsidR="00E06680" w:rsidRDefault="00E06680" w:rsidP="00E06680">
      <w:pPr>
        <w:spacing w:before="0" w:after="0"/>
        <w:jc w:val="center"/>
        <w:rPr>
          <w:rFonts w:ascii="Times New Roman" w:hAnsi="Times New Roman" w:cs="Times New Roman"/>
          <w:sz w:val="28"/>
          <w:szCs w:val="28"/>
          <w:lang w:val="ru-RU"/>
        </w:rPr>
      </w:pPr>
      <w:r w:rsidRPr="007F2814">
        <w:rPr>
          <w:rFonts w:ascii="Times New Roman" w:hAnsi="Times New Roman" w:cs="Times New Roman"/>
          <w:noProof/>
          <w:sz w:val="28"/>
          <w:szCs w:val="28"/>
          <w:lang w:val="ru-RU" w:eastAsia="ru-RU" w:bidi="ar-SA"/>
        </w:rPr>
        <w:drawing>
          <wp:inline distT="0" distB="0" distL="0" distR="0" wp14:anchorId="43C578DA" wp14:editId="09BA21D5">
            <wp:extent cx="5892165" cy="1837427"/>
            <wp:effectExtent l="0" t="0" r="0" b="0"/>
            <wp:docPr id="1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06680" w:rsidRDefault="00E06680" w:rsidP="00E06680">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 xml:space="preserve">В 1 полугодии 2021 года жители 11 муниципальных образований направили обращения, </w:t>
      </w:r>
      <w:r>
        <w:rPr>
          <w:rFonts w:ascii="Times New Roman" w:hAnsi="Times New Roman" w:cs="Times New Roman"/>
          <w:color w:val="000000" w:themeColor="text1"/>
          <w:sz w:val="28"/>
          <w:szCs w:val="28"/>
          <w:lang w:val="ru-RU"/>
        </w:rPr>
        <w:t>содержащие</w:t>
      </w:r>
      <w:r w:rsidRPr="00AF4F30">
        <w:rPr>
          <w:rFonts w:ascii="Times New Roman" w:hAnsi="Times New Roman" w:cs="Times New Roman"/>
          <w:color w:val="000000" w:themeColor="text1"/>
          <w:sz w:val="28"/>
          <w:szCs w:val="28"/>
          <w:lang w:val="ru-RU"/>
        </w:rPr>
        <w:t xml:space="preserve"> сведения о фактах коррупционного проявления с</w:t>
      </w:r>
      <w:r>
        <w:rPr>
          <w:rFonts w:ascii="Times New Roman" w:hAnsi="Times New Roman" w:cs="Times New Roman"/>
          <w:color w:val="000000" w:themeColor="text1"/>
          <w:sz w:val="28"/>
          <w:szCs w:val="28"/>
          <w:lang w:val="ru-RU"/>
        </w:rPr>
        <w:t xml:space="preserve">о стороны муниципальных служащих. На должностных лиц г. Набережные Челны поступило 4 обращения, содержащих сведения коррупционного характера. </w:t>
      </w:r>
      <w:r w:rsidR="00270D50">
        <w:rPr>
          <w:rFonts w:ascii="Times New Roman" w:hAnsi="Times New Roman" w:cs="Times New Roman"/>
          <w:color w:val="000000" w:themeColor="text1"/>
          <w:sz w:val="28"/>
          <w:szCs w:val="28"/>
          <w:lang w:val="ru-RU"/>
        </w:rPr>
        <w:t>Кроме того, п</w:t>
      </w:r>
      <w:r>
        <w:rPr>
          <w:rFonts w:ascii="Times New Roman" w:hAnsi="Times New Roman" w:cs="Times New Roman"/>
          <w:color w:val="000000" w:themeColor="text1"/>
          <w:sz w:val="28"/>
          <w:szCs w:val="28"/>
          <w:lang w:val="ru-RU"/>
        </w:rPr>
        <w:t xml:space="preserve">о два обращения поступило на должностных лиц Аксубаевского, Альметьевского, Зеленодольского муниципальных образований. </w:t>
      </w:r>
      <w:r w:rsidR="00270D50">
        <w:rPr>
          <w:rFonts w:ascii="Times New Roman" w:hAnsi="Times New Roman" w:cs="Times New Roman"/>
          <w:color w:val="000000" w:themeColor="text1"/>
          <w:sz w:val="28"/>
          <w:szCs w:val="28"/>
          <w:lang w:val="ru-RU"/>
        </w:rPr>
        <w:t>Имеются</w:t>
      </w:r>
      <w:r>
        <w:rPr>
          <w:rFonts w:ascii="Times New Roman" w:hAnsi="Times New Roman" w:cs="Times New Roman"/>
          <w:color w:val="000000" w:themeColor="text1"/>
          <w:sz w:val="28"/>
          <w:szCs w:val="28"/>
          <w:lang w:val="ru-RU"/>
        </w:rPr>
        <w:t xml:space="preserve"> единичные случаи обращений, содержащих сведения о фактах коррупционного проявления со стороны служащих Алексеевского, Алькеевского, Апастовского, Верхнеуслонского, Менделеевского, Сармановского муниципальных образований и </w:t>
      </w:r>
      <w:r w:rsidR="005A1037">
        <w:rPr>
          <w:rFonts w:ascii="Times New Roman" w:hAnsi="Times New Roman" w:cs="Times New Roman"/>
          <w:color w:val="000000" w:themeColor="text1"/>
          <w:sz w:val="28"/>
          <w:szCs w:val="28"/>
          <w:lang w:val="ru-RU"/>
        </w:rPr>
        <w:t>г. Казани</w:t>
      </w:r>
      <w:r>
        <w:rPr>
          <w:rFonts w:ascii="Times New Roman" w:hAnsi="Times New Roman" w:cs="Times New Roman"/>
          <w:color w:val="000000" w:themeColor="text1"/>
          <w:sz w:val="28"/>
          <w:szCs w:val="28"/>
          <w:lang w:val="ru-RU"/>
        </w:rPr>
        <w:t>.</w:t>
      </w:r>
    </w:p>
    <w:p w:rsidR="005025F9" w:rsidRDefault="005025F9" w:rsidP="00E06680">
      <w:pPr>
        <w:spacing w:before="0" w:after="0"/>
        <w:ind w:firstLine="567"/>
        <w:jc w:val="both"/>
        <w:rPr>
          <w:rFonts w:ascii="Times New Roman" w:hAnsi="Times New Roman" w:cs="Times New Roman"/>
          <w:color w:val="000000" w:themeColor="text1"/>
          <w:sz w:val="28"/>
          <w:szCs w:val="28"/>
          <w:lang w:val="ru-RU"/>
        </w:rPr>
      </w:pPr>
    </w:p>
    <w:p w:rsidR="00E06680" w:rsidRDefault="00485611"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r w:rsidRPr="00A908A3">
        <w:rPr>
          <w:rFonts w:ascii="Times New Roman" w:hAnsi="Times New Roman" w:cs="Times New Roman"/>
          <w:b/>
          <w:bCs/>
          <w:color w:val="17365D" w:themeColor="text2" w:themeShade="BF"/>
          <w:sz w:val="24"/>
          <w:szCs w:val="28"/>
          <w:lang w:val="ru-RU"/>
        </w:rPr>
        <w:t xml:space="preserve">Число обращений граждан, содержащих </w:t>
      </w:r>
      <w:r>
        <w:rPr>
          <w:rFonts w:ascii="Times New Roman" w:hAnsi="Times New Roman" w:cs="Times New Roman"/>
          <w:b/>
          <w:bCs/>
          <w:color w:val="17365D" w:themeColor="text2" w:themeShade="BF"/>
          <w:sz w:val="24"/>
          <w:szCs w:val="28"/>
          <w:lang w:val="ru-RU"/>
        </w:rPr>
        <w:t>сведения</w:t>
      </w:r>
      <w:r w:rsidRPr="00A908A3">
        <w:rPr>
          <w:rFonts w:ascii="Times New Roman" w:hAnsi="Times New Roman" w:cs="Times New Roman"/>
          <w:b/>
          <w:bCs/>
          <w:color w:val="17365D" w:themeColor="text2" w:themeShade="BF"/>
          <w:sz w:val="24"/>
          <w:szCs w:val="28"/>
          <w:lang w:val="ru-RU"/>
        </w:rPr>
        <w:t xml:space="preserve"> о фактах</w:t>
      </w:r>
      <w:r>
        <w:rPr>
          <w:rFonts w:ascii="Times New Roman" w:hAnsi="Times New Roman" w:cs="Times New Roman"/>
          <w:b/>
          <w:bCs/>
          <w:color w:val="17365D" w:themeColor="text2" w:themeShade="BF"/>
          <w:sz w:val="24"/>
          <w:szCs w:val="28"/>
          <w:lang w:val="ru-RU"/>
        </w:rPr>
        <w:t xml:space="preserve"> коррупционного проявления со стороны муниципальных служащих</w:t>
      </w:r>
      <w:r>
        <w:rPr>
          <w:rFonts w:ascii="Times New Roman" w:eastAsia="Times New Roman" w:hAnsi="Times New Roman" w:cs="Times New Roman"/>
          <w:b/>
          <w:color w:val="17365D" w:themeColor="text2" w:themeShade="BF"/>
          <w:sz w:val="24"/>
          <w:lang w:val="ru-RU" w:eastAsia="ru-RU" w:bidi="ar-SA"/>
        </w:rPr>
        <w:t xml:space="preserve"> </w:t>
      </w:r>
      <w:r w:rsidR="00E06680">
        <w:rPr>
          <w:rFonts w:ascii="Times New Roman" w:eastAsia="Times New Roman" w:hAnsi="Times New Roman" w:cs="Times New Roman"/>
          <w:b/>
          <w:color w:val="17365D" w:themeColor="text2" w:themeShade="BF"/>
          <w:sz w:val="24"/>
          <w:lang w:val="ru-RU" w:eastAsia="ru-RU" w:bidi="ar-SA"/>
        </w:rPr>
        <w:t xml:space="preserve">в </w:t>
      </w:r>
      <w:r w:rsidR="00E06680">
        <w:rPr>
          <w:rFonts w:ascii="Times New Roman" w:hAnsi="Times New Roman" w:cs="Times New Roman"/>
          <w:b/>
          <w:bCs/>
          <w:color w:val="17365D" w:themeColor="text2" w:themeShade="BF"/>
          <w:sz w:val="24"/>
          <w:szCs w:val="28"/>
          <w:lang w:val="ru-RU"/>
        </w:rPr>
        <w:t>1 полугодии 2019-2021 гг.</w:t>
      </w:r>
      <w:r w:rsidR="00E06680" w:rsidRPr="00A908A3">
        <w:rPr>
          <w:rFonts w:ascii="Times New Roman" w:eastAsia="Times New Roman" w:hAnsi="Times New Roman" w:cs="Times New Roman"/>
          <w:b/>
          <w:color w:val="17365D" w:themeColor="text2" w:themeShade="BF"/>
          <w:sz w:val="24"/>
          <w:lang w:val="ru-RU" w:eastAsia="ru-RU" w:bidi="ar-SA"/>
        </w:rPr>
        <w:t xml:space="preserve">, </w:t>
      </w:r>
      <w:r w:rsidR="00E06680" w:rsidRPr="00A908A3">
        <w:rPr>
          <w:rFonts w:ascii="Times New Roman" w:eastAsia="Times New Roman" w:hAnsi="Times New Roman" w:cs="Times New Roman"/>
          <w:i/>
          <w:color w:val="17365D" w:themeColor="text2" w:themeShade="BF"/>
          <w:sz w:val="24"/>
          <w:lang w:val="ru-RU" w:eastAsia="ru-RU" w:bidi="ar-SA"/>
        </w:rPr>
        <w:t>ед.</w:t>
      </w:r>
      <w:r w:rsidR="00036F00">
        <w:rPr>
          <w:rStyle w:val="aff4"/>
          <w:rFonts w:ascii="Times New Roman" w:eastAsia="Times New Roman" w:hAnsi="Times New Roman" w:cs="Times New Roman"/>
          <w:i/>
          <w:color w:val="17365D" w:themeColor="text2" w:themeShade="BF"/>
          <w:sz w:val="24"/>
          <w:lang w:val="ru-RU" w:eastAsia="ru-RU" w:bidi="ar-SA"/>
        </w:rPr>
        <w:footnoteReference w:id="6"/>
      </w:r>
    </w:p>
    <w:p w:rsidR="00E06680" w:rsidRDefault="00E06680"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tbl>
      <w:tblPr>
        <w:tblW w:w="9715" w:type="dxa"/>
        <w:tblLook w:val="04A0" w:firstRow="1" w:lastRow="0" w:firstColumn="1" w:lastColumn="0" w:noHBand="0" w:noVBand="1"/>
      </w:tblPr>
      <w:tblGrid>
        <w:gridCol w:w="5320"/>
        <w:gridCol w:w="1456"/>
        <w:gridCol w:w="1380"/>
        <w:gridCol w:w="1559"/>
      </w:tblGrid>
      <w:tr w:rsidR="00E06680" w:rsidRPr="00C50401" w:rsidTr="00532F17">
        <w:trPr>
          <w:trHeight w:val="538"/>
          <w:tblHeader/>
        </w:trPr>
        <w:tc>
          <w:tcPr>
            <w:tcW w:w="5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Муниципальные образования</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1 полугодие 2019 г.</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1 полугодие 2020 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06680" w:rsidRPr="00CE70D6" w:rsidRDefault="00E06680" w:rsidP="00E06680">
            <w:pPr>
              <w:spacing w:before="0" w:after="0" w:line="240" w:lineRule="auto"/>
              <w:jc w:val="center"/>
              <w:rPr>
                <w:rFonts w:ascii="Times New Roman" w:eastAsia="Times New Roman" w:hAnsi="Times New Roman" w:cs="Times New Roman"/>
                <w:bCs/>
                <w:color w:val="000000"/>
                <w:lang w:val="ru-RU" w:eastAsia="ru-RU" w:bidi="ar-SA"/>
              </w:rPr>
            </w:pPr>
            <w:r w:rsidRPr="00CE70D6">
              <w:rPr>
                <w:rFonts w:ascii="Times New Roman" w:eastAsia="Times New Roman" w:hAnsi="Times New Roman" w:cs="Times New Roman"/>
                <w:bCs/>
                <w:color w:val="000000"/>
                <w:lang w:val="ru-RU" w:eastAsia="ru-RU" w:bidi="ar-SA"/>
              </w:rPr>
              <w:t>1 полугодие 2021 г.</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Аксубаевский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Алексеевский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Алькеевский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Альметьевский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Апастовский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Верхнеуслонский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г.</w:t>
            </w:r>
            <w:r>
              <w:rPr>
                <w:rFonts w:ascii="Times New Roman" w:eastAsia="Times New Roman" w:hAnsi="Times New Roman" w:cs="Times New Roman"/>
                <w:color w:val="000000"/>
                <w:lang w:val="ru-RU" w:eastAsia="ru-RU" w:bidi="ar-SA"/>
              </w:rPr>
              <w:t xml:space="preserve"> </w:t>
            </w:r>
            <w:r w:rsidRPr="00C50401">
              <w:rPr>
                <w:rFonts w:ascii="Times New Roman" w:eastAsia="Times New Roman" w:hAnsi="Times New Roman" w:cs="Times New Roman"/>
                <w:color w:val="000000"/>
                <w:lang w:val="ru-RU" w:eastAsia="ru-RU" w:bidi="ar-SA"/>
              </w:rPr>
              <w:t>Казань</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г.</w:t>
            </w:r>
            <w:r>
              <w:rPr>
                <w:rFonts w:ascii="Times New Roman" w:eastAsia="Times New Roman" w:hAnsi="Times New Roman" w:cs="Times New Roman"/>
                <w:color w:val="000000"/>
                <w:lang w:val="ru-RU" w:eastAsia="ru-RU" w:bidi="ar-SA"/>
              </w:rPr>
              <w:t xml:space="preserve"> </w:t>
            </w:r>
            <w:r w:rsidRPr="00C50401">
              <w:rPr>
                <w:rFonts w:ascii="Times New Roman" w:eastAsia="Times New Roman" w:hAnsi="Times New Roman" w:cs="Times New Roman"/>
                <w:color w:val="000000"/>
                <w:lang w:val="ru-RU" w:eastAsia="ru-RU" w:bidi="ar-SA"/>
              </w:rPr>
              <w:t>Набережные Челны</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Зеленодольский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Менделеевский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Сармановский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Актанышский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Буинский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Высокогорский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Дрожжановский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Елабужский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Камско-Устьинский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Кукморский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Лаишевский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Нижнекамский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Нурлатский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Пестречинский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Тетюшский</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r w:rsidR="00E06680" w:rsidRPr="00C50401" w:rsidTr="00532F17">
        <w:trPr>
          <w:trHeight w:val="286"/>
        </w:trPr>
        <w:tc>
          <w:tcPr>
            <w:tcW w:w="5320" w:type="dxa"/>
            <w:tcBorders>
              <w:top w:val="nil"/>
              <w:left w:val="single" w:sz="4" w:space="0" w:color="auto"/>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 xml:space="preserve">Чистопольский </w:t>
            </w:r>
          </w:p>
        </w:tc>
        <w:tc>
          <w:tcPr>
            <w:tcW w:w="1456" w:type="dxa"/>
            <w:tcBorders>
              <w:top w:val="nil"/>
              <w:left w:val="nil"/>
              <w:bottom w:val="single" w:sz="4" w:space="0" w:color="auto"/>
              <w:right w:val="single" w:sz="4" w:space="0" w:color="auto"/>
            </w:tcBorders>
            <w:shd w:val="clear" w:color="auto" w:fill="auto"/>
            <w:vAlign w:val="center"/>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380" w:type="dxa"/>
            <w:tcBorders>
              <w:top w:val="nil"/>
              <w:left w:val="nil"/>
              <w:bottom w:val="single" w:sz="4" w:space="0" w:color="auto"/>
              <w:right w:val="single" w:sz="4" w:space="0" w:color="auto"/>
            </w:tcBorders>
            <w:shd w:val="clear" w:color="auto" w:fill="auto"/>
            <w:noWrap/>
            <w:vAlign w:val="bottom"/>
            <w:hideMark/>
          </w:tcPr>
          <w:p w:rsidR="00E06680" w:rsidRPr="00C50401" w:rsidRDefault="00E06680" w:rsidP="00E06680">
            <w:pPr>
              <w:spacing w:before="0" w:after="0" w:line="240" w:lineRule="auto"/>
              <w:jc w:val="center"/>
              <w:rPr>
                <w:rFonts w:ascii="Times New Roman" w:eastAsia="Times New Roman" w:hAnsi="Times New Roman" w:cs="Times New Roman"/>
                <w:color w:val="000000"/>
                <w:lang w:val="ru-RU" w:eastAsia="ru-RU" w:bidi="ar-SA"/>
              </w:rPr>
            </w:pPr>
            <w:r w:rsidRPr="00C50401">
              <w:rPr>
                <w:rFonts w:ascii="Times New Roman" w:eastAsia="Times New Roman" w:hAnsi="Times New Roman" w:cs="Times New Roman"/>
                <w:color w:val="000000"/>
                <w:lang w:val="ru-RU" w:eastAsia="ru-RU" w:bidi="ar-SA"/>
              </w:rPr>
              <w:t>+</w:t>
            </w:r>
          </w:p>
        </w:tc>
        <w:tc>
          <w:tcPr>
            <w:tcW w:w="1559" w:type="dxa"/>
            <w:tcBorders>
              <w:top w:val="nil"/>
              <w:left w:val="nil"/>
              <w:bottom w:val="single" w:sz="4" w:space="0" w:color="auto"/>
              <w:right w:val="single" w:sz="4" w:space="0" w:color="auto"/>
            </w:tcBorders>
            <w:shd w:val="clear" w:color="auto" w:fill="auto"/>
            <w:noWrap/>
            <w:vAlign w:val="center"/>
            <w:hideMark/>
          </w:tcPr>
          <w:p w:rsidR="00E06680" w:rsidRPr="00C50401" w:rsidRDefault="00E06680" w:rsidP="00E06680">
            <w:pPr>
              <w:spacing w:before="0" w:after="0" w:line="240" w:lineRule="auto"/>
              <w:jc w:val="center"/>
              <w:rPr>
                <w:rFonts w:ascii="Times New Roman" w:eastAsia="Times New Roman" w:hAnsi="Times New Roman" w:cs="Times New Roman"/>
                <w:b/>
                <w:bCs/>
                <w:color w:val="000000"/>
                <w:lang w:val="ru-RU" w:eastAsia="ru-RU" w:bidi="ar-SA"/>
              </w:rPr>
            </w:pPr>
            <w:r w:rsidRPr="00C50401">
              <w:rPr>
                <w:rFonts w:ascii="Times New Roman" w:eastAsia="Times New Roman" w:hAnsi="Times New Roman" w:cs="Times New Roman"/>
                <w:b/>
                <w:bCs/>
                <w:color w:val="000000"/>
                <w:lang w:val="ru-RU" w:eastAsia="ru-RU" w:bidi="ar-SA"/>
              </w:rPr>
              <w:t>-</w:t>
            </w:r>
          </w:p>
        </w:tc>
      </w:tr>
    </w:tbl>
    <w:p w:rsidR="00E06680" w:rsidRDefault="00E06680"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p w:rsidR="00E06680" w:rsidRDefault="00E06680" w:rsidP="00E06680">
      <w:pPr>
        <w:spacing w:before="0" w:after="0" w:line="240" w:lineRule="auto"/>
        <w:jc w:val="center"/>
        <w:rPr>
          <w:rFonts w:ascii="Times New Roman" w:eastAsia="Times New Roman" w:hAnsi="Times New Roman" w:cs="Times New Roman"/>
          <w:i/>
          <w:color w:val="17365D" w:themeColor="text2" w:themeShade="BF"/>
          <w:sz w:val="24"/>
          <w:lang w:val="ru-RU" w:eastAsia="ru-RU" w:bidi="ar-SA"/>
        </w:rPr>
      </w:pPr>
    </w:p>
    <w:p w:rsidR="00E06680" w:rsidRPr="00005584" w:rsidRDefault="00E06680" w:rsidP="00E06680">
      <w:pPr>
        <w:spacing w:after="0"/>
        <w:ind w:left="567"/>
        <w:jc w:val="both"/>
        <w:rPr>
          <w:rFonts w:ascii="Times New Roman" w:hAnsi="Times New Roman" w:cs="Times New Roman"/>
          <w:b/>
          <w:color w:val="365F91" w:themeColor="accent1" w:themeShade="BF"/>
          <w:sz w:val="28"/>
          <w:szCs w:val="28"/>
          <w:lang w:val="ru-RU"/>
        </w:rPr>
      </w:pPr>
      <w:r>
        <w:rPr>
          <w:rFonts w:ascii="Times New Roman" w:hAnsi="Times New Roman" w:cs="Times New Roman"/>
          <w:b/>
          <w:color w:val="17365D" w:themeColor="text2" w:themeShade="BF"/>
          <w:sz w:val="28"/>
          <w:szCs w:val="28"/>
          <w:lang w:val="ru-RU"/>
        </w:rPr>
        <w:t>5</w:t>
      </w:r>
      <w:r w:rsidRPr="00A908A3">
        <w:rPr>
          <w:rFonts w:ascii="Times New Roman" w:hAnsi="Times New Roman" w:cs="Times New Roman"/>
          <w:b/>
          <w:color w:val="17365D" w:themeColor="text2" w:themeShade="BF"/>
          <w:sz w:val="28"/>
          <w:szCs w:val="28"/>
          <w:lang w:val="ru-RU"/>
        </w:rPr>
        <w:t>.</w:t>
      </w:r>
      <w:r w:rsidRPr="00A908A3">
        <w:rPr>
          <w:rFonts w:ascii="Times New Roman" w:hAnsi="Times New Roman" w:cs="Times New Roman"/>
          <w:color w:val="17365D" w:themeColor="text2" w:themeShade="BF"/>
          <w:sz w:val="28"/>
          <w:szCs w:val="28"/>
          <w:lang w:val="ru-RU"/>
        </w:rPr>
        <w:t xml:space="preserve"> </w:t>
      </w:r>
      <w:r w:rsidRPr="00A908A3">
        <w:rPr>
          <w:rFonts w:ascii="Times New Roman" w:hAnsi="Times New Roman" w:cs="Times New Roman"/>
          <w:b/>
          <w:color w:val="17365D" w:themeColor="text2" w:themeShade="BF"/>
          <w:sz w:val="28"/>
          <w:szCs w:val="28"/>
          <w:lang w:val="ru-RU"/>
        </w:rPr>
        <w:t>МОНИТОРИНГ НАРУШЕНИЙ ЗАКОНОДАТЕЛЬСТВА О ГОСУДАРСТВЕННОЙ И МУНИЦИПАЛЬНОЙ СЛУЖБЕ. ПРОФИЛАКТИЧЕСКАЯ РАБОТА СО СЛУЖАЩИМИ</w:t>
      </w:r>
    </w:p>
    <w:p w:rsidR="00E06680" w:rsidRDefault="00E06680" w:rsidP="00E06680">
      <w:pPr>
        <w:spacing w:after="0"/>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1 полугодии 2021</w:t>
      </w:r>
      <w:r w:rsidRPr="00005584">
        <w:rPr>
          <w:rFonts w:ascii="Times New Roman" w:hAnsi="Times New Roman" w:cs="Times New Roman"/>
          <w:color w:val="000000" w:themeColor="text1"/>
          <w:sz w:val="28"/>
          <w:szCs w:val="28"/>
          <w:lang w:val="ru-RU"/>
        </w:rPr>
        <w:t xml:space="preserve"> года </w:t>
      </w:r>
      <w:r>
        <w:rPr>
          <w:rFonts w:ascii="Times New Roman" w:hAnsi="Times New Roman" w:cs="Times New Roman"/>
          <w:color w:val="000000" w:themeColor="text1"/>
          <w:sz w:val="28"/>
          <w:szCs w:val="28"/>
          <w:lang w:val="ru-RU"/>
        </w:rPr>
        <w:t>по данным</w:t>
      </w:r>
      <w:r w:rsidRPr="00A908A3">
        <w:rPr>
          <w:rFonts w:ascii="Times New Roman" w:eastAsia="Times New Roman" w:hAnsi="Times New Roman" w:cs="Times New Roman"/>
          <w:b/>
          <w:bCs/>
          <w:color w:val="17365D" w:themeColor="text2" w:themeShade="BF"/>
          <w:sz w:val="28"/>
          <w:szCs w:val="28"/>
          <w:lang w:val="ru-RU" w:eastAsia="ru-RU"/>
        </w:rPr>
        <w:t xml:space="preserve"> </w:t>
      </w:r>
      <w:r w:rsidRPr="00FC507C">
        <w:rPr>
          <w:rFonts w:ascii="Times New Roman" w:eastAsia="Times New Roman" w:hAnsi="Times New Roman" w:cs="Times New Roman"/>
          <w:bCs/>
          <w:color w:val="000000" w:themeColor="text1"/>
          <w:sz w:val="28"/>
          <w:szCs w:val="28"/>
          <w:lang w:val="ru-RU" w:eastAsia="ru-RU"/>
        </w:rPr>
        <w:t>Прокуратуры Р</w:t>
      </w:r>
      <w:r>
        <w:rPr>
          <w:rFonts w:ascii="Times New Roman" w:eastAsia="Times New Roman" w:hAnsi="Times New Roman" w:cs="Times New Roman"/>
          <w:bCs/>
          <w:color w:val="000000" w:themeColor="text1"/>
          <w:sz w:val="28"/>
          <w:szCs w:val="28"/>
          <w:lang w:val="ru-RU" w:eastAsia="ru-RU"/>
        </w:rPr>
        <w:t>еспублики Татарстан</w:t>
      </w:r>
      <w:r w:rsidRPr="00FC507C">
        <w:rPr>
          <w:rFonts w:ascii="Times New Roman" w:hAnsi="Times New Roman" w:cs="Times New Roman"/>
          <w:color w:val="000000" w:themeColor="text1"/>
          <w:sz w:val="28"/>
          <w:szCs w:val="28"/>
          <w:lang w:val="ru-RU"/>
        </w:rPr>
        <w:t xml:space="preserve"> выявлено </w:t>
      </w:r>
      <w:r>
        <w:rPr>
          <w:rFonts w:ascii="Times New Roman" w:hAnsi="Times New Roman" w:cs="Times New Roman"/>
          <w:color w:val="000000" w:themeColor="text1"/>
          <w:sz w:val="28"/>
          <w:szCs w:val="28"/>
          <w:lang w:val="ru-RU"/>
        </w:rPr>
        <w:t>982</w:t>
      </w:r>
      <w:r w:rsidRPr="00FC507C">
        <w:rPr>
          <w:rFonts w:ascii="Times New Roman" w:hAnsi="Times New Roman" w:cs="Times New Roman"/>
          <w:color w:val="000000" w:themeColor="text1"/>
          <w:sz w:val="28"/>
          <w:szCs w:val="28"/>
          <w:lang w:val="ru-RU"/>
        </w:rPr>
        <w:t xml:space="preserve"> нарушения законодательства о муниципальной службе в Республике Татарстан</w:t>
      </w:r>
      <w:r>
        <w:rPr>
          <w:rFonts w:ascii="Times New Roman" w:hAnsi="Times New Roman" w:cs="Times New Roman"/>
          <w:color w:val="000000" w:themeColor="text1"/>
          <w:sz w:val="28"/>
          <w:szCs w:val="28"/>
          <w:lang w:val="ru-RU"/>
        </w:rPr>
        <w:t>, что ниже значений аналогичных периодов прошлых лет.</w:t>
      </w:r>
    </w:p>
    <w:p w:rsidR="005025F9" w:rsidRDefault="00E06680" w:rsidP="00E06680">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   </w:t>
      </w:r>
    </w:p>
    <w:p w:rsidR="00E06680" w:rsidRDefault="00E06680" w:rsidP="00E06680">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 Количество выявленных нарушений закона муниципальной службы в Р</w:t>
      </w:r>
      <w:r>
        <w:rPr>
          <w:rFonts w:ascii="Times New Roman" w:eastAsia="Times New Roman" w:hAnsi="Times New Roman" w:cs="Times New Roman"/>
          <w:b/>
          <w:bCs/>
          <w:color w:val="17365D" w:themeColor="text2" w:themeShade="BF"/>
          <w:sz w:val="24"/>
          <w:szCs w:val="24"/>
          <w:lang w:val="ru-RU" w:eastAsia="ru-RU"/>
        </w:rPr>
        <w:t xml:space="preserve">Т </w:t>
      </w:r>
    </w:p>
    <w:p w:rsidR="00E06680" w:rsidRDefault="00E06680" w:rsidP="00E06680">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 xml:space="preserve">в </w:t>
      </w:r>
      <w:r w:rsidR="00B13B8C">
        <w:rPr>
          <w:rFonts w:ascii="Times New Roman" w:eastAsia="Times New Roman" w:hAnsi="Times New Roman" w:cs="Times New Roman"/>
          <w:b/>
          <w:bCs/>
          <w:color w:val="17365D" w:themeColor="text2" w:themeShade="BF"/>
          <w:sz w:val="24"/>
          <w:szCs w:val="24"/>
          <w:lang w:val="ru-RU" w:eastAsia="ru-RU"/>
        </w:rPr>
        <w:t>1 полугодии 2019-</w:t>
      </w:r>
      <w:r>
        <w:rPr>
          <w:rFonts w:ascii="Times New Roman" w:eastAsia="Times New Roman" w:hAnsi="Times New Roman" w:cs="Times New Roman"/>
          <w:b/>
          <w:bCs/>
          <w:color w:val="17365D" w:themeColor="text2" w:themeShade="BF"/>
          <w:sz w:val="24"/>
          <w:szCs w:val="24"/>
          <w:lang w:val="ru-RU" w:eastAsia="ru-RU"/>
        </w:rPr>
        <w:t xml:space="preserve">2021 </w:t>
      </w:r>
      <w:r w:rsidRPr="00A908A3">
        <w:rPr>
          <w:rFonts w:ascii="Times New Roman" w:eastAsia="Times New Roman" w:hAnsi="Times New Roman" w:cs="Times New Roman"/>
          <w:b/>
          <w:bCs/>
          <w:color w:val="17365D" w:themeColor="text2" w:themeShade="BF"/>
          <w:sz w:val="24"/>
          <w:szCs w:val="24"/>
          <w:lang w:val="ru-RU" w:eastAsia="ru-RU"/>
        </w:rPr>
        <w:t xml:space="preserve">гг., </w:t>
      </w:r>
      <w:r w:rsidRPr="00A908A3">
        <w:rPr>
          <w:rFonts w:ascii="Times New Roman" w:eastAsia="Times New Roman" w:hAnsi="Times New Roman" w:cs="Times New Roman"/>
          <w:bCs/>
          <w:i/>
          <w:color w:val="17365D" w:themeColor="text2" w:themeShade="BF"/>
          <w:sz w:val="24"/>
          <w:szCs w:val="24"/>
          <w:lang w:val="ru-RU" w:eastAsia="ru-RU"/>
        </w:rPr>
        <w:t>ед.</w:t>
      </w:r>
    </w:p>
    <w:p w:rsidR="00CE70D6" w:rsidRPr="00CE70D6" w:rsidRDefault="00CE70D6" w:rsidP="00E06680">
      <w:pPr>
        <w:spacing w:before="0" w:after="0" w:line="240" w:lineRule="auto"/>
        <w:jc w:val="center"/>
        <w:rPr>
          <w:rFonts w:ascii="Times New Roman" w:eastAsia="Times New Roman" w:hAnsi="Times New Roman" w:cs="Times New Roman"/>
          <w:b/>
          <w:bCs/>
          <w:color w:val="17365D" w:themeColor="text2" w:themeShade="BF"/>
          <w:szCs w:val="24"/>
          <w:lang w:val="ru-RU" w:eastAsia="ru-RU"/>
        </w:rPr>
      </w:pPr>
      <w:r w:rsidRPr="00CE70D6">
        <w:rPr>
          <w:rFonts w:ascii="Times New Roman" w:eastAsia="Times New Roman" w:hAnsi="Times New Roman" w:cs="Times New Roman"/>
          <w:bCs/>
          <w:i/>
          <w:color w:val="17365D" w:themeColor="text2" w:themeShade="BF"/>
          <w:szCs w:val="24"/>
          <w:lang w:val="ru-RU" w:eastAsia="ru-RU"/>
        </w:rPr>
        <w:t>(по данным Прокуратуры РТ)</w:t>
      </w:r>
    </w:p>
    <w:p w:rsidR="00E06680" w:rsidRPr="00005584" w:rsidRDefault="00E06680" w:rsidP="00E06680">
      <w:pPr>
        <w:spacing w:after="0"/>
        <w:jc w:val="both"/>
        <w:rPr>
          <w:rFonts w:ascii="Times New Roman" w:hAnsi="Times New Roman" w:cs="Times New Roman"/>
          <w:b/>
          <w:color w:val="365F91" w:themeColor="accent1" w:themeShade="BF"/>
          <w:sz w:val="28"/>
          <w:szCs w:val="28"/>
          <w:lang w:val="ru-RU"/>
        </w:rPr>
      </w:pPr>
      <w:r w:rsidRPr="00005584">
        <w:rPr>
          <w:rFonts w:ascii="Times New Roman" w:hAnsi="Times New Roman" w:cs="Times New Roman"/>
          <w:noProof/>
          <w:color w:val="365F91" w:themeColor="accent1" w:themeShade="BF"/>
          <w:sz w:val="28"/>
          <w:szCs w:val="28"/>
          <w:lang w:val="ru-RU" w:eastAsia="ru-RU" w:bidi="ar-SA"/>
        </w:rPr>
        <w:drawing>
          <wp:inline distT="0" distB="0" distL="0" distR="0" wp14:anchorId="014AE144" wp14:editId="30B09664">
            <wp:extent cx="6343650" cy="1768415"/>
            <wp:effectExtent l="0" t="0" r="0" b="3810"/>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05584">
        <w:rPr>
          <w:lang w:val="ru-RU"/>
        </w:rPr>
        <w:t xml:space="preserve"> </w:t>
      </w:r>
    </w:p>
    <w:p w:rsidR="00E06680" w:rsidRPr="00047F10" w:rsidRDefault="00E06680" w:rsidP="00E06680">
      <w:pPr>
        <w:spacing w:before="0" w:after="0"/>
        <w:ind w:firstLine="567"/>
        <w:jc w:val="both"/>
        <w:rPr>
          <w:rFonts w:ascii="Times New Roman" w:eastAsia="Times New Roman" w:hAnsi="Times New Roman" w:cs="Times New Roman"/>
          <w:color w:val="000000"/>
          <w:sz w:val="28"/>
          <w:szCs w:val="28"/>
          <w:highlight w:val="yellow"/>
          <w:lang w:val="ru-RU" w:eastAsia="ru-RU" w:bidi="ar-SA"/>
        </w:rPr>
      </w:pPr>
      <w:r w:rsidRPr="00047F10">
        <w:rPr>
          <w:rFonts w:ascii="Times New Roman" w:hAnsi="Times New Roman" w:cs="Times New Roman"/>
          <w:color w:val="000000" w:themeColor="text1"/>
          <w:sz w:val="28"/>
          <w:szCs w:val="28"/>
          <w:lang w:val="ru-RU"/>
        </w:rPr>
        <w:t>По данным Прокуратуры Р</w:t>
      </w:r>
      <w:r w:rsidR="00B13B8C">
        <w:rPr>
          <w:rFonts w:ascii="Times New Roman" w:hAnsi="Times New Roman" w:cs="Times New Roman"/>
          <w:color w:val="000000" w:themeColor="text1"/>
          <w:sz w:val="28"/>
          <w:szCs w:val="28"/>
          <w:lang w:val="ru-RU"/>
        </w:rPr>
        <w:t xml:space="preserve">еспублики </w:t>
      </w:r>
      <w:r w:rsidRPr="00047F10">
        <w:rPr>
          <w:rFonts w:ascii="Times New Roman" w:hAnsi="Times New Roman" w:cs="Times New Roman"/>
          <w:color w:val="000000" w:themeColor="text1"/>
          <w:sz w:val="28"/>
          <w:szCs w:val="28"/>
          <w:lang w:val="ru-RU"/>
        </w:rPr>
        <w:t>Т</w:t>
      </w:r>
      <w:r w:rsidR="00B13B8C">
        <w:rPr>
          <w:rFonts w:ascii="Times New Roman" w:hAnsi="Times New Roman" w:cs="Times New Roman"/>
          <w:color w:val="000000" w:themeColor="text1"/>
          <w:sz w:val="28"/>
          <w:szCs w:val="28"/>
          <w:lang w:val="ru-RU"/>
        </w:rPr>
        <w:t>атарстан</w:t>
      </w:r>
      <w:r w:rsidRPr="00047F10">
        <w:rPr>
          <w:rFonts w:ascii="Times New Roman" w:hAnsi="Times New Roman" w:cs="Times New Roman"/>
          <w:color w:val="000000" w:themeColor="text1"/>
          <w:sz w:val="28"/>
          <w:szCs w:val="28"/>
          <w:lang w:val="ru-RU"/>
        </w:rPr>
        <w:t xml:space="preserve"> в отчетном периоде увеличение числа выявленных нарушений законодательства о муниципальной службе относительно аналогичного периода прошлого года отмечается в 16 муниципальных образованиях. </w:t>
      </w:r>
      <w:r w:rsidR="00270D50">
        <w:rPr>
          <w:rFonts w:ascii="Times New Roman" w:hAnsi="Times New Roman" w:cs="Times New Roman"/>
          <w:color w:val="000000" w:themeColor="text1"/>
          <w:sz w:val="28"/>
          <w:szCs w:val="28"/>
          <w:lang w:val="ru-RU"/>
        </w:rPr>
        <w:t>С</w:t>
      </w:r>
      <w:r w:rsidRPr="00D658E4">
        <w:rPr>
          <w:rFonts w:ascii="Times New Roman" w:hAnsi="Times New Roman" w:cs="Times New Roman"/>
          <w:color w:val="000000" w:themeColor="text1"/>
          <w:sz w:val="28"/>
          <w:szCs w:val="28"/>
          <w:lang w:val="ru-RU"/>
        </w:rPr>
        <w:t>окращение числа выявленных нарушений отмечается в 25</w:t>
      </w:r>
      <w:r>
        <w:rPr>
          <w:rFonts w:ascii="Times New Roman" w:hAnsi="Times New Roman" w:cs="Times New Roman"/>
          <w:color w:val="000000" w:themeColor="text1"/>
          <w:sz w:val="28"/>
          <w:szCs w:val="28"/>
          <w:lang w:val="ru-RU"/>
        </w:rPr>
        <w:t xml:space="preserve"> </w:t>
      </w:r>
      <w:r w:rsidRPr="00D658E4">
        <w:rPr>
          <w:rFonts w:ascii="Times New Roman" w:eastAsia="Times New Roman" w:hAnsi="Times New Roman" w:cs="Times New Roman"/>
          <w:color w:val="000000"/>
          <w:sz w:val="28"/>
          <w:szCs w:val="28"/>
          <w:lang w:val="ru-RU" w:eastAsia="ru-RU" w:bidi="ar-SA"/>
        </w:rPr>
        <w:t>муниципальных образованиях</w:t>
      </w:r>
      <w:r>
        <w:rPr>
          <w:rFonts w:ascii="Times New Roman" w:eastAsia="Times New Roman" w:hAnsi="Times New Roman" w:cs="Times New Roman"/>
          <w:color w:val="000000"/>
          <w:sz w:val="28"/>
          <w:szCs w:val="28"/>
          <w:lang w:val="ru-RU" w:eastAsia="ru-RU" w:bidi="ar-SA"/>
        </w:rPr>
        <w:t>.</w:t>
      </w:r>
      <w:r w:rsidRPr="00D658E4">
        <w:rPr>
          <w:rFonts w:ascii="Times New Roman" w:eastAsia="Times New Roman" w:hAnsi="Times New Roman" w:cs="Times New Roman"/>
          <w:color w:val="000000"/>
          <w:sz w:val="28"/>
          <w:szCs w:val="28"/>
          <w:lang w:val="ru-RU" w:eastAsia="ru-RU" w:bidi="ar-SA"/>
        </w:rPr>
        <w:t xml:space="preserve"> </w:t>
      </w:r>
      <w:r w:rsidRPr="00047F10">
        <w:rPr>
          <w:rFonts w:ascii="Times New Roman" w:hAnsi="Times New Roman" w:cs="Times New Roman"/>
          <w:color w:val="000000" w:themeColor="text1"/>
          <w:sz w:val="28"/>
          <w:szCs w:val="28"/>
          <w:lang w:val="ru-RU"/>
        </w:rPr>
        <w:t xml:space="preserve">Ситуация без изменений по числу выявленных правонарушений муниципальной службы наблюдается в </w:t>
      </w:r>
      <w:r w:rsidRPr="00047F10">
        <w:rPr>
          <w:rFonts w:ascii="Times New Roman" w:eastAsia="Times New Roman" w:hAnsi="Times New Roman" w:cs="Times New Roman"/>
          <w:color w:val="000000"/>
          <w:sz w:val="28"/>
          <w:lang w:val="ru-RU" w:eastAsia="ru-RU" w:bidi="ar-SA"/>
        </w:rPr>
        <w:t>Атнинском, Менделеевском, Рыбно-Слободском</w:t>
      </w:r>
      <w:r w:rsidR="00B13B8C">
        <w:rPr>
          <w:rFonts w:ascii="Times New Roman" w:eastAsia="Times New Roman" w:hAnsi="Times New Roman" w:cs="Times New Roman"/>
          <w:color w:val="000000"/>
          <w:sz w:val="28"/>
          <w:lang w:val="ru-RU" w:eastAsia="ru-RU" w:bidi="ar-SA"/>
        </w:rPr>
        <w:t>, Сармановском</w:t>
      </w:r>
      <w:r w:rsidRPr="00047F10">
        <w:rPr>
          <w:rFonts w:ascii="Times New Roman" w:eastAsia="Times New Roman" w:hAnsi="Times New Roman" w:cs="Times New Roman"/>
          <w:color w:val="000000"/>
          <w:sz w:val="28"/>
          <w:lang w:val="ru-RU" w:eastAsia="ru-RU" w:bidi="ar-SA"/>
        </w:rPr>
        <w:t xml:space="preserve"> </w:t>
      </w:r>
      <w:r w:rsidRPr="00047F10">
        <w:rPr>
          <w:rFonts w:ascii="Times New Roman" w:hAnsi="Times New Roman" w:cs="Times New Roman"/>
          <w:color w:val="000000" w:themeColor="text1"/>
          <w:sz w:val="28"/>
          <w:szCs w:val="28"/>
          <w:lang w:val="ru-RU"/>
        </w:rPr>
        <w:t>муниципальных образованиях</w:t>
      </w:r>
      <w:r w:rsidRPr="00D658E4">
        <w:rPr>
          <w:rFonts w:ascii="Times New Roman" w:hAnsi="Times New Roman" w:cs="Times New Roman"/>
          <w:color w:val="000000" w:themeColor="text1"/>
          <w:sz w:val="28"/>
          <w:szCs w:val="28"/>
          <w:lang w:val="ru-RU"/>
        </w:rPr>
        <w:t xml:space="preserve">. </w:t>
      </w:r>
    </w:p>
    <w:p w:rsidR="00E06680" w:rsidRDefault="00E06680" w:rsidP="00E06680">
      <w:pPr>
        <w:spacing w:before="0" w:after="0"/>
        <w:ind w:firstLine="567"/>
        <w:jc w:val="both"/>
        <w:rPr>
          <w:rFonts w:ascii="Times New Roman" w:hAnsi="Times New Roman" w:cs="Times New Roman"/>
          <w:color w:val="000000" w:themeColor="text1"/>
          <w:sz w:val="28"/>
          <w:szCs w:val="28"/>
          <w:lang w:val="ru-RU"/>
        </w:rPr>
      </w:pPr>
      <w:r w:rsidRPr="00187403">
        <w:rPr>
          <w:rFonts w:ascii="Times New Roman" w:hAnsi="Times New Roman" w:cs="Times New Roman"/>
          <w:color w:val="000000" w:themeColor="text1"/>
          <w:sz w:val="28"/>
          <w:szCs w:val="28"/>
          <w:lang w:val="ru-RU"/>
        </w:rPr>
        <w:t xml:space="preserve">Нарушений законодательства о муниципальной службе в отчетном периоде не выявлено в </w:t>
      </w:r>
      <w:r w:rsidRPr="00187403">
        <w:rPr>
          <w:rFonts w:ascii="Times New Roman" w:eastAsia="Times New Roman" w:hAnsi="Times New Roman" w:cs="Times New Roman"/>
          <w:color w:val="000000"/>
          <w:sz w:val="28"/>
          <w:szCs w:val="28"/>
          <w:lang w:val="ru-RU" w:eastAsia="ru-RU" w:bidi="ar-SA"/>
        </w:rPr>
        <w:t>Аксубаевском, Буинском, Зеленодольском, Лаишевском, Лениногорском, Нижнекамском, Пестречинском, Сармановском, Тетюшском, Черемшанском</w:t>
      </w:r>
      <w:r w:rsidRPr="00187403">
        <w:rPr>
          <w:rFonts w:ascii="Times New Roman" w:hAnsi="Times New Roman" w:cs="Times New Roman"/>
          <w:color w:val="000000" w:themeColor="text1"/>
          <w:sz w:val="28"/>
          <w:szCs w:val="28"/>
          <w:lang w:val="ru-RU"/>
        </w:rPr>
        <w:t xml:space="preserve"> муниципальных образованиях</w:t>
      </w:r>
      <w:r>
        <w:rPr>
          <w:rFonts w:ascii="Times New Roman" w:hAnsi="Times New Roman" w:cs="Times New Roman"/>
          <w:color w:val="000000" w:themeColor="text1"/>
          <w:sz w:val="28"/>
          <w:szCs w:val="28"/>
          <w:lang w:val="ru-RU"/>
        </w:rPr>
        <w:t xml:space="preserve"> и</w:t>
      </w:r>
      <w:r w:rsidRPr="00187403">
        <w:rPr>
          <w:rFonts w:ascii="Times New Roman" w:eastAsia="Times New Roman" w:hAnsi="Times New Roman" w:cs="Times New Roman"/>
          <w:color w:val="000000"/>
          <w:sz w:val="28"/>
          <w:szCs w:val="28"/>
          <w:lang w:val="ru-RU" w:eastAsia="ru-RU" w:bidi="ar-SA"/>
        </w:rPr>
        <w:t xml:space="preserve"> г.Казань</w:t>
      </w:r>
      <w:r w:rsidRPr="00187403">
        <w:rPr>
          <w:rFonts w:ascii="Times New Roman" w:hAnsi="Times New Roman" w:cs="Times New Roman"/>
          <w:color w:val="000000" w:themeColor="text1"/>
          <w:sz w:val="28"/>
          <w:szCs w:val="28"/>
          <w:lang w:val="ru-RU"/>
        </w:rPr>
        <w:t>.</w:t>
      </w:r>
    </w:p>
    <w:p w:rsidR="00532F17" w:rsidRDefault="00532F17" w:rsidP="00E06680">
      <w:pPr>
        <w:spacing w:before="0" w:after="0"/>
        <w:ind w:firstLine="567"/>
        <w:jc w:val="both"/>
        <w:rPr>
          <w:rFonts w:ascii="Times New Roman" w:hAnsi="Times New Roman" w:cs="Times New Roman"/>
          <w:color w:val="000000" w:themeColor="text1"/>
          <w:sz w:val="28"/>
          <w:szCs w:val="28"/>
          <w:lang w:val="ru-RU"/>
        </w:rPr>
      </w:pPr>
    </w:p>
    <w:p w:rsidR="00E06680" w:rsidRDefault="00E06680" w:rsidP="00E06680">
      <w:pPr>
        <w:spacing w:before="0" w:after="0" w:line="240" w:lineRule="auto"/>
        <w:ind w:left="-284" w:right="-340"/>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выявленных нарушений законодательства о муниципальной службе и </w:t>
      </w:r>
    </w:p>
    <w:p w:rsidR="00E06680" w:rsidRDefault="00E06680" w:rsidP="00E06680">
      <w:pPr>
        <w:spacing w:before="0" w:after="0" w:line="240" w:lineRule="auto"/>
        <w:ind w:left="-284" w:right="-340"/>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работа кадровых служб муниципальных образований по противодействию коррупции</w:t>
      </w:r>
    </w:p>
    <w:p w:rsidR="00E06680" w:rsidRDefault="00E06680" w:rsidP="00E06680">
      <w:pPr>
        <w:spacing w:before="0" w:after="0" w:line="240" w:lineRule="auto"/>
        <w:ind w:left="-284" w:right="-340"/>
        <w:jc w:val="center"/>
        <w:rPr>
          <w:rFonts w:ascii="Times New Roman" w:eastAsia="Times New Roman" w:hAnsi="Times New Roman" w:cs="Times New Roman"/>
          <w:bCs/>
          <w:i/>
          <w:color w:val="365F91" w:themeColor="accent1" w:themeShade="BF"/>
          <w:sz w:val="24"/>
          <w:szCs w:val="24"/>
          <w:lang w:val="ru-RU" w:eastAsia="ru-RU"/>
        </w:rPr>
      </w:pPr>
    </w:p>
    <w:tbl>
      <w:tblPr>
        <w:tblStyle w:val="a6"/>
        <w:tblW w:w="10032" w:type="dxa"/>
        <w:tblInd w:w="-5" w:type="dxa"/>
        <w:tblLook w:val="04A0" w:firstRow="1" w:lastRow="0" w:firstColumn="1" w:lastColumn="0" w:noHBand="0" w:noVBand="1"/>
      </w:tblPr>
      <w:tblGrid>
        <w:gridCol w:w="1794"/>
        <w:gridCol w:w="1412"/>
        <w:gridCol w:w="1206"/>
        <w:gridCol w:w="2139"/>
        <w:gridCol w:w="1581"/>
        <w:gridCol w:w="1900"/>
      </w:tblGrid>
      <w:tr w:rsidR="00EE17B5" w:rsidRPr="007C4C23" w:rsidTr="007D5467">
        <w:trPr>
          <w:tblHeader/>
        </w:trPr>
        <w:tc>
          <w:tcPr>
            <w:tcW w:w="1794" w:type="dxa"/>
            <w:vMerge w:val="restart"/>
          </w:tcPr>
          <w:p w:rsidR="00EE17B5" w:rsidRDefault="00EE17B5"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2618" w:type="dxa"/>
            <w:gridSpan w:val="2"/>
            <w:tcBorders>
              <w:top w:val="single" w:sz="4" w:space="0" w:color="auto"/>
              <w:left w:val="nil"/>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w:t>
            </w:r>
          </w:p>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w:t>
            </w:r>
          </w:p>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xml:space="preserve">Количество выявленных нарушений законодательства о муниципальной службе, </w:t>
            </w:r>
            <w:r w:rsidRPr="00045694">
              <w:rPr>
                <w:rFonts w:ascii="Times New Roman" w:eastAsia="Times New Roman" w:hAnsi="Times New Roman" w:cs="Times New Roman"/>
                <w:i/>
                <w:iCs/>
                <w:color w:val="000000"/>
                <w:sz w:val="18"/>
                <w:lang w:val="ru-RU" w:eastAsia="ru-RU" w:bidi="ar-SA"/>
              </w:rPr>
              <w:t>ед</w:t>
            </w:r>
            <w:r w:rsidRPr="00045694">
              <w:rPr>
                <w:rFonts w:ascii="Times New Roman" w:eastAsia="Times New Roman" w:hAnsi="Times New Roman" w:cs="Times New Roman"/>
                <w:color w:val="000000"/>
                <w:sz w:val="18"/>
                <w:lang w:val="ru-RU" w:eastAsia="ru-RU" w:bidi="ar-SA"/>
              </w:rPr>
              <w:t>.</w:t>
            </w:r>
          </w:p>
          <w:p w:rsidR="00EE17B5" w:rsidRPr="00045694" w:rsidRDefault="00EE17B5" w:rsidP="00E06680">
            <w:pPr>
              <w:spacing w:before="0"/>
              <w:jc w:val="center"/>
              <w:rPr>
                <w:rFonts w:ascii="Times New Roman" w:eastAsia="Times New Roman" w:hAnsi="Times New Roman" w:cs="Times New Roman"/>
                <w:color w:val="000000"/>
                <w:sz w:val="18"/>
                <w:lang w:val="ru-RU" w:eastAsia="ru-RU" w:bidi="ar-SA"/>
              </w:rPr>
            </w:pPr>
            <w:r w:rsidRPr="00045694">
              <w:rPr>
                <w:rFonts w:ascii="Times New Roman" w:eastAsia="Times New Roman" w:hAnsi="Times New Roman" w:cs="Times New Roman"/>
                <w:color w:val="000000"/>
                <w:sz w:val="18"/>
                <w:lang w:val="ru-RU" w:eastAsia="ru-RU" w:bidi="ar-SA"/>
              </w:rPr>
              <w:t> </w:t>
            </w:r>
          </w:p>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lang w:val="ru-RU" w:eastAsia="ru-RU" w:bidi="ar-SA"/>
              </w:rPr>
              <w:t> </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szCs w:val="16"/>
                <w:lang w:val="ru-RU" w:eastAsia="ru-RU" w:bidi="ar-SA"/>
              </w:rPr>
              <w:t xml:space="preserve">Количество заседаний комиссий по соблюдению требований к служебному поведению муниципальных служащих и урегулированию конфликта интересов, </w:t>
            </w:r>
            <w:r w:rsidRPr="00045694">
              <w:rPr>
                <w:rFonts w:ascii="Times New Roman" w:eastAsia="Times New Roman" w:hAnsi="Times New Roman" w:cs="Times New Roman"/>
                <w:i/>
                <w:iCs/>
                <w:color w:val="000000"/>
                <w:sz w:val="18"/>
                <w:szCs w:val="16"/>
                <w:lang w:val="ru-RU" w:eastAsia="ru-RU" w:bidi="ar-SA"/>
              </w:rPr>
              <w:t>ед.</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szCs w:val="16"/>
                <w:lang w:val="ru-RU" w:eastAsia="ru-RU" w:bidi="ar-SA"/>
              </w:rPr>
              <w:t>Число профи</w:t>
            </w:r>
            <w:r>
              <w:rPr>
                <w:rFonts w:ascii="Times New Roman" w:eastAsia="Times New Roman" w:hAnsi="Times New Roman" w:cs="Times New Roman"/>
                <w:color w:val="000000"/>
                <w:sz w:val="18"/>
                <w:szCs w:val="16"/>
                <w:lang w:val="ru-RU" w:eastAsia="ru-RU" w:bidi="ar-SA"/>
              </w:rPr>
              <w:t>лакти-ческих бесед с муниципаль</w:t>
            </w:r>
            <w:r w:rsidRPr="00045694">
              <w:rPr>
                <w:rFonts w:ascii="Times New Roman" w:eastAsia="Times New Roman" w:hAnsi="Times New Roman" w:cs="Times New Roman"/>
                <w:color w:val="000000"/>
                <w:sz w:val="18"/>
                <w:szCs w:val="16"/>
                <w:lang w:val="ru-RU" w:eastAsia="ru-RU" w:bidi="ar-SA"/>
              </w:rPr>
              <w:t xml:space="preserve">ными служащими, </w:t>
            </w:r>
            <w:r w:rsidRPr="00045694">
              <w:rPr>
                <w:rFonts w:ascii="Times New Roman" w:eastAsia="Times New Roman" w:hAnsi="Times New Roman" w:cs="Times New Roman"/>
                <w:i/>
                <w:iCs/>
                <w:color w:val="000000"/>
                <w:sz w:val="18"/>
                <w:szCs w:val="16"/>
                <w:lang w:val="ru-RU" w:eastAsia="ru-RU" w:bidi="ar-SA"/>
              </w:rPr>
              <w:t>ед.</w:t>
            </w:r>
          </w:p>
        </w:tc>
        <w:tc>
          <w:tcPr>
            <w:tcW w:w="1900" w:type="dxa"/>
            <w:tcBorders>
              <w:top w:val="single" w:sz="4" w:space="0" w:color="auto"/>
              <w:left w:val="nil"/>
              <w:bottom w:val="single" w:sz="4" w:space="0" w:color="auto"/>
              <w:right w:val="single" w:sz="4" w:space="0" w:color="auto"/>
            </w:tcBorders>
            <w:shd w:val="clear" w:color="auto" w:fill="auto"/>
            <w:vAlign w:val="center"/>
          </w:tcPr>
          <w:p w:rsidR="00EE17B5" w:rsidRPr="00045694" w:rsidRDefault="00EE17B5" w:rsidP="00E06680">
            <w:pPr>
              <w:spacing w:before="0"/>
              <w:jc w:val="center"/>
              <w:rPr>
                <w:rFonts w:ascii="Times New Roman" w:eastAsia="Times New Roman" w:hAnsi="Times New Roman" w:cs="Times New Roman"/>
                <w:color w:val="000000"/>
                <w:sz w:val="18"/>
                <w:szCs w:val="16"/>
                <w:lang w:val="ru-RU" w:eastAsia="ru-RU" w:bidi="ar-SA"/>
              </w:rPr>
            </w:pPr>
            <w:r w:rsidRPr="00045694">
              <w:rPr>
                <w:rFonts w:ascii="Times New Roman" w:eastAsia="Times New Roman" w:hAnsi="Times New Roman" w:cs="Times New Roman"/>
                <w:color w:val="000000"/>
                <w:sz w:val="18"/>
                <w:szCs w:val="16"/>
                <w:lang w:val="ru-RU" w:eastAsia="ru-RU" w:bidi="ar-SA"/>
              </w:rPr>
              <w:t xml:space="preserve">Доля профилактических бесед проведенных с вновь назначенными на должность муниципальной службы </w:t>
            </w:r>
            <w:r w:rsidR="00BC0D19">
              <w:rPr>
                <w:rFonts w:ascii="Times New Roman" w:eastAsia="Times New Roman" w:hAnsi="Times New Roman" w:cs="Times New Roman"/>
                <w:color w:val="000000"/>
                <w:sz w:val="18"/>
                <w:szCs w:val="16"/>
                <w:lang w:val="ru-RU" w:eastAsia="ru-RU" w:bidi="ar-SA"/>
              </w:rPr>
              <w:t xml:space="preserve">служащими </w:t>
            </w:r>
            <w:r w:rsidRPr="00045694">
              <w:rPr>
                <w:rFonts w:ascii="Times New Roman" w:eastAsia="Times New Roman" w:hAnsi="Times New Roman" w:cs="Times New Roman"/>
                <w:color w:val="000000"/>
                <w:sz w:val="18"/>
                <w:szCs w:val="16"/>
                <w:lang w:val="ru-RU" w:eastAsia="ru-RU" w:bidi="ar-SA"/>
              </w:rPr>
              <w:t xml:space="preserve">в общем числе проведенных профилактических бесед, </w:t>
            </w:r>
            <w:r w:rsidRPr="00045694">
              <w:rPr>
                <w:rFonts w:ascii="Times New Roman" w:eastAsia="Times New Roman" w:hAnsi="Times New Roman" w:cs="Times New Roman"/>
                <w:i/>
                <w:iCs/>
                <w:color w:val="000000"/>
                <w:sz w:val="18"/>
                <w:szCs w:val="16"/>
                <w:lang w:val="ru-RU" w:eastAsia="ru-RU" w:bidi="ar-SA"/>
              </w:rPr>
              <w:t>%</w:t>
            </w:r>
          </w:p>
        </w:tc>
      </w:tr>
      <w:tr w:rsidR="00EE17B5" w:rsidTr="007D5467">
        <w:trPr>
          <w:tblHeader/>
        </w:trPr>
        <w:tc>
          <w:tcPr>
            <w:tcW w:w="1794" w:type="dxa"/>
            <w:vMerge/>
          </w:tcPr>
          <w:p w:rsidR="00EE17B5" w:rsidRDefault="00EE17B5"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2618" w:type="dxa"/>
            <w:gridSpan w:val="2"/>
            <w:tcBorders>
              <w:top w:val="nil"/>
              <w:left w:val="nil"/>
              <w:bottom w:val="single" w:sz="4" w:space="0" w:color="auto"/>
              <w:right w:val="single" w:sz="4" w:space="0" w:color="auto"/>
            </w:tcBorders>
            <w:shd w:val="clear" w:color="auto" w:fill="auto"/>
            <w:vAlign w:val="center"/>
          </w:tcPr>
          <w:p w:rsidR="00EE17B5" w:rsidRPr="00260CC6" w:rsidRDefault="00EE17B5" w:rsidP="00CE70D6">
            <w:pPr>
              <w:spacing w:before="0"/>
              <w:jc w:val="center"/>
              <w:rPr>
                <w:rFonts w:ascii="Times New Roman" w:eastAsia="Times New Roman" w:hAnsi="Times New Roman" w:cs="Times New Roman"/>
                <w:bCs/>
                <w:color w:val="000000" w:themeColor="text1"/>
                <w:sz w:val="18"/>
                <w:lang w:val="ru-RU" w:eastAsia="ru-RU"/>
              </w:rPr>
            </w:pPr>
            <w:r w:rsidRPr="00260CC6">
              <w:rPr>
                <w:rFonts w:ascii="Times New Roman" w:eastAsia="Times New Roman" w:hAnsi="Times New Roman" w:cs="Times New Roman"/>
                <w:bCs/>
                <w:color w:val="000000" w:themeColor="text1"/>
                <w:sz w:val="18"/>
                <w:lang w:val="ru-RU" w:eastAsia="ru-RU"/>
              </w:rPr>
              <w:t xml:space="preserve">по данным </w:t>
            </w:r>
          </w:p>
          <w:p w:rsidR="00EE17B5" w:rsidRPr="00260CC6" w:rsidRDefault="00EE17B5" w:rsidP="00CE70D6">
            <w:pPr>
              <w:spacing w:before="0"/>
              <w:jc w:val="center"/>
              <w:rPr>
                <w:rFonts w:ascii="Times New Roman" w:eastAsia="Times New Roman" w:hAnsi="Times New Roman" w:cs="Times New Roman"/>
                <w:color w:val="000000" w:themeColor="text1"/>
                <w:sz w:val="18"/>
                <w:lang w:val="ru-RU" w:eastAsia="ru-RU" w:bidi="ar-SA"/>
              </w:rPr>
            </w:pPr>
            <w:r w:rsidRPr="00260CC6">
              <w:rPr>
                <w:rFonts w:ascii="Times New Roman" w:eastAsia="Times New Roman" w:hAnsi="Times New Roman" w:cs="Times New Roman"/>
                <w:bCs/>
                <w:color w:val="000000" w:themeColor="text1"/>
                <w:sz w:val="18"/>
                <w:lang w:val="ru-RU" w:eastAsia="ru-RU"/>
              </w:rPr>
              <w:t>Прокуратуры РТ</w:t>
            </w:r>
          </w:p>
        </w:tc>
        <w:tc>
          <w:tcPr>
            <w:tcW w:w="5620" w:type="dxa"/>
            <w:gridSpan w:val="3"/>
          </w:tcPr>
          <w:p w:rsidR="00EE17B5" w:rsidRPr="00260CC6" w:rsidRDefault="00EE17B5" w:rsidP="00E06680">
            <w:pPr>
              <w:spacing w:before="0"/>
              <w:ind w:right="-340"/>
              <w:jc w:val="center"/>
              <w:rPr>
                <w:rFonts w:ascii="Times New Roman" w:eastAsia="Times New Roman" w:hAnsi="Times New Roman" w:cs="Times New Roman"/>
                <w:bCs/>
                <w:color w:val="000000" w:themeColor="text1"/>
                <w:sz w:val="18"/>
                <w:lang w:val="ru-RU" w:eastAsia="ru-RU"/>
              </w:rPr>
            </w:pPr>
            <w:r w:rsidRPr="00260CC6">
              <w:rPr>
                <w:rFonts w:ascii="Times New Roman" w:eastAsia="Times New Roman" w:hAnsi="Times New Roman" w:cs="Times New Roman"/>
                <w:bCs/>
                <w:color w:val="000000" w:themeColor="text1"/>
                <w:sz w:val="18"/>
                <w:lang w:val="ru-RU" w:eastAsia="ru-RU"/>
              </w:rPr>
              <w:t>по данным Антикоррупционного мониторинга</w:t>
            </w:r>
          </w:p>
        </w:tc>
      </w:tr>
      <w:tr w:rsidR="00EE17B5" w:rsidTr="007D5467">
        <w:trPr>
          <w:tblHeader/>
        </w:trPr>
        <w:tc>
          <w:tcPr>
            <w:tcW w:w="1794" w:type="dxa"/>
            <w:vMerge/>
          </w:tcPr>
          <w:p w:rsidR="00EE17B5" w:rsidRDefault="00EE17B5" w:rsidP="00CE70D6">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1412" w:type="dxa"/>
            <w:tcBorders>
              <w:top w:val="nil"/>
              <w:left w:val="nil"/>
              <w:bottom w:val="single" w:sz="4" w:space="0" w:color="auto"/>
              <w:right w:val="single" w:sz="4" w:space="0" w:color="auto"/>
            </w:tcBorders>
            <w:shd w:val="clear" w:color="auto" w:fill="auto"/>
            <w:vAlign w:val="center"/>
          </w:tcPr>
          <w:p w:rsidR="00EE17B5" w:rsidRPr="00260CC6" w:rsidRDefault="00EE17B5" w:rsidP="00CE70D6">
            <w:pPr>
              <w:spacing w:before="0"/>
              <w:jc w:val="center"/>
              <w:rPr>
                <w:rFonts w:ascii="Times New Roman" w:eastAsia="Times New Roman" w:hAnsi="Times New Roman" w:cs="Times New Roman"/>
                <w:color w:val="000000"/>
                <w:sz w:val="18"/>
                <w:lang w:val="ru-RU" w:eastAsia="ru-RU" w:bidi="ar-SA"/>
              </w:rPr>
            </w:pPr>
            <w:r w:rsidRPr="00260CC6">
              <w:rPr>
                <w:rFonts w:ascii="Times New Roman" w:eastAsia="Times New Roman" w:hAnsi="Times New Roman" w:cs="Times New Roman"/>
                <w:color w:val="000000"/>
                <w:sz w:val="18"/>
                <w:lang w:val="ru-RU" w:eastAsia="ru-RU" w:bidi="ar-SA"/>
              </w:rPr>
              <w:t>1 полугодие 2020 г.</w:t>
            </w:r>
          </w:p>
        </w:tc>
        <w:tc>
          <w:tcPr>
            <w:tcW w:w="1206" w:type="dxa"/>
            <w:tcBorders>
              <w:top w:val="nil"/>
              <w:left w:val="nil"/>
              <w:bottom w:val="single" w:sz="4" w:space="0" w:color="auto"/>
              <w:right w:val="single" w:sz="4" w:space="0" w:color="auto"/>
            </w:tcBorders>
            <w:shd w:val="clear" w:color="auto" w:fill="auto"/>
            <w:vAlign w:val="center"/>
          </w:tcPr>
          <w:p w:rsidR="00EE17B5" w:rsidRPr="00260CC6" w:rsidRDefault="00EE17B5" w:rsidP="00CE70D6">
            <w:pPr>
              <w:spacing w:before="0"/>
              <w:ind w:left="-58" w:firstLine="58"/>
              <w:jc w:val="center"/>
              <w:rPr>
                <w:rFonts w:ascii="Times New Roman" w:eastAsia="Times New Roman" w:hAnsi="Times New Roman" w:cs="Times New Roman"/>
                <w:color w:val="000000"/>
                <w:sz w:val="18"/>
                <w:lang w:val="ru-RU" w:eastAsia="ru-RU" w:bidi="ar-SA"/>
              </w:rPr>
            </w:pPr>
            <w:r w:rsidRPr="00260CC6">
              <w:rPr>
                <w:rFonts w:ascii="Times New Roman" w:eastAsia="Times New Roman" w:hAnsi="Times New Roman" w:cs="Times New Roman"/>
                <w:color w:val="000000"/>
                <w:sz w:val="18"/>
                <w:lang w:val="ru-RU" w:eastAsia="ru-RU" w:bidi="ar-SA"/>
              </w:rPr>
              <w:t>1 полугодие 2021 г.</w:t>
            </w:r>
          </w:p>
        </w:tc>
        <w:tc>
          <w:tcPr>
            <w:tcW w:w="5620" w:type="dxa"/>
            <w:gridSpan w:val="3"/>
          </w:tcPr>
          <w:p w:rsidR="00EE17B5" w:rsidRPr="00260CC6" w:rsidRDefault="00EE17B5" w:rsidP="00CE70D6">
            <w:pPr>
              <w:spacing w:before="0"/>
              <w:ind w:right="-340"/>
              <w:jc w:val="center"/>
              <w:rPr>
                <w:rFonts w:ascii="Times New Roman" w:eastAsia="Times New Roman" w:hAnsi="Times New Roman" w:cs="Times New Roman"/>
                <w:color w:val="000000"/>
                <w:sz w:val="18"/>
                <w:lang w:val="ru-RU" w:eastAsia="ru-RU" w:bidi="ar-SA"/>
              </w:rPr>
            </w:pPr>
            <w:r w:rsidRPr="00260CC6">
              <w:rPr>
                <w:rFonts w:ascii="Times New Roman" w:eastAsia="Times New Roman" w:hAnsi="Times New Roman" w:cs="Times New Roman"/>
                <w:color w:val="000000"/>
                <w:sz w:val="18"/>
                <w:lang w:val="ru-RU" w:eastAsia="ru-RU" w:bidi="ar-SA"/>
              </w:rPr>
              <w:t>1 полугодие 2021 г.</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bottom"/>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 xml:space="preserve">Агрызский </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44</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75,0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bottom"/>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Азнакаевский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80</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126</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Аксубаевский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21</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Актанышский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c>
          <w:tcPr>
            <w:tcW w:w="1206"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Алексеевский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Алькеевский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15,8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Альметьевский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36</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101</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Апастовский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45</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Арский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116</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Атнинский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Бавлинский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Балтасинский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13,3</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Бугульминский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Буинский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32</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59</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20,3</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Верхнеуслонский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35</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5,9</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Высокогорский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г.Казань</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2265</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г.Набережные Челны</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311</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13,5</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Дрожжановский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70</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Елабужский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55</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Заинский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122</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Зеленодольский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Кайбицкий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45</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Камско-Устьинский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30</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Кукморский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52</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15,4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Лаишевский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27</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22,2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Лениногорский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25</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80,0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Мамадышский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36</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119</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Менделеевский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14,9</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Мензелинский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44,4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Муслюмовский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38</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70</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14,3</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Нижнекамский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164</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Новошешминский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16</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97</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4,1</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Нурлатский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50</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24,0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Пестречинский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4,1</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Рыбно-Слободский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18</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44,4</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Сабинский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20</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89</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2,2</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Сармановский</w:t>
            </w:r>
          </w:p>
        </w:tc>
        <w:tc>
          <w:tcPr>
            <w:tcW w:w="1412"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1206" w:type="dxa"/>
            <w:tcBorders>
              <w:top w:val="nil"/>
              <w:left w:val="nil"/>
              <w:bottom w:val="single" w:sz="4" w:space="0" w:color="auto"/>
              <w:right w:val="single" w:sz="4" w:space="0" w:color="auto"/>
            </w:tcBorders>
            <w:shd w:val="clear" w:color="000000" w:fill="FFFFFF"/>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7,5</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Спасский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9</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26</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7,7</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Тетюшский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5</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105</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Тукаевский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73</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6,8</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Тюлячинский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13</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41</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61</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Черемшанский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19</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8</w:t>
            </w:r>
          </w:p>
        </w:tc>
        <w:tc>
          <w:tcPr>
            <w:tcW w:w="1900" w:type="dxa"/>
            <w:tcBorders>
              <w:top w:val="nil"/>
              <w:left w:val="nil"/>
              <w:bottom w:val="single" w:sz="4" w:space="0" w:color="auto"/>
              <w:right w:val="single" w:sz="4" w:space="0" w:color="auto"/>
            </w:tcBorders>
            <w:shd w:val="clear" w:color="auto" w:fill="B8CCE4" w:themeFill="accent1" w:themeFillTint="66"/>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75,0</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Чистопольский</w:t>
            </w:r>
          </w:p>
        </w:tc>
        <w:tc>
          <w:tcPr>
            <w:tcW w:w="1412"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31</w:t>
            </w:r>
          </w:p>
        </w:tc>
        <w:tc>
          <w:tcPr>
            <w:tcW w:w="1206" w:type="dxa"/>
            <w:tcBorders>
              <w:top w:val="nil"/>
              <w:left w:val="nil"/>
              <w:bottom w:val="single" w:sz="4" w:space="0" w:color="auto"/>
              <w:right w:val="single" w:sz="4" w:space="0" w:color="auto"/>
            </w:tcBorders>
            <w:shd w:val="clear" w:color="auto" w:fill="auto"/>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23</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2</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79</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7,6</w:t>
            </w:r>
          </w:p>
        </w:tc>
      </w:tr>
      <w:tr w:rsidR="00CE70D6" w:rsidTr="007D5467">
        <w:tc>
          <w:tcPr>
            <w:tcW w:w="1794" w:type="dxa"/>
            <w:tcBorders>
              <w:top w:val="nil"/>
              <w:left w:val="single" w:sz="4" w:space="0" w:color="auto"/>
              <w:bottom w:val="single" w:sz="4" w:space="0" w:color="auto"/>
              <w:right w:val="single" w:sz="4" w:space="0" w:color="auto"/>
            </w:tcBorders>
            <w:shd w:val="clear" w:color="auto" w:fill="auto"/>
            <w:vAlign w:val="center"/>
          </w:tcPr>
          <w:p w:rsidR="00CE70D6" w:rsidRPr="00045694" w:rsidRDefault="00CE70D6" w:rsidP="00CE70D6">
            <w:pPr>
              <w:spacing w:before="0"/>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Ютазинский</w:t>
            </w:r>
          </w:p>
        </w:tc>
        <w:tc>
          <w:tcPr>
            <w:tcW w:w="1412" w:type="dxa"/>
            <w:tcBorders>
              <w:top w:val="nil"/>
              <w:left w:val="nil"/>
              <w:bottom w:val="single" w:sz="4" w:space="0" w:color="auto"/>
              <w:right w:val="single" w:sz="4" w:space="0" w:color="auto"/>
            </w:tcBorders>
            <w:shd w:val="clear" w:color="auto" w:fill="D9D9D9" w:themeFill="background1" w:themeFillShade="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49</w:t>
            </w:r>
          </w:p>
        </w:tc>
        <w:tc>
          <w:tcPr>
            <w:tcW w:w="1206" w:type="dxa"/>
            <w:tcBorders>
              <w:top w:val="nil"/>
              <w:left w:val="nil"/>
              <w:bottom w:val="single" w:sz="4" w:space="0" w:color="auto"/>
              <w:right w:val="single" w:sz="4" w:space="0" w:color="auto"/>
            </w:tcBorders>
            <w:shd w:val="clear" w:color="000000" w:fill="D9D9D9"/>
            <w:vAlign w:val="center"/>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60</w:t>
            </w:r>
          </w:p>
        </w:tc>
        <w:tc>
          <w:tcPr>
            <w:tcW w:w="2139"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w:t>
            </w:r>
          </w:p>
        </w:tc>
        <w:tc>
          <w:tcPr>
            <w:tcW w:w="1581"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78</w:t>
            </w:r>
          </w:p>
        </w:tc>
        <w:tc>
          <w:tcPr>
            <w:tcW w:w="1900" w:type="dxa"/>
            <w:tcBorders>
              <w:top w:val="nil"/>
              <w:left w:val="nil"/>
              <w:bottom w:val="single" w:sz="4" w:space="0" w:color="auto"/>
              <w:right w:val="single" w:sz="4" w:space="0" w:color="auto"/>
            </w:tcBorders>
            <w:shd w:val="clear" w:color="auto" w:fill="auto"/>
            <w:vAlign w:val="bottom"/>
          </w:tcPr>
          <w:p w:rsidR="00CE70D6" w:rsidRPr="00045694" w:rsidRDefault="00CE70D6" w:rsidP="00CE70D6">
            <w:pPr>
              <w:spacing w:before="0"/>
              <w:jc w:val="right"/>
              <w:rPr>
                <w:rFonts w:ascii="Times New Roman" w:eastAsia="Times New Roman" w:hAnsi="Times New Roman" w:cs="Times New Roman"/>
                <w:color w:val="000000"/>
                <w:lang w:val="ru-RU" w:eastAsia="ru-RU" w:bidi="ar-SA"/>
              </w:rPr>
            </w:pPr>
            <w:r w:rsidRPr="00045694">
              <w:rPr>
                <w:rFonts w:ascii="Times New Roman" w:eastAsia="Times New Roman" w:hAnsi="Times New Roman" w:cs="Times New Roman"/>
                <w:color w:val="000000"/>
                <w:lang w:val="ru-RU" w:eastAsia="ru-RU" w:bidi="ar-SA"/>
              </w:rPr>
              <w:t>3,8</w:t>
            </w:r>
          </w:p>
        </w:tc>
      </w:tr>
    </w:tbl>
    <w:p w:rsidR="00E06680" w:rsidRDefault="00E06680" w:rsidP="00E06680">
      <w:pPr>
        <w:spacing w:before="0" w:after="0" w:line="240" w:lineRule="auto"/>
        <w:ind w:left="-284" w:right="-340"/>
        <w:jc w:val="center"/>
        <w:rPr>
          <w:rFonts w:ascii="Times New Roman" w:eastAsia="Times New Roman" w:hAnsi="Times New Roman" w:cs="Times New Roman"/>
          <w:bCs/>
          <w:i/>
          <w:color w:val="365F91" w:themeColor="accent1" w:themeShade="BF"/>
          <w:sz w:val="24"/>
          <w:szCs w:val="24"/>
          <w:lang w:val="ru-RU" w:eastAsia="ru-RU"/>
        </w:rPr>
      </w:pPr>
    </w:p>
    <w:tbl>
      <w:tblPr>
        <w:tblStyle w:val="a6"/>
        <w:tblW w:w="0" w:type="auto"/>
        <w:tblInd w:w="-5" w:type="dxa"/>
        <w:tblLook w:val="04A0" w:firstRow="1" w:lastRow="0" w:firstColumn="1" w:lastColumn="0" w:noHBand="0" w:noVBand="1"/>
      </w:tblPr>
      <w:tblGrid>
        <w:gridCol w:w="1086"/>
        <w:gridCol w:w="8548"/>
      </w:tblGrid>
      <w:tr w:rsidR="00B15F47" w:rsidRPr="007C4C23" w:rsidTr="007D5467">
        <w:tc>
          <w:tcPr>
            <w:tcW w:w="1086" w:type="dxa"/>
            <w:shd w:val="clear" w:color="auto" w:fill="D9D9D9" w:themeFill="background1" w:themeFillShade="D9"/>
          </w:tcPr>
          <w:p w:rsidR="00B15F47" w:rsidRDefault="00B15F47"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8548" w:type="dxa"/>
          </w:tcPr>
          <w:p w:rsidR="00B15F47" w:rsidRPr="00BC0D19" w:rsidRDefault="00B15F47" w:rsidP="00BC0D19">
            <w:pPr>
              <w:spacing w:before="0"/>
              <w:ind w:right="-340"/>
              <w:rPr>
                <w:rFonts w:ascii="Times New Roman" w:eastAsia="Times New Roman" w:hAnsi="Times New Roman" w:cs="Times New Roman"/>
                <w:bCs/>
                <w:color w:val="000000" w:themeColor="text1"/>
                <w:szCs w:val="24"/>
                <w:lang w:val="ru-RU" w:eastAsia="ru-RU"/>
              </w:rPr>
            </w:pPr>
            <w:r w:rsidRPr="00BC0D19">
              <w:rPr>
                <w:rFonts w:ascii="Times New Roman" w:eastAsia="Times New Roman" w:hAnsi="Times New Roman" w:cs="Times New Roman"/>
                <w:bCs/>
                <w:color w:val="000000" w:themeColor="text1"/>
                <w:szCs w:val="24"/>
                <w:lang w:val="ru-RU" w:eastAsia="ru-RU"/>
              </w:rPr>
              <w:t xml:space="preserve">Превышение выявленных нарушений относительно соответствующего </w:t>
            </w:r>
            <w:r w:rsidR="00BC0D19" w:rsidRPr="00BC0D19">
              <w:rPr>
                <w:rFonts w:ascii="Times New Roman" w:eastAsia="Times New Roman" w:hAnsi="Times New Roman" w:cs="Times New Roman"/>
                <w:bCs/>
                <w:color w:val="000000" w:themeColor="text1"/>
                <w:szCs w:val="24"/>
                <w:lang w:val="ru-RU" w:eastAsia="ru-RU"/>
              </w:rPr>
              <w:t>п</w:t>
            </w:r>
            <w:r w:rsidRPr="00BC0D19">
              <w:rPr>
                <w:rFonts w:ascii="Times New Roman" w:eastAsia="Times New Roman" w:hAnsi="Times New Roman" w:cs="Times New Roman"/>
                <w:bCs/>
                <w:color w:val="000000" w:themeColor="text1"/>
                <w:szCs w:val="24"/>
                <w:lang w:val="ru-RU" w:eastAsia="ru-RU"/>
              </w:rPr>
              <w:t>ериода прошлого года</w:t>
            </w:r>
          </w:p>
        </w:tc>
      </w:tr>
      <w:tr w:rsidR="00B15F47" w:rsidTr="007D5467">
        <w:tc>
          <w:tcPr>
            <w:tcW w:w="1086" w:type="dxa"/>
            <w:shd w:val="clear" w:color="auto" w:fill="B8CCE4" w:themeFill="accent1" w:themeFillTint="66"/>
          </w:tcPr>
          <w:p w:rsidR="00B15F47" w:rsidRDefault="00B15F47" w:rsidP="00E06680">
            <w:pPr>
              <w:spacing w:before="0"/>
              <w:ind w:right="-340"/>
              <w:jc w:val="center"/>
              <w:rPr>
                <w:rFonts w:ascii="Times New Roman" w:eastAsia="Times New Roman" w:hAnsi="Times New Roman" w:cs="Times New Roman"/>
                <w:bCs/>
                <w:i/>
                <w:color w:val="365F91" w:themeColor="accent1" w:themeShade="BF"/>
                <w:sz w:val="24"/>
                <w:szCs w:val="24"/>
                <w:lang w:val="ru-RU" w:eastAsia="ru-RU"/>
              </w:rPr>
            </w:pPr>
          </w:p>
        </w:tc>
        <w:tc>
          <w:tcPr>
            <w:tcW w:w="8548" w:type="dxa"/>
          </w:tcPr>
          <w:p w:rsidR="00BC0D19" w:rsidRDefault="00BC0D19" w:rsidP="00BC0D19">
            <w:pPr>
              <w:spacing w:before="0"/>
              <w:ind w:right="-340"/>
              <w:rPr>
                <w:rFonts w:ascii="Times New Roman" w:eastAsia="Times New Roman" w:hAnsi="Times New Roman" w:cs="Times New Roman"/>
                <w:bCs/>
                <w:color w:val="000000" w:themeColor="text1"/>
                <w:szCs w:val="24"/>
                <w:lang w:val="ru-RU" w:eastAsia="ru-RU"/>
              </w:rPr>
            </w:pPr>
            <w:r w:rsidRPr="00BC0D19">
              <w:rPr>
                <w:rFonts w:ascii="Times New Roman" w:eastAsia="Times New Roman" w:hAnsi="Times New Roman" w:cs="Times New Roman"/>
                <w:bCs/>
                <w:color w:val="000000" w:themeColor="text1"/>
                <w:szCs w:val="24"/>
                <w:lang w:val="ru-RU" w:eastAsia="ru-RU"/>
              </w:rPr>
              <w:t xml:space="preserve">Высокий </w:t>
            </w:r>
            <w:r w:rsidR="00B15F47" w:rsidRPr="00BC0D19">
              <w:rPr>
                <w:rFonts w:ascii="Times New Roman" w:eastAsia="Times New Roman" w:hAnsi="Times New Roman" w:cs="Times New Roman"/>
                <w:bCs/>
                <w:color w:val="000000" w:themeColor="text1"/>
                <w:szCs w:val="24"/>
                <w:lang w:val="ru-RU" w:eastAsia="ru-RU"/>
              </w:rPr>
              <w:t>удельный вес</w:t>
            </w:r>
            <w:r w:rsidRPr="00BC0D19">
              <w:rPr>
                <w:rFonts w:ascii="Times New Roman" w:eastAsia="Times New Roman" w:hAnsi="Times New Roman" w:cs="Times New Roman"/>
                <w:bCs/>
                <w:color w:val="000000" w:themeColor="text1"/>
                <w:szCs w:val="24"/>
                <w:lang w:val="ru-RU" w:eastAsia="ru-RU"/>
              </w:rPr>
              <w:t xml:space="preserve"> бесед с вновь назначенными на должность муниципальной службы </w:t>
            </w:r>
          </w:p>
          <w:p w:rsidR="00B15F47" w:rsidRPr="00BC0D19" w:rsidRDefault="00BC0D19" w:rsidP="00BC0D19">
            <w:pPr>
              <w:spacing w:before="0"/>
              <w:ind w:right="-340"/>
              <w:rPr>
                <w:rFonts w:ascii="Times New Roman" w:eastAsia="Times New Roman" w:hAnsi="Times New Roman" w:cs="Times New Roman"/>
                <w:bCs/>
                <w:color w:val="000000" w:themeColor="text1"/>
                <w:szCs w:val="24"/>
                <w:lang w:val="ru-RU" w:eastAsia="ru-RU"/>
              </w:rPr>
            </w:pPr>
            <w:r w:rsidRPr="00BC0D19">
              <w:rPr>
                <w:rFonts w:ascii="Times New Roman" w:eastAsia="Times New Roman" w:hAnsi="Times New Roman" w:cs="Times New Roman"/>
                <w:bCs/>
                <w:color w:val="000000" w:themeColor="text1"/>
                <w:szCs w:val="24"/>
                <w:lang w:val="ru-RU" w:eastAsia="ru-RU"/>
              </w:rPr>
              <w:t>служащим</w:t>
            </w:r>
            <w:r>
              <w:rPr>
                <w:rFonts w:ascii="Times New Roman" w:eastAsia="Times New Roman" w:hAnsi="Times New Roman" w:cs="Times New Roman"/>
                <w:bCs/>
                <w:color w:val="000000" w:themeColor="text1"/>
                <w:szCs w:val="24"/>
                <w:lang w:val="ru-RU" w:eastAsia="ru-RU"/>
              </w:rPr>
              <w:t>и</w:t>
            </w:r>
          </w:p>
        </w:tc>
      </w:tr>
    </w:tbl>
    <w:p w:rsidR="00E06680" w:rsidRPr="009E05EF"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9E05EF">
        <w:rPr>
          <w:rFonts w:ascii="Times New Roman" w:hAnsi="Times New Roman" w:cs="Times New Roman"/>
          <w:color w:val="000000"/>
          <w:sz w:val="28"/>
          <w:szCs w:val="28"/>
          <w:lang w:val="ru-RU"/>
        </w:rPr>
        <w:t>Основными задачами подразделения</w:t>
      </w:r>
      <w:r w:rsidRPr="007F3356">
        <w:rPr>
          <w:lang w:val="ru-RU"/>
        </w:rPr>
        <w:t xml:space="preserve"> </w:t>
      </w:r>
      <w:r w:rsidRPr="007F3356">
        <w:rPr>
          <w:rFonts w:ascii="Times New Roman" w:hAnsi="Times New Roman" w:cs="Times New Roman"/>
          <w:color w:val="000000"/>
          <w:sz w:val="28"/>
          <w:szCs w:val="28"/>
          <w:lang w:val="ru-RU"/>
        </w:rPr>
        <w:t>по профилактике коррупционных и иных правонарушений</w:t>
      </w:r>
      <w:r w:rsidRPr="009E05EF">
        <w:rPr>
          <w:rFonts w:ascii="Times New Roman" w:hAnsi="Times New Roman" w:cs="Times New Roman"/>
          <w:color w:val="000000"/>
          <w:sz w:val="28"/>
          <w:szCs w:val="28"/>
          <w:lang w:val="ru-RU"/>
        </w:rPr>
        <w:t xml:space="preserve"> являются профилактика коррупционных и иных правонарушений в органе</w:t>
      </w:r>
      <w:r>
        <w:rPr>
          <w:rFonts w:ascii="Times New Roman" w:hAnsi="Times New Roman" w:cs="Times New Roman"/>
          <w:color w:val="000000"/>
          <w:sz w:val="28"/>
          <w:szCs w:val="28"/>
          <w:lang w:val="ru-RU"/>
        </w:rPr>
        <w:t xml:space="preserve"> власти</w:t>
      </w:r>
      <w:r w:rsidRPr="009E05EF">
        <w:rPr>
          <w:rFonts w:ascii="Times New Roman" w:hAnsi="Times New Roman" w:cs="Times New Roman"/>
          <w:color w:val="000000"/>
          <w:sz w:val="28"/>
          <w:szCs w:val="28"/>
          <w:lang w:val="ru-RU"/>
        </w:rPr>
        <w:t xml:space="preserve">, а также обеспечение деятельности </w:t>
      </w:r>
      <w:r>
        <w:rPr>
          <w:rFonts w:ascii="Times New Roman" w:hAnsi="Times New Roman" w:cs="Times New Roman"/>
          <w:color w:val="000000"/>
          <w:sz w:val="28"/>
          <w:szCs w:val="28"/>
          <w:lang w:val="ru-RU"/>
        </w:rPr>
        <w:t>органа власти</w:t>
      </w:r>
      <w:r w:rsidRPr="009E05EF">
        <w:rPr>
          <w:rFonts w:ascii="Times New Roman" w:hAnsi="Times New Roman" w:cs="Times New Roman"/>
          <w:color w:val="000000"/>
          <w:sz w:val="28"/>
          <w:szCs w:val="28"/>
          <w:lang w:val="ru-RU"/>
        </w:rPr>
        <w:t xml:space="preserve"> по соблюдению государственными служащими запретов, ограничений, обязательств и правил служебного поведения.</w:t>
      </w:r>
    </w:p>
    <w:p w:rsidR="00E06680" w:rsidRDefault="00E06680" w:rsidP="00E06680">
      <w:pPr>
        <w:spacing w:before="0" w:after="0"/>
        <w:ind w:firstLine="567"/>
        <w:jc w:val="both"/>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При решении поставленных задач, реализуются различные функции, среди которых консультативная помощь и правовое просвещение, направленные на формирование у служащих стойкого понимания и соблюдения основ законодательства в сфере государственной и муниципальной службы. Следствием эффективности подобной работы является сокращение числа нарушений законодательства о муниципальной службе.</w:t>
      </w:r>
    </w:p>
    <w:p w:rsidR="00E06680"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10461F">
        <w:rPr>
          <w:rFonts w:ascii="Times New Roman" w:eastAsia="Times New Roman" w:hAnsi="Times New Roman" w:cs="Times New Roman"/>
          <w:color w:val="000000" w:themeColor="text1"/>
          <w:sz w:val="28"/>
          <w:szCs w:val="28"/>
          <w:lang w:val="ru-RU" w:eastAsia="ru-RU"/>
        </w:rPr>
        <w:t xml:space="preserve"> </w:t>
      </w:r>
      <w:r>
        <w:rPr>
          <w:rFonts w:ascii="Times New Roman" w:eastAsia="Times New Roman" w:hAnsi="Times New Roman" w:cs="Times New Roman"/>
          <w:color w:val="000000" w:themeColor="text1"/>
          <w:sz w:val="28"/>
          <w:szCs w:val="28"/>
          <w:lang w:val="ru-RU" w:eastAsia="ru-RU"/>
        </w:rPr>
        <w:t xml:space="preserve">Важной составляющей реализации работы в данном направлении являются профилактические </w:t>
      </w:r>
      <w:r w:rsidRPr="0010461F">
        <w:rPr>
          <w:rFonts w:ascii="Times New Roman" w:eastAsia="Times New Roman" w:hAnsi="Times New Roman" w:cs="Times New Roman"/>
          <w:color w:val="000000" w:themeColor="text1"/>
          <w:sz w:val="28"/>
          <w:szCs w:val="28"/>
          <w:lang w:val="ru-RU" w:eastAsia="ru-RU"/>
        </w:rPr>
        <w:t>беседы</w:t>
      </w:r>
      <w:r>
        <w:rPr>
          <w:rFonts w:ascii="Times New Roman" w:eastAsia="Times New Roman" w:hAnsi="Times New Roman" w:cs="Times New Roman"/>
          <w:color w:val="000000" w:themeColor="text1"/>
          <w:sz w:val="28"/>
          <w:szCs w:val="28"/>
          <w:lang w:val="ru-RU" w:eastAsia="ru-RU"/>
        </w:rPr>
        <w:t>, которые</w:t>
      </w:r>
      <w:r w:rsidRPr="0010461F">
        <w:rPr>
          <w:rFonts w:ascii="Times New Roman" w:eastAsia="Times New Roman" w:hAnsi="Times New Roman" w:cs="Times New Roman"/>
          <w:color w:val="000000" w:themeColor="text1"/>
          <w:sz w:val="28"/>
          <w:szCs w:val="28"/>
          <w:lang w:val="ru-RU" w:eastAsia="ru-RU"/>
        </w:rPr>
        <w:t xml:space="preserve"> включают в себя обучение, просвещение, консультирование служащих по вопросам противодействия коррупции, а также информирование о соблюдении запретов, ограничений, требований к служебному поведению. </w:t>
      </w:r>
    </w:p>
    <w:p w:rsidR="00E06680"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10461F">
        <w:rPr>
          <w:rFonts w:ascii="Times New Roman" w:eastAsia="Times New Roman" w:hAnsi="Times New Roman" w:cs="Times New Roman"/>
          <w:color w:val="000000" w:themeColor="text1"/>
          <w:sz w:val="28"/>
          <w:szCs w:val="28"/>
          <w:lang w:val="ru-RU" w:eastAsia="ru-RU"/>
        </w:rPr>
        <w:t>В органах власти профилактические беседы должны иметь регулярный характер. Обязательными являются беседы с гражданами, впервые поступившими на государственную или муниципальную службу. С государственными служащими, увольняющимися с государственной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 также, проводятся беседы разъясняющие ограничения, связанные с последующим трудоустройством.</w:t>
      </w:r>
    </w:p>
    <w:p w:rsidR="00E06680" w:rsidRPr="00C23F70" w:rsidRDefault="00E06680" w:rsidP="00E06680">
      <w:pPr>
        <w:spacing w:before="0" w:after="0"/>
        <w:ind w:firstLine="708"/>
        <w:jc w:val="both"/>
        <w:rPr>
          <w:rFonts w:ascii="Times New Roman" w:eastAsia="Times New Roman" w:hAnsi="Times New Roman" w:cs="Times New Roman"/>
          <w:color w:val="000000" w:themeColor="text1"/>
          <w:sz w:val="28"/>
          <w:szCs w:val="28"/>
          <w:lang w:val="ru-RU" w:eastAsia="ru-RU"/>
        </w:rPr>
      </w:pPr>
      <w:r w:rsidRPr="00C23F70">
        <w:rPr>
          <w:rFonts w:ascii="Times New Roman" w:eastAsia="Times New Roman" w:hAnsi="Times New Roman" w:cs="Times New Roman"/>
          <w:color w:val="000000" w:themeColor="text1"/>
          <w:sz w:val="28"/>
          <w:szCs w:val="28"/>
          <w:lang w:val="ru-RU" w:eastAsia="ru-RU"/>
        </w:rPr>
        <w:t>Из общего числа бесед, проведенных в органах государственной власти, на долю бесед с вновь назначенными служащими приходится 22,5% бесед, в территориальных органах власти – 9,7%, в муниципальных органах – 10,3 %.</w:t>
      </w:r>
    </w:p>
    <w:p w:rsidR="00E06680" w:rsidRDefault="00BC0D19" w:rsidP="00E06680">
      <w:pPr>
        <w:spacing w:before="0" w:after="0"/>
        <w:ind w:firstLine="567"/>
        <w:jc w:val="both"/>
        <w:rPr>
          <w:rFonts w:ascii="Times New Roman" w:eastAsia="Times New Roman" w:hAnsi="Times New Roman" w:cs="Times New Roman"/>
          <w:color w:val="000000"/>
          <w:sz w:val="28"/>
          <w:szCs w:val="22"/>
          <w:lang w:val="ru-RU" w:eastAsia="ru-RU" w:bidi="ar-SA"/>
        </w:rPr>
      </w:pPr>
      <w:r>
        <w:rPr>
          <w:rFonts w:ascii="Times New Roman" w:eastAsia="Times New Roman" w:hAnsi="Times New Roman" w:cs="Times New Roman"/>
          <w:color w:val="000000"/>
          <w:sz w:val="28"/>
          <w:szCs w:val="22"/>
          <w:lang w:val="ru-RU" w:eastAsia="ru-RU" w:bidi="ar-SA"/>
        </w:rPr>
        <w:t>По итогам 1 полугодия 2021 г. в</w:t>
      </w:r>
      <w:r w:rsidR="00E06680" w:rsidRPr="00C23F70">
        <w:rPr>
          <w:rFonts w:ascii="Times New Roman" w:eastAsia="Times New Roman" w:hAnsi="Times New Roman" w:cs="Times New Roman"/>
          <w:color w:val="000000"/>
          <w:sz w:val="28"/>
          <w:szCs w:val="22"/>
          <w:lang w:val="ru-RU" w:eastAsia="ru-RU" w:bidi="ar-SA"/>
        </w:rPr>
        <w:t xml:space="preserve"> Агентстве инвестиционного развития Республики Татарстан</w:t>
      </w:r>
      <w:r w:rsidR="00967A58">
        <w:rPr>
          <w:rFonts w:ascii="Times New Roman" w:eastAsia="Times New Roman" w:hAnsi="Times New Roman" w:cs="Times New Roman"/>
          <w:color w:val="000000"/>
          <w:sz w:val="28"/>
          <w:szCs w:val="28"/>
          <w:lang w:val="ru-RU" w:eastAsia="ru-RU" w:bidi="ar-SA"/>
        </w:rPr>
        <w:t xml:space="preserve"> и</w:t>
      </w:r>
      <w:r w:rsidR="00E06680" w:rsidRPr="00C23F70">
        <w:rPr>
          <w:rFonts w:ascii="Times New Roman" w:eastAsia="Times New Roman" w:hAnsi="Times New Roman" w:cs="Times New Roman"/>
          <w:color w:val="000000"/>
          <w:sz w:val="28"/>
          <w:szCs w:val="28"/>
          <w:lang w:val="ru-RU" w:eastAsia="ru-RU" w:bidi="ar-SA"/>
        </w:rPr>
        <w:t xml:space="preserve"> Бугульминском муниципальном образовании про</w:t>
      </w:r>
      <w:r w:rsidR="00E06680" w:rsidRPr="00C23F70">
        <w:rPr>
          <w:rFonts w:ascii="Times New Roman" w:eastAsia="Times New Roman" w:hAnsi="Times New Roman" w:cs="Times New Roman"/>
          <w:color w:val="000000" w:themeColor="text1"/>
          <w:sz w:val="28"/>
          <w:szCs w:val="28"/>
          <w:lang w:val="ru-RU" w:eastAsia="ru-RU"/>
        </w:rPr>
        <w:t xml:space="preserve">филактические беседы проведены </w:t>
      </w:r>
      <w:r>
        <w:rPr>
          <w:rFonts w:ascii="Times New Roman" w:eastAsia="Times New Roman" w:hAnsi="Times New Roman" w:cs="Times New Roman"/>
          <w:color w:val="000000" w:themeColor="text1"/>
          <w:sz w:val="28"/>
          <w:szCs w:val="28"/>
          <w:lang w:val="ru-RU" w:eastAsia="ru-RU"/>
        </w:rPr>
        <w:t>только</w:t>
      </w:r>
      <w:r w:rsidR="00E06680" w:rsidRPr="00C23F70">
        <w:rPr>
          <w:rFonts w:ascii="Times New Roman" w:eastAsia="Times New Roman" w:hAnsi="Times New Roman" w:cs="Times New Roman"/>
          <w:color w:val="000000" w:themeColor="text1"/>
          <w:sz w:val="28"/>
          <w:szCs w:val="28"/>
          <w:lang w:val="ru-RU" w:eastAsia="ru-RU"/>
        </w:rPr>
        <w:t xml:space="preserve"> с вновь назначенными служащими. Подобная ситуация наблюдалась среди </w:t>
      </w:r>
      <w:r w:rsidR="00E06680" w:rsidRPr="00C23F70">
        <w:rPr>
          <w:rFonts w:ascii="Times New Roman" w:eastAsia="Times New Roman" w:hAnsi="Times New Roman" w:cs="Times New Roman"/>
          <w:color w:val="000000"/>
          <w:sz w:val="28"/>
          <w:szCs w:val="28"/>
          <w:lang w:val="ru-RU" w:eastAsia="ru-RU" w:bidi="ar-SA"/>
        </w:rPr>
        <w:t xml:space="preserve">территориальных органов власти в </w:t>
      </w:r>
      <w:r w:rsidR="00E06680" w:rsidRPr="00C23F70">
        <w:rPr>
          <w:rFonts w:ascii="Times New Roman" w:eastAsia="Times New Roman" w:hAnsi="Times New Roman" w:cs="Times New Roman"/>
          <w:color w:val="000000"/>
          <w:sz w:val="28"/>
          <w:szCs w:val="22"/>
          <w:lang w:val="ru-RU" w:eastAsia="ru-RU" w:bidi="ar-SA"/>
        </w:rPr>
        <w:t>Государственной инспекции труда в РТ и Управлении ФС государственной регистрации, кадастра и картографии по РТ.</w:t>
      </w:r>
    </w:p>
    <w:p w:rsidR="00AB61AB" w:rsidRDefault="00E06680" w:rsidP="00E06680">
      <w:pPr>
        <w:spacing w:before="0" w:after="0"/>
        <w:ind w:firstLine="567"/>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По данным Антикоррупционного мониторинга сотрудниками подразделений </w:t>
      </w:r>
      <w:r w:rsidRPr="007F3356">
        <w:rPr>
          <w:rFonts w:ascii="Times New Roman" w:eastAsia="Times New Roman" w:hAnsi="Times New Roman" w:cs="Times New Roman"/>
          <w:color w:val="000000"/>
          <w:sz w:val="28"/>
          <w:szCs w:val="28"/>
          <w:lang w:val="ru-RU" w:eastAsia="ru-RU" w:bidi="ar-SA"/>
        </w:rPr>
        <w:t>по профилактике коррупционных и иных правонарушений</w:t>
      </w:r>
      <w:r>
        <w:rPr>
          <w:rFonts w:ascii="Times New Roman" w:eastAsia="Times New Roman" w:hAnsi="Times New Roman" w:cs="Times New Roman"/>
          <w:color w:val="000000"/>
          <w:sz w:val="28"/>
          <w:szCs w:val="28"/>
          <w:lang w:val="ru-RU" w:eastAsia="ru-RU" w:bidi="ar-SA"/>
        </w:rPr>
        <w:t xml:space="preserve"> в органах государственной власти было проведено </w:t>
      </w:r>
      <w:r w:rsidRPr="00C12646">
        <w:rPr>
          <w:rFonts w:ascii="Times New Roman" w:eastAsia="Times New Roman" w:hAnsi="Times New Roman" w:cs="Times New Roman"/>
          <w:color w:val="000000"/>
          <w:sz w:val="28"/>
          <w:szCs w:val="28"/>
          <w:lang w:val="ru-RU" w:eastAsia="ru-RU" w:bidi="ar-SA"/>
        </w:rPr>
        <w:t>3216 консультаций</w:t>
      </w:r>
      <w:r>
        <w:rPr>
          <w:rFonts w:ascii="Times New Roman" w:eastAsia="Times New Roman" w:hAnsi="Times New Roman" w:cs="Times New Roman"/>
          <w:color w:val="000000"/>
          <w:sz w:val="28"/>
          <w:szCs w:val="28"/>
          <w:lang w:val="ru-RU" w:eastAsia="ru-RU" w:bidi="ar-SA"/>
        </w:rPr>
        <w:t xml:space="preserve"> государстве</w:t>
      </w:r>
      <w:r w:rsidR="00F866E0">
        <w:rPr>
          <w:rFonts w:ascii="Times New Roman" w:eastAsia="Times New Roman" w:hAnsi="Times New Roman" w:cs="Times New Roman"/>
          <w:color w:val="000000"/>
          <w:sz w:val="28"/>
          <w:szCs w:val="28"/>
          <w:lang w:val="ru-RU" w:eastAsia="ru-RU" w:bidi="ar-SA"/>
        </w:rPr>
        <w:t>нных служащих, 4934 консультаций</w:t>
      </w:r>
      <w:r>
        <w:rPr>
          <w:rFonts w:ascii="Times New Roman" w:eastAsia="Times New Roman" w:hAnsi="Times New Roman" w:cs="Times New Roman"/>
          <w:color w:val="000000"/>
          <w:sz w:val="28"/>
          <w:szCs w:val="28"/>
          <w:lang w:val="ru-RU" w:eastAsia="ru-RU" w:bidi="ar-SA"/>
        </w:rPr>
        <w:t xml:space="preserve"> муниципальных служащих. </w:t>
      </w:r>
    </w:p>
    <w:p w:rsidR="00E06680" w:rsidRDefault="00AB61AB" w:rsidP="00E06680">
      <w:pPr>
        <w:spacing w:before="0" w:after="0"/>
        <w:ind w:firstLine="567"/>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Важным фактором</w:t>
      </w:r>
      <w:r w:rsidR="00E06680">
        <w:rPr>
          <w:rFonts w:ascii="Times New Roman" w:eastAsia="Times New Roman" w:hAnsi="Times New Roman" w:cs="Times New Roman"/>
          <w:color w:val="000000"/>
          <w:sz w:val="28"/>
          <w:szCs w:val="28"/>
          <w:lang w:val="ru-RU" w:eastAsia="ru-RU" w:bidi="ar-SA"/>
        </w:rPr>
        <w:t xml:space="preserve"> в профилактике коррупции является обучение государственных и муниципальных служащих. В действующей государственной программе «Реализация антикоррупционной политики Республики Татарстан на 2015-2024 гг.» одним из индикаторов оценки результатов является «доля государственных гражданских (муниципальных) служащих, прошедших повышение квалификации», которая должна составлять не менее 33% ежегодно. Исполнение данного индикатора, т.е. обеспечение повышения квалификации государственных гражданских служащих Республики Татарстан и муниципальных служащих, в должностные обязанности которых входит участие в противодействии коррупции</w:t>
      </w:r>
      <w:r>
        <w:rPr>
          <w:rFonts w:ascii="Times New Roman" w:eastAsia="Times New Roman" w:hAnsi="Times New Roman" w:cs="Times New Roman"/>
          <w:color w:val="000000"/>
          <w:sz w:val="28"/>
          <w:szCs w:val="28"/>
          <w:lang w:val="ru-RU" w:eastAsia="ru-RU" w:bidi="ar-SA"/>
        </w:rPr>
        <w:t>,</w:t>
      </w:r>
      <w:r w:rsidR="00E06680">
        <w:rPr>
          <w:rFonts w:ascii="Times New Roman" w:eastAsia="Times New Roman" w:hAnsi="Times New Roman" w:cs="Times New Roman"/>
          <w:color w:val="000000"/>
          <w:sz w:val="28"/>
          <w:szCs w:val="28"/>
          <w:lang w:val="ru-RU" w:eastAsia="ru-RU" w:bidi="ar-SA"/>
        </w:rPr>
        <w:t xml:space="preserve"> возложено на Департамент государственной службы и кадров при Президенте РТ.</w:t>
      </w:r>
    </w:p>
    <w:p w:rsidR="00E06680" w:rsidRPr="00EE21B9" w:rsidRDefault="00E06680" w:rsidP="00E06680">
      <w:pPr>
        <w:pStyle w:val="aff6"/>
        <w:shd w:val="clear" w:color="auto" w:fill="FFFFFF"/>
        <w:spacing w:before="0" w:beforeAutospacing="0" w:after="0" w:afterAutospacing="0" w:line="276" w:lineRule="auto"/>
        <w:ind w:firstLine="567"/>
        <w:jc w:val="both"/>
        <w:rPr>
          <w:b/>
          <w:color w:val="222222"/>
          <w:sz w:val="28"/>
          <w:szCs w:val="28"/>
        </w:rPr>
      </w:pPr>
      <w:r w:rsidRPr="00EE21B9">
        <w:rPr>
          <w:color w:val="000000"/>
          <w:sz w:val="28"/>
          <w:szCs w:val="28"/>
        </w:rPr>
        <w:t xml:space="preserve">Реализация данного направления </w:t>
      </w:r>
      <w:r w:rsidR="00AB61AB">
        <w:rPr>
          <w:color w:val="000000"/>
          <w:sz w:val="28"/>
          <w:szCs w:val="28"/>
        </w:rPr>
        <w:t>осуществляется</w:t>
      </w:r>
      <w:r w:rsidRPr="00EE21B9">
        <w:rPr>
          <w:color w:val="000000"/>
          <w:sz w:val="28"/>
          <w:szCs w:val="28"/>
        </w:rPr>
        <w:t xml:space="preserve"> на </w:t>
      </w:r>
      <w:r w:rsidRPr="00EE21B9">
        <w:rPr>
          <w:color w:val="000000" w:themeColor="text1"/>
          <w:sz w:val="28"/>
          <w:szCs w:val="28"/>
        </w:rPr>
        <w:t xml:space="preserve">базе Казанского (Приволжского) федерального университета. </w:t>
      </w:r>
      <w:r w:rsidRPr="00EE21B9">
        <w:rPr>
          <w:rStyle w:val="ac"/>
          <w:b w:val="0"/>
          <w:color w:val="000000" w:themeColor="text1"/>
          <w:sz w:val="28"/>
          <w:szCs w:val="28"/>
        </w:rPr>
        <w:t>Обучение государственных и муниципальных служащих</w:t>
      </w:r>
      <w:r w:rsidRPr="00EE21B9">
        <w:rPr>
          <w:rStyle w:val="ac"/>
          <w:color w:val="000000" w:themeColor="text1"/>
          <w:sz w:val="28"/>
          <w:szCs w:val="28"/>
        </w:rPr>
        <w:t xml:space="preserve"> </w:t>
      </w:r>
      <w:r w:rsidRPr="00EE21B9">
        <w:rPr>
          <w:color w:val="000000" w:themeColor="text1"/>
          <w:sz w:val="28"/>
          <w:szCs w:val="28"/>
        </w:rPr>
        <w:t xml:space="preserve">осуществляется в соответствии с организованной в Республике Татарстан системой оценки и развития государственных и муниципальных служащих на основе планов развития. Полученная информация используется как основа программ профессиональной подготовки и повышения квалификации. </w:t>
      </w:r>
    </w:p>
    <w:p w:rsidR="00E06680" w:rsidRPr="00EE21B9" w:rsidRDefault="00E06680" w:rsidP="00E06680">
      <w:pPr>
        <w:pStyle w:val="aff6"/>
        <w:shd w:val="clear" w:color="auto" w:fill="FFFFFF"/>
        <w:spacing w:before="0" w:beforeAutospacing="0" w:after="0" w:afterAutospacing="0" w:line="276" w:lineRule="auto"/>
        <w:ind w:firstLine="567"/>
        <w:jc w:val="both"/>
        <w:rPr>
          <w:color w:val="222222"/>
          <w:sz w:val="28"/>
          <w:szCs w:val="28"/>
        </w:rPr>
      </w:pPr>
      <w:r w:rsidRPr="00EE21B9">
        <w:rPr>
          <w:color w:val="000000" w:themeColor="text1"/>
          <w:sz w:val="28"/>
          <w:szCs w:val="28"/>
        </w:rPr>
        <w:t>Отдельно разработана специализированная программа «Антикоррупционная политика» для руководителей и специалистов, в должностные обязанности которых входит участие в противодействии коррупции. Программа направлена на ознакомление с последними изменениями в антикоррупционной политике Р</w:t>
      </w:r>
      <w:r>
        <w:rPr>
          <w:color w:val="000000" w:themeColor="text1"/>
          <w:sz w:val="28"/>
          <w:szCs w:val="28"/>
        </w:rPr>
        <w:t>оссийской Федерации и Республики</w:t>
      </w:r>
      <w:r w:rsidRPr="00EE21B9">
        <w:rPr>
          <w:color w:val="000000" w:themeColor="text1"/>
          <w:sz w:val="28"/>
          <w:szCs w:val="28"/>
        </w:rPr>
        <w:t xml:space="preserve"> Татарстан и совершенствование знаний в области противодействия коррупции.</w:t>
      </w:r>
      <w:r w:rsidRPr="00EE21B9">
        <w:rPr>
          <w:color w:val="222222"/>
          <w:sz w:val="28"/>
          <w:szCs w:val="28"/>
        </w:rPr>
        <w:t xml:space="preserve"> Среди новшеств программы необходимо отметить разработку и реализацию блок-кейса «Формирование антикоррупционного мышления у участников образовательного процесса».</w:t>
      </w:r>
    </w:p>
    <w:p w:rsidR="00E06680" w:rsidRDefault="00E06680" w:rsidP="00E06680">
      <w:pPr>
        <w:spacing w:before="0" w:after="0"/>
        <w:ind w:firstLine="567"/>
        <w:jc w:val="both"/>
        <w:rPr>
          <w:rFonts w:ascii="Times New Roman" w:hAnsi="Times New Roman" w:cs="Times New Roman"/>
          <w:color w:val="000000" w:themeColor="text1"/>
          <w:sz w:val="28"/>
          <w:szCs w:val="28"/>
          <w:lang w:val="ru-RU"/>
        </w:rPr>
      </w:pPr>
      <w:r w:rsidRPr="00EE21B9">
        <w:rPr>
          <w:rFonts w:ascii="Times New Roman" w:hAnsi="Times New Roman" w:cs="Times New Roman"/>
          <w:color w:val="000000" w:themeColor="text1"/>
          <w:sz w:val="28"/>
          <w:szCs w:val="28"/>
          <w:lang w:val="ru-RU"/>
        </w:rPr>
        <w:t>Реализация курсов повышения квалификации государственных гражданских (муниципальных) гражданских служащих относится к одной из мер противодействия корр</w:t>
      </w:r>
      <w:r w:rsidR="00273EE4">
        <w:rPr>
          <w:rFonts w:ascii="Times New Roman" w:hAnsi="Times New Roman" w:cs="Times New Roman"/>
          <w:color w:val="000000" w:themeColor="text1"/>
          <w:sz w:val="28"/>
          <w:szCs w:val="28"/>
          <w:lang w:val="ru-RU"/>
        </w:rPr>
        <w:t>упции. В этой части обязательным</w:t>
      </w:r>
      <w:r w:rsidRPr="00EE21B9">
        <w:rPr>
          <w:rFonts w:ascii="Times New Roman" w:hAnsi="Times New Roman" w:cs="Times New Roman"/>
          <w:color w:val="000000" w:themeColor="text1"/>
          <w:sz w:val="28"/>
          <w:szCs w:val="28"/>
          <w:lang w:val="ru-RU"/>
        </w:rPr>
        <w:t xml:space="preserve"> является посещение подобных курс</w:t>
      </w:r>
      <w:r w:rsidR="00273EE4">
        <w:rPr>
          <w:rFonts w:ascii="Times New Roman" w:hAnsi="Times New Roman" w:cs="Times New Roman"/>
          <w:color w:val="000000" w:themeColor="text1"/>
          <w:sz w:val="28"/>
          <w:szCs w:val="28"/>
          <w:lang w:val="ru-RU"/>
        </w:rPr>
        <w:t>ов служащим</w:t>
      </w:r>
      <w:r w:rsidR="00AB61AB">
        <w:rPr>
          <w:rFonts w:ascii="Times New Roman" w:hAnsi="Times New Roman" w:cs="Times New Roman"/>
          <w:color w:val="000000" w:themeColor="text1"/>
          <w:sz w:val="28"/>
          <w:szCs w:val="28"/>
          <w:lang w:val="ru-RU"/>
        </w:rPr>
        <w:t>и</w:t>
      </w:r>
      <w:r w:rsidR="00273EE4">
        <w:rPr>
          <w:rFonts w:ascii="Times New Roman" w:hAnsi="Times New Roman" w:cs="Times New Roman"/>
          <w:color w:val="000000" w:themeColor="text1"/>
          <w:sz w:val="28"/>
          <w:szCs w:val="28"/>
          <w:lang w:val="ru-RU"/>
        </w:rPr>
        <w:t>, впервые поступившим</w:t>
      </w:r>
      <w:r w:rsidR="00AB61AB">
        <w:rPr>
          <w:rFonts w:ascii="Times New Roman" w:hAnsi="Times New Roman" w:cs="Times New Roman"/>
          <w:color w:val="000000" w:themeColor="text1"/>
          <w:sz w:val="28"/>
          <w:szCs w:val="28"/>
          <w:lang w:val="ru-RU"/>
        </w:rPr>
        <w:t>и</w:t>
      </w:r>
      <w:r w:rsidRPr="00EE21B9">
        <w:rPr>
          <w:rFonts w:ascii="Times New Roman" w:hAnsi="Times New Roman" w:cs="Times New Roman"/>
          <w:color w:val="000000" w:themeColor="text1"/>
          <w:sz w:val="28"/>
          <w:szCs w:val="28"/>
          <w:lang w:val="ru-RU"/>
        </w:rPr>
        <w:t xml:space="preserve"> на государственную (муниципальную) службу.</w:t>
      </w:r>
    </w:p>
    <w:p w:rsidR="00E06680" w:rsidRPr="00772BF3" w:rsidRDefault="00E06680" w:rsidP="00E06680">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По данным </w:t>
      </w:r>
      <w:r>
        <w:rPr>
          <w:rFonts w:ascii="Times New Roman" w:eastAsia="Times New Roman" w:hAnsi="Times New Roman" w:cs="Times New Roman"/>
          <w:color w:val="000000"/>
          <w:sz w:val="28"/>
          <w:szCs w:val="28"/>
          <w:lang w:val="ru-RU" w:eastAsia="ru-RU" w:bidi="ar-SA"/>
        </w:rPr>
        <w:t>Департамента государственной службы и кадров при Президенте Республики Татарстан в</w:t>
      </w:r>
      <w:r w:rsidRPr="003644BA">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 xml:space="preserve">отчетном периоде прошли обучение </w:t>
      </w:r>
      <w:r w:rsidRPr="00772BF3">
        <w:rPr>
          <w:rFonts w:ascii="Times New Roman" w:hAnsi="Times New Roman" w:cs="Times New Roman"/>
          <w:color w:val="000000" w:themeColor="text1"/>
          <w:sz w:val="28"/>
          <w:szCs w:val="28"/>
          <w:lang w:val="ru-RU"/>
        </w:rPr>
        <w:t>2022 государственных и муниципальных служащих, из них 965 человек по темам, где содержатся часы по профилактике коррупции, 80 человек по темам профилактики коррупции.</w:t>
      </w:r>
    </w:p>
    <w:p w:rsidR="00E06680" w:rsidRDefault="00E06680" w:rsidP="00E06680">
      <w:pPr>
        <w:spacing w:before="0" w:after="0"/>
        <w:ind w:left="142" w:firstLine="567"/>
        <w:jc w:val="both"/>
        <w:rPr>
          <w:rFonts w:ascii="Times New Roman" w:hAnsi="Times New Roman" w:cs="Times New Roman"/>
          <w:color w:val="000000" w:themeColor="text1"/>
          <w:sz w:val="28"/>
          <w:szCs w:val="28"/>
          <w:lang w:val="ru-RU"/>
        </w:rPr>
      </w:pPr>
    </w:p>
    <w:p w:rsidR="00E06680" w:rsidRDefault="00E06680" w:rsidP="00E06680">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муниципальных служащих </w:t>
      </w:r>
      <w:r>
        <w:rPr>
          <w:rFonts w:ascii="Times New Roman" w:eastAsia="Times New Roman" w:hAnsi="Times New Roman" w:cs="Times New Roman"/>
          <w:b/>
          <w:bCs/>
          <w:color w:val="17365D" w:themeColor="text2" w:themeShade="BF"/>
          <w:sz w:val="24"/>
          <w:szCs w:val="24"/>
          <w:lang w:val="ru-RU" w:eastAsia="ru-RU"/>
        </w:rPr>
        <w:t>РТ</w:t>
      </w:r>
      <w:r w:rsidRPr="00A908A3">
        <w:rPr>
          <w:rFonts w:ascii="Times New Roman" w:eastAsia="Times New Roman" w:hAnsi="Times New Roman" w:cs="Times New Roman"/>
          <w:b/>
          <w:bCs/>
          <w:color w:val="17365D" w:themeColor="text2" w:themeShade="BF"/>
          <w:sz w:val="24"/>
          <w:szCs w:val="24"/>
          <w:lang w:val="ru-RU" w:eastAsia="ru-RU"/>
        </w:rPr>
        <w:t>, прошедших обучение по темам профилактики коррупции на базе К(П)ФУ и число выявленных нарушений законодательства о муниципальной службе</w:t>
      </w:r>
    </w:p>
    <w:p w:rsidR="00E06680" w:rsidRDefault="00E06680" w:rsidP="00E06680">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tbl>
      <w:tblPr>
        <w:tblStyle w:val="a6"/>
        <w:tblW w:w="0" w:type="auto"/>
        <w:tblLook w:val="04A0" w:firstRow="1" w:lastRow="0" w:firstColumn="1" w:lastColumn="0" w:noHBand="0" w:noVBand="1"/>
      </w:tblPr>
      <w:tblGrid>
        <w:gridCol w:w="1794"/>
        <w:gridCol w:w="1581"/>
        <w:gridCol w:w="1559"/>
        <w:gridCol w:w="8"/>
        <w:gridCol w:w="1608"/>
        <w:gridCol w:w="8"/>
        <w:gridCol w:w="1640"/>
        <w:gridCol w:w="8"/>
        <w:gridCol w:w="1641"/>
        <w:gridCol w:w="8"/>
      </w:tblGrid>
      <w:tr w:rsidR="00E06680" w:rsidRPr="007C4C23" w:rsidTr="00273EE4">
        <w:trPr>
          <w:tblHeader/>
        </w:trPr>
        <w:tc>
          <w:tcPr>
            <w:tcW w:w="1795" w:type="dxa"/>
            <w:vMerge w:val="restart"/>
          </w:tcPr>
          <w:p w:rsidR="00E06680" w:rsidRPr="00273EE4" w:rsidRDefault="00273EE4" w:rsidP="00273EE4">
            <w:pPr>
              <w:spacing w:before="0"/>
              <w:jc w:val="center"/>
              <w:rPr>
                <w:rFonts w:ascii="Times New Roman" w:eastAsia="Times New Roman" w:hAnsi="Times New Roman" w:cs="Times New Roman"/>
                <w:bCs/>
                <w:color w:val="17365D" w:themeColor="text2" w:themeShade="BF"/>
                <w:sz w:val="24"/>
                <w:szCs w:val="24"/>
                <w:lang w:val="ru-RU" w:eastAsia="ru-RU"/>
              </w:rPr>
            </w:pPr>
            <w:r w:rsidRPr="00273EE4">
              <w:rPr>
                <w:rFonts w:ascii="Times New Roman" w:eastAsia="Times New Roman" w:hAnsi="Times New Roman" w:cs="Times New Roman"/>
                <w:bCs/>
                <w:color w:val="000000" w:themeColor="text1"/>
                <w:szCs w:val="24"/>
                <w:lang w:val="ru-RU" w:eastAsia="ru-RU"/>
              </w:rPr>
              <w:t>Муниципальные образования</w:t>
            </w:r>
          </w:p>
        </w:tc>
        <w:tc>
          <w:tcPr>
            <w:tcW w:w="3189" w:type="dxa"/>
            <w:gridSpan w:val="3"/>
            <w:vMerge w:val="restart"/>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 xml:space="preserve">Количество выявленных нарушений законодательства о муниципальной службе, </w:t>
            </w:r>
            <w:r w:rsidRPr="00B157D1">
              <w:rPr>
                <w:rFonts w:ascii="Times New Roman" w:eastAsia="Times New Roman" w:hAnsi="Times New Roman" w:cs="Times New Roman"/>
                <w:i/>
                <w:iCs/>
                <w:color w:val="000000"/>
                <w:lang w:val="ru-RU" w:eastAsia="ru-RU" w:bidi="ar-SA"/>
              </w:rPr>
              <w:t>ед</w:t>
            </w:r>
            <w:r w:rsidRPr="00B157D1">
              <w:rPr>
                <w:rFonts w:ascii="Times New Roman" w:eastAsia="Times New Roman" w:hAnsi="Times New Roman" w:cs="Times New Roman"/>
                <w:color w:val="000000"/>
                <w:lang w:val="ru-RU" w:eastAsia="ru-RU" w:bidi="ar-SA"/>
              </w:rPr>
              <w:t>.</w:t>
            </w:r>
          </w:p>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4974" w:type="dxa"/>
            <w:gridSpan w:val="6"/>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Количество муниципальных</w:t>
            </w:r>
          </w:p>
          <w:p w:rsidR="00E06680" w:rsidRDefault="00E06680" w:rsidP="005E2741">
            <w:pPr>
              <w:spacing w:before="0"/>
              <w:jc w:val="center"/>
              <w:rPr>
                <w:rFonts w:ascii="Times New Roman" w:eastAsia="Times New Roman" w:hAnsi="Times New Roman" w:cs="Times New Roman"/>
                <w:b/>
                <w:bCs/>
                <w:color w:val="17365D" w:themeColor="text2" w:themeShade="BF"/>
                <w:sz w:val="24"/>
                <w:szCs w:val="24"/>
                <w:lang w:val="ru-RU" w:eastAsia="ru-RU"/>
              </w:rPr>
            </w:pPr>
            <w:r w:rsidRPr="00076520">
              <w:rPr>
                <w:rFonts w:ascii="Times New Roman" w:eastAsia="Times New Roman" w:hAnsi="Times New Roman" w:cs="Times New Roman"/>
                <w:color w:val="000000"/>
                <w:lang w:val="ru-RU" w:eastAsia="ru-RU" w:bidi="ar-SA"/>
              </w:rPr>
              <w:t xml:space="preserve"> служащих РТ, прошедших повышение квалификации</w:t>
            </w:r>
            <w:r w:rsidR="00273EE4">
              <w:rPr>
                <w:rFonts w:ascii="Times New Roman" w:eastAsia="Times New Roman" w:hAnsi="Times New Roman" w:cs="Times New Roman"/>
                <w:color w:val="000000"/>
                <w:lang w:val="ru-RU" w:eastAsia="ru-RU" w:bidi="ar-SA"/>
              </w:rPr>
              <w:t xml:space="preserve">, </w:t>
            </w:r>
            <w:r w:rsidR="00273EE4" w:rsidRPr="00273EE4">
              <w:rPr>
                <w:rFonts w:ascii="Times New Roman" w:eastAsia="Times New Roman" w:hAnsi="Times New Roman" w:cs="Times New Roman"/>
                <w:i/>
                <w:color w:val="000000"/>
                <w:lang w:val="ru-RU" w:eastAsia="ru-RU" w:bidi="ar-SA"/>
              </w:rPr>
              <w:t>ед</w:t>
            </w:r>
            <w:r w:rsidR="00273EE4">
              <w:rPr>
                <w:rFonts w:ascii="Times New Roman" w:eastAsia="Times New Roman" w:hAnsi="Times New Roman" w:cs="Times New Roman"/>
                <w:color w:val="000000"/>
                <w:lang w:val="ru-RU" w:eastAsia="ru-RU" w:bidi="ar-SA"/>
              </w:rPr>
              <w:t>.</w:t>
            </w:r>
          </w:p>
        </w:tc>
      </w:tr>
      <w:tr w:rsidR="00E06680" w:rsidRPr="007C4C23" w:rsidTr="00273EE4">
        <w:trPr>
          <w:tblHeader/>
        </w:trPr>
        <w:tc>
          <w:tcPr>
            <w:tcW w:w="1795" w:type="dxa"/>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3189" w:type="dxa"/>
            <w:gridSpan w:val="3"/>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1658" w:type="dxa"/>
            <w:gridSpan w:val="2"/>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всего</w:t>
            </w:r>
          </w:p>
        </w:tc>
        <w:tc>
          <w:tcPr>
            <w:tcW w:w="1658" w:type="dxa"/>
            <w:gridSpan w:val="2"/>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из них по темам, где содержатся часы по профилактике коррупции</w:t>
            </w:r>
          </w:p>
        </w:tc>
        <w:tc>
          <w:tcPr>
            <w:tcW w:w="1658" w:type="dxa"/>
            <w:gridSpan w:val="2"/>
          </w:tcPr>
          <w:p w:rsidR="00E06680" w:rsidRPr="00076520" w:rsidRDefault="00E06680" w:rsidP="00E06680">
            <w:pPr>
              <w:spacing w:before="0"/>
              <w:jc w:val="center"/>
              <w:rPr>
                <w:rFonts w:ascii="Times New Roman" w:eastAsia="Times New Roman" w:hAnsi="Times New Roman" w:cs="Times New Roman"/>
                <w:color w:val="000000"/>
                <w:lang w:val="ru-RU" w:eastAsia="ru-RU" w:bidi="ar-SA"/>
              </w:rPr>
            </w:pPr>
            <w:r w:rsidRPr="00076520">
              <w:rPr>
                <w:rFonts w:ascii="Times New Roman" w:eastAsia="Times New Roman" w:hAnsi="Times New Roman" w:cs="Times New Roman"/>
                <w:color w:val="000000"/>
                <w:lang w:val="ru-RU" w:eastAsia="ru-RU" w:bidi="ar-SA"/>
              </w:rPr>
              <w:t>из них по темам профилактики коррупции</w:t>
            </w:r>
          </w:p>
        </w:tc>
      </w:tr>
      <w:tr w:rsidR="00E06680" w:rsidTr="00273EE4">
        <w:trPr>
          <w:gridAfter w:val="1"/>
          <w:wAfter w:w="8" w:type="dxa"/>
          <w:tblHeader/>
        </w:trPr>
        <w:tc>
          <w:tcPr>
            <w:tcW w:w="1795" w:type="dxa"/>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1602" w:type="dxa"/>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 полугодие 2020 г.</w:t>
            </w:r>
          </w:p>
        </w:tc>
        <w:tc>
          <w:tcPr>
            <w:tcW w:w="1579" w:type="dxa"/>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 полугодие 2021 г.</w:t>
            </w:r>
          </w:p>
        </w:tc>
        <w:tc>
          <w:tcPr>
            <w:tcW w:w="4974" w:type="dxa"/>
            <w:gridSpan w:val="6"/>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r w:rsidRPr="00B157D1">
              <w:rPr>
                <w:rFonts w:ascii="Times New Roman" w:eastAsia="Times New Roman" w:hAnsi="Times New Roman" w:cs="Times New Roman"/>
                <w:color w:val="000000"/>
                <w:lang w:val="ru-RU" w:eastAsia="ru-RU" w:bidi="ar-SA"/>
              </w:rPr>
              <w:t>1 полугодие 2021 г.</w:t>
            </w:r>
          </w:p>
        </w:tc>
      </w:tr>
      <w:tr w:rsidR="00E06680" w:rsidRPr="007C4C23" w:rsidTr="00273EE4">
        <w:trPr>
          <w:tblHeader/>
        </w:trPr>
        <w:tc>
          <w:tcPr>
            <w:tcW w:w="1795" w:type="dxa"/>
            <w:vMerge/>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p>
        </w:tc>
        <w:tc>
          <w:tcPr>
            <w:tcW w:w="3189" w:type="dxa"/>
            <w:gridSpan w:val="3"/>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r w:rsidRPr="00076520">
              <w:rPr>
                <w:rFonts w:ascii="Times New Roman" w:hAnsi="Times New Roman" w:cs="Times New Roman"/>
              </w:rPr>
              <w:t>по данным Прокуратуры РТ</w:t>
            </w:r>
          </w:p>
        </w:tc>
        <w:tc>
          <w:tcPr>
            <w:tcW w:w="4974" w:type="dxa"/>
            <w:gridSpan w:val="6"/>
            <w:vAlign w:val="center"/>
          </w:tcPr>
          <w:p w:rsidR="00E06680" w:rsidRDefault="00E06680" w:rsidP="00E06680">
            <w:pPr>
              <w:spacing w:before="0"/>
              <w:jc w:val="center"/>
              <w:rPr>
                <w:rFonts w:ascii="Times New Roman" w:eastAsia="Times New Roman" w:hAnsi="Times New Roman" w:cs="Times New Roman"/>
                <w:b/>
                <w:bCs/>
                <w:color w:val="17365D" w:themeColor="text2" w:themeShade="BF"/>
                <w:sz w:val="24"/>
                <w:szCs w:val="24"/>
                <w:lang w:val="ru-RU" w:eastAsia="ru-RU"/>
              </w:rPr>
            </w:pPr>
            <w:r w:rsidRPr="00076520">
              <w:rPr>
                <w:rFonts w:ascii="Times New Roman" w:eastAsia="Times New Roman" w:hAnsi="Times New Roman" w:cs="Times New Roman"/>
                <w:color w:val="000000"/>
                <w:lang w:val="ru-RU" w:eastAsia="ru-RU" w:bidi="ar-SA"/>
              </w:rPr>
              <w:t>по данным Департамента государственной службы и кадров при Президенте РТ</w:t>
            </w:r>
          </w:p>
        </w:tc>
      </w:tr>
      <w:tr w:rsidR="00E06680" w:rsidTr="00273EE4">
        <w:trPr>
          <w:gridAfter w:val="1"/>
          <w:wAfter w:w="8" w:type="dxa"/>
          <w:trHeight w:val="389"/>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C86A3C" w:rsidRDefault="00E06680" w:rsidP="00E06680">
            <w:pPr>
              <w:spacing w:before="0"/>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Республика Татарстан</w:t>
            </w:r>
          </w:p>
        </w:tc>
        <w:tc>
          <w:tcPr>
            <w:tcW w:w="1602" w:type="dxa"/>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1093</w:t>
            </w:r>
          </w:p>
        </w:tc>
        <w:tc>
          <w:tcPr>
            <w:tcW w:w="1579" w:type="dxa"/>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982</w:t>
            </w:r>
          </w:p>
        </w:tc>
        <w:tc>
          <w:tcPr>
            <w:tcW w:w="1658" w:type="dxa"/>
            <w:gridSpan w:val="2"/>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1 299</w:t>
            </w:r>
          </w:p>
        </w:tc>
        <w:tc>
          <w:tcPr>
            <w:tcW w:w="1658" w:type="dxa"/>
            <w:gridSpan w:val="2"/>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715</w:t>
            </w:r>
          </w:p>
        </w:tc>
        <w:tc>
          <w:tcPr>
            <w:tcW w:w="1658" w:type="dxa"/>
            <w:gridSpan w:val="2"/>
            <w:tcBorders>
              <w:top w:val="nil"/>
              <w:left w:val="nil"/>
              <w:bottom w:val="single" w:sz="4" w:space="0" w:color="auto"/>
              <w:right w:val="single" w:sz="4" w:space="0" w:color="auto"/>
            </w:tcBorders>
            <w:shd w:val="clear" w:color="auto" w:fill="auto"/>
          </w:tcPr>
          <w:p w:rsidR="00E06680" w:rsidRPr="00C86A3C" w:rsidRDefault="00E06680" w:rsidP="00E06680">
            <w:pPr>
              <w:spacing w:before="0"/>
              <w:jc w:val="center"/>
              <w:rPr>
                <w:rFonts w:ascii="Times New Roman" w:eastAsia="Times New Roman" w:hAnsi="Times New Roman" w:cs="Times New Roman"/>
                <w:b/>
                <w:color w:val="000000" w:themeColor="text1"/>
                <w:lang w:val="ru-RU" w:eastAsia="ru-RU" w:bidi="ar-SA"/>
              </w:rPr>
            </w:pPr>
            <w:r w:rsidRPr="00C86A3C">
              <w:rPr>
                <w:rFonts w:ascii="Times New Roman" w:eastAsia="Times New Roman" w:hAnsi="Times New Roman" w:cs="Times New Roman"/>
                <w:b/>
                <w:color w:val="000000" w:themeColor="text1"/>
                <w:lang w:val="ru-RU" w:eastAsia="ru-RU" w:bidi="ar-SA"/>
              </w:rPr>
              <w:t>60</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bottom"/>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Агрызский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44</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bottom"/>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Азнакаевский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80</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Аксубаевский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Актанышский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57</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Алексеевский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Алькеевский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Альметьевский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36</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Апастовский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Атнинский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Бавлинский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Балтасинский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Бугульминский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Буинский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32</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Верхнеуслонский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Высокогорский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г.Казань</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273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г.Набережные Челны</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Дрожжановский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Елабужский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17</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Заинский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Зеленодольский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Кайбицкий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Камско-Устьинский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Кукморский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Лаишевский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Лениногорский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25</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Мамадышский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36</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Менделеевский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Мензелинский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Муслюмовский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38</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Нижнекамский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Новошешминский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Нурлатский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26</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Пестречинский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Рыбно-Слободский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Сабинский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Сармановский</w:t>
            </w:r>
          </w:p>
        </w:tc>
        <w:tc>
          <w:tcPr>
            <w:tcW w:w="1602"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579" w:type="dxa"/>
            <w:tcBorders>
              <w:top w:val="nil"/>
              <w:left w:val="nil"/>
              <w:bottom w:val="single" w:sz="4" w:space="0" w:color="auto"/>
              <w:right w:val="single" w:sz="4" w:space="0" w:color="auto"/>
            </w:tcBorders>
            <w:shd w:val="clear" w:color="000000" w:fill="FFFFFF"/>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Спасский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Тетюшский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7</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Тукаевский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8</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Тюлячинский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13</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41</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67</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Черемшанский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19</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16</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9</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Чистопольский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31</w:t>
            </w:r>
          </w:p>
        </w:tc>
        <w:tc>
          <w:tcPr>
            <w:tcW w:w="1579"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23</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14</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w:t>
            </w:r>
          </w:p>
        </w:tc>
      </w:tr>
      <w:tr w:rsidR="00E06680" w:rsidTr="00273EE4">
        <w:trPr>
          <w:gridAfter w:val="1"/>
          <w:wAfter w:w="8" w:type="dxa"/>
        </w:trPr>
        <w:tc>
          <w:tcPr>
            <w:tcW w:w="1795" w:type="dxa"/>
            <w:tcBorders>
              <w:top w:val="nil"/>
              <w:left w:val="single" w:sz="4" w:space="0" w:color="auto"/>
              <w:bottom w:val="single" w:sz="4" w:space="0" w:color="auto"/>
              <w:right w:val="single" w:sz="4" w:space="0" w:color="auto"/>
            </w:tcBorders>
            <w:shd w:val="clear" w:color="auto" w:fill="auto"/>
            <w:vAlign w:val="center"/>
          </w:tcPr>
          <w:p w:rsidR="00E06680" w:rsidRPr="00B157D1" w:rsidRDefault="00E06680" w:rsidP="00E06680">
            <w:pPr>
              <w:spacing w:before="0"/>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Ютазинский</w:t>
            </w:r>
          </w:p>
        </w:tc>
        <w:tc>
          <w:tcPr>
            <w:tcW w:w="1602" w:type="dxa"/>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49</w:t>
            </w:r>
          </w:p>
        </w:tc>
        <w:tc>
          <w:tcPr>
            <w:tcW w:w="1579" w:type="dxa"/>
            <w:tcBorders>
              <w:top w:val="nil"/>
              <w:left w:val="nil"/>
              <w:bottom w:val="single" w:sz="4" w:space="0" w:color="auto"/>
              <w:right w:val="single" w:sz="4" w:space="0" w:color="auto"/>
            </w:tcBorders>
            <w:shd w:val="clear" w:color="000000" w:fill="D9D9D9"/>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60</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22</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sidRPr="00B157D1">
              <w:rPr>
                <w:rFonts w:ascii="Times New Roman" w:eastAsia="Times New Roman" w:hAnsi="Times New Roman" w:cs="Times New Roman"/>
                <w:color w:val="000000"/>
                <w:lang w:val="ru-RU" w:eastAsia="ru-RU" w:bidi="ar-SA"/>
              </w:rPr>
              <w:t>15</w:t>
            </w:r>
          </w:p>
        </w:tc>
        <w:tc>
          <w:tcPr>
            <w:tcW w:w="1658" w:type="dxa"/>
            <w:gridSpan w:val="2"/>
            <w:tcBorders>
              <w:top w:val="nil"/>
              <w:left w:val="nil"/>
              <w:bottom w:val="single" w:sz="4" w:space="0" w:color="auto"/>
              <w:right w:val="single" w:sz="4" w:space="0" w:color="auto"/>
            </w:tcBorders>
            <w:shd w:val="clear" w:color="auto" w:fill="auto"/>
            <w:vAlign w:val="center"/>
          </w:tcPr>
          <w:p w:rsidR="00E06680" w:rsidRPr="00B157D1" w:rsidRDefault="00E06680" w:rsidP="00E06680">
            <w:pPr>
              <w:spacing w:before="0"/>
              <w:jc w:val="center"/>
              <w:rPr>
                <w:rFonts w:ascii="Times New Roman" w:eastAsia="Times New Roman" w:hAnsi="Times New Roman" w:cs="Times New Roman"/>
                <w:color w:val="000000"/>
                <w:lang w:val="ru-RU" w:eastAsia="ru-RU" w:bidi="ar-SA"/>
              </w:rPr>
            </w:pPr>
            <w:r>
              <w:rPr>
                <w:rFonts w:ascii="Times New Roman" w:eastAsia="Times New Roman" w:hAnsi="Times New Roman" w:cs="Times New Roman"/>
                <w:color w:val="000000"/>
                <w:lang w:val="ru-RU" w:eastAsia="ru-RU" w:bidi="ar-SA"/>
              </w:rPr>
              <w:t>-</w:t>
            </w:r>
          </w:p>
        </w:tc>
      </w:tr>
    </w:tbl>
    <w:p w:rsidR="00E06680" w:rsidRDefault="00E06680" w:rsidP="00E06680">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E06680" w:rsidRPr="00331E8D" w:rsidRDefault="00E06680" w:rsidP="00E06680">
      <w:pPr>
        <w:spacing w:before="0" w:after="0"/>
        <w:ind w:firstLine="567"/>
        <w:jc w:val="both"/>
        <w:rPr>
          <w:rFonts w:ascii="Times New Roman" w:eastAsia="Times New Roman" w:hAnsi="Times New Roman" w:cs="Times New Roman"/>
          <w:color w:val="000000" w:themeColor="text1"/>
          <w:sz w:val="28"/>
          <w:szCs w:val="28"/>
          <w:lang w:val="ru-RU" w:eastAsia="ru-RU"/>
        </w:rPr>
      </w:pPr>
      <w:r w:rsidRPr="006634FF">
        <w:rPr>
          <w:rFonts w:ascii="Times New Roman" w:eastAsia="Times New Roman" w:hAnsi="Times New Roman" w:cs="Times New Roman"/>
          <w:color w:val="000000" w:themeColor="text1"/>
          <w:sz w:val="28"/>
          <w:szCs w:val="28"/>
          <w:lang w:val="ru-RU" w:eastAsia="ru-RU"/>
        </w:rPr>
        <w:t xml:space="preserve">Дополнительное профессиональное образование государственных и муниципальных служащих способствует обновлению знаний, обеспечивает высокий уровень профессионализма государственных служащих, что </w:t>
      </w:r>
      <w:r>
        <w:rPr>
          <w:rFonts w:ascii="Times New Roman" w:eastAsia="Times New Roman" w:hAnsi="Times New Roman" w:cs="Times New Roman"/>
          <w:color w:val="000000" w:themeColor="text1"/>
          <w:sz w:val="28"/>
          <w:szCs w:val="28"/>
          <w:lang w:val="ru-RU" w:eastAsia="ru-RU"/>
        </w:rPr>
        <w:t>способствует эффективному исполнению задач и функций. Система</w:t>
      </w:r>
      <w:r w:rsidRPr="006634FF">
        <w:rPr>
          <w:rFonts w:ascii="Times New Roman" w:eastAsia="Times New Roman" w:hAnsi="Times New Roman" w:cs="Times New Roman"/>
          <w:color w:val="000000" w:themeColor="text1"/>
          <w:sz w:val="28"/>
          <w:szCs w:val="28"/>
          <w:lang w:val="ru-RU" w:eastAsia="ru-RU"/>
        </w:rPr>
        <w:t xml:space="preserve"> подготовки, переподготовки и повыш</w:t>
      </w:r>
      <w:r>
        <w:rPr>
          <w:rFonts w:ascii="Times New Roman" w:eastAsia="Times New Roman" w:hAnsi="Times New Roman" w:cs="Times New Roman"/>
          <w:color w:val="000000" w:themeColor="text1"/>
          <w:sz w:val="28"/>
          <w:szCs w:val="28"/>
          <w:lang w:val="ru-RU" w:eastAsia="ru-RU"/>
        </w:rPr>
        <w:t>ения квалификации служащих являе</w:t>
      </w:r>
      <w:r w:rsidRPr="006634FF">
        <w:rPr>
          <w:rFonts w:ascii="Times New Roman" w:eastAsia="Times New Roman" w:hAnsi="Times New Roman" w:cs="Times New Roman"/>
          <w:color w:val="000000" w:themeColor="text1"/>
          <w:sz w:val="28"/>
          <w:szCs w:val="28"/>
          <w:lang w:val="ru-RU" w:eastAsia="ru-RU"/>
        </w:rPr>
        <w:t>тся профилактическим инструментом борьбы с коррупцией, снижающим число нарушений государственной службы.</w:t>
      </w:r>
      <w:r>
        <w:rPr>
          <w:rFonts w:ascii="Times New Roman" w:eastAsia="Times New Roman" w:hAnsi="Times New Roman" w:cs="Times New Roman"/>
          <w:color w:val="000000" w:themeColor="text1"/>
          <w:sz w:val="28"/>
          <w:szCs w:val="28"/>
          <w:lang w:val="ru-RU" w:eastAsia="ru-RU"/>
        </w:rPr>
        <w:t xml:space="preserve"> </w:t>
      </w:r>
    </w:p>
    <w:p w:rsidR="00E06680" w:rsidRPr="008A53F7" w:rsidRDefault="00E06680" w:rsidP="00E06680">
      <w:pPr>
        <w:spacing w:before="0" w:after="0" w:line="240" w:lineRule="auto"/>
        <w:jc w:val="center"/>
        <w:rPr>
          <w:rFonts w:ascii="Times New Roman" w:eastAsia="Times New Roman" w:hAnsi="Times New Roman" w:cs="Times New Roman"/>
          <w:i/>
          <w:color w:val="365F91" w:themeColor="accent1" w:themeShade="BF"/>
          <w:sz w:val="24"/>
          <w:lang w:val="ru-RU" w:eastAsia="ru-RU" w:bidi="ar-SA"/>
        </w:rPr>
      </w:pPr>
    </w:p>
    <w:p w:rsidR="00E06680" w:rsidRDefault="00E06680" w:rsidP="00E06680">
      <w:pPr>
        <w:pStyle w:val="a3"/>
        <w:spacing w:before="0" w:line="240" w:lineRule="auto"/>
        <w:ind w:left="0"/>
        <w:jc w:val="center"/>
        <w:rPr>
          <w:rFonts w:ascii="Times New Roman" w:eastAsia="Calibri" w:hAnsi="Times New Roman" w:cs="Times New Roman"/>
          <w:i/>
          <w:color w:val="17365D" w:themeColor="text2" w:themeShade="BF"/>
          <w:sz w:val="24"/>
          <w:szCs w:val="24"/>
          <w:lang w:val="ru-RU"/>
        </w:rPr>
      </w:pPr>
    </w:p>
    <w:p w:rsidR="00FF0F95" w:rsidRPr="00D861C4" w:rsidRDefault="00FF0F95" w:rsidP="00FF0F95">
      <w:pPr>
        <w:pStyle w:val="a3"/>
        <w:numPr>
          <w:ilvl w:val="0"/>
          <w:numId w:val="1"/>
        </w:numPr>
        <w:spacing w:after="0"/>
        <w:ind w:left="567" w:firstLine="0"/>
        <w:jc w:val="both"/>
        <w:rPr>
          <w:rFonts w:ascii="Times New Roman" w:hAnsi="Times New Roman" w:cs="Times New Roman"/>
          <w:b/>
          <w:color w:val="17365D" w:themeColor="text2" w:themeShade="BF"/>
          <w:sz w:val="28"/>
          <w:szCs w:val="28"/>
          <w:lang w:val="ru-RU"/>
        </w:rPr>
      </w:pPr>
      <w:r w:rsidRPr="00D861C4">
        <w:rPr>
          <w:rFonts w:ascii="Times New Roman" w:hAnsi="Times New Roman" w:cs="Times New Roman"/>
          <w:b/>
          <w:color w:val="17365D" w:themeColor="text2" w:themeShade="BF"/>
          <w:sz w:val="28"/>
          <w:szCs w:val="28"/>
          <w:lang w:val="ru-RU"/>
        </w:rPr>
        <w:t xml:space="preserve">МОНИТОРИНГ ПРОФИЛАКТИКИ КОРРУПЦИОННЫХ И ИНЫХ </w:t>
      </w:r>
      <w:r w:rsidRPr="00D861C4">
        <w:rPr>
          <w:rFonts w:ascii="Times New Roman" w:hAnsi="Times New Roman" w:cs="Times New Roman"/>
          <w:b/>
          <w:color w:val="17365D"/>
          <w:sz w:val="28"/>
          <w:szCs w:val="28"/>
          <w:lang w:val="ru-RU"/>
        </w:rPr>
        <w:t>ПРАВОНАРУШЕНИЙ</w:t>
      </w:r>
      <w:r w:rsidRPr="00D861C4">
        <w:rPr>
          <w:rFonts w:ascii="Times New Roman" w:hAnsi="Times New Roman" w:cs="Times New Roman"/>
          <w:b/>
          <w:color w:val="17365D" w:themeColor="text2" w:themeShade="BF"/>
          <w:sz w:val="28"/>
          <w:szCs w:val="28"/>
          <w:lang w:val="ru-RU"/>
        </w:rPr>
        <w:t xml:space="preserve"> В СИСТЕМЕ ГОСУДАРСТВЕННОЙ И МУНИЦИПАЛЬНОЙ СЛУЖБЫ</w:t>
      </w:r>
    </w:p>
    <w:p w:rsidR="00FF0F95" w:rsidRPr="004A3ED8"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E52929">
        <w:rPr>
          <w:rFonts w:ascii="Times New Roman" w:hAnsi="Times New Roman" w:cs="Times New Roman"/>
          <w:color w:val="000000" w:themeColor="text1"/>
          <w:sz w:val="28"/>
          <w:szCs w:val="28"/>
          <w:lang w:val="ru-RU"/>
        </w:rPr>
        <w:t xml:space="preserve">В части профилактики коррупционных и иных правонарушений сотрудники кадровых служб проводят большую и ответственную работу. От деятельности </w:t>
      </w:r>
      <w:r w:rsidRPr="00E52929">
        <w:rPr>
          <w:rFonts w:ascii="Times New Roman" w:hAnsi="Times New Roman" w:cs="Times New Roman"/>
          <w:color w:val="000000"/>
          <w:sz w:val="28"/>
          <w:szCs w:val="28"/>
          <w:shd w:val="clear" w:color="auto" w:fill="FFFFFF"/>
          <w:lang w:val="ru-RU"/>
        </w:rPr>
        <w:t>подразделений кадровых служб по профилактике коррупционных и иных правонарушений</w:t>
      </w:r>
      <w:r w:rsidRPr="00E52929">
        <w:rPr>
          <w:rFonts w:ascii="Times New Roman" w:hAnsi="Times New Roman" w:cs="Times New Roman"/>
          <w:color w:val="000000" w:themeColor="text1"/>
          <w:sz w:val="28"/>
          <w:szCs w:val="28"/>
          <w:lang w:val="ru-RU"/>
        </w:rPr>
        <w:t xml:space="preserve"> зависит уровень осведомлённости служащих о законодательстве в сфере противодействия коррупции, профилактическая работа, цель которой </w:t>
      </w:r>
      <w:r w:rsidRPr="00E52929">
        <w:rPr>
          <w:rFonts w:ascii="Times New Roman" w:hAnsi="Times New Roman" w:cs="Times New Roman"/>
          <w:color w:val="000000" w:themeColor="text1"/>
          <w:spacing w:val="2"/>
          <w:sz w:val="28"/>
          <w:szCs w:val="21"/>
          <w:shd w:val="clear" w:color="auto" w:fill="FFFFFF"/>
          <w:lang w:val="ru-RU"/>
        </w:rPr>
        <w:t xml:space="preserve">соблюдение государственными (муниципальными) служащими основных </w:t>
      </w:r>
      <w:r w:rsidRPr="00E52929">
        <w:rPr>
          <w:rFonts w:ascii="Times New Roman" w:hAnsi="Times New Roman" w:cs="Times New Roman"/>
          <w:color w:val="2D2D2D"/>
          <w:spacing w:val="2"/>
          <w:sz w:val="28"/>
          <w:szCs w:val="21"/>
          <w:shd w:val="clear" w:color="auto" w:fill="FFFFFF"/>
          <w:lang w:val="ru-RU"/>
        </w:rPr>
        <w:t>антикоррупционных ограничений, запретов и требований и т.д.</w:t>
      </w:r>
      <w:r w:rsidRPr="00E52929">
        <w:rPr>
          <w:rFonts w:ascii="Times New Roman" w:hAnsi="Times New Roman" w:cs="Times New Roman"/>
          <w:color w:val="000000" w:themeColor="text1"/>
          <w:sz w:val="28"/>
          <w:szCs w:val="28"/>
          <w:lang w:val="ru-RU"/>
        </w:rPr>
        <w:t xml:space="preserve"> Эффективность работ по противодействию коррупции во многом зависит от профессионализма и опыта сотрудников кадровых служб.</w:t>
      </w:r>
      <w:r w:rsidRPr="004A3ED8">
        <w:rPr>
          <w:rFonts w:ascii="Times New Roman" w:hAnsi="Times New Roman" w:cs="Times New Roman"/>
          <w:color w:val="000000" w:themeColor="text1"/>
          <w:sz w:val="28"/>
          <w:szCs w:val="28"/>
          <w:lang w:val="ru-RU"/>
        </w:rPr>
        <w:t xml:space="preserve">  </w:t>
      </w:r>
    </w:p>
    <w:p w:rsidR="00FF0F95" w:rsidRPr="0048028B" w:rsidRDefault="00FF0F95" w:rsidP="00FF0F95">
      <w:pPr>
        <w:autoSpaceDE w:val="0"/>
        <w:autoSpaceDN w:val="0"/>
        <w:adjustRightInd w:val="0"/>
        <w:spacing w:before="0" w:after="0"/>
        <w:ind w:firstLine="708"/>
        <w:jc w:val="both"/>
        <w:rPr>
          <w:rFonts w:ascii="Times New Roman" w:hAnsi="Times New Roman" w:cs="Times New Roman"/>
          <w:color w:val="17365D"/>
          <w:sz w:val="28"/>
          <w:szCs w:val="28"/>
          <w:lang w:val="ru-RU"/>
        </w:rPr>
      </w:pPr>
      <w:r w:rsidRPr="004A3ED8">
        <w:rPr>
          <w:rFonts w:ascii="Times New Roman" w:hAnsi="Times New Roman" w:cs="Times New Roman"/>
          <w:color w:val="000000" w:themeColor="text1"/>
          <w:sz w:val="28"/>
          <w:szCs w:val="28"/>
          <w:lang w:val="ru-RU"/>
        </w:rPr>
        <w:t xml:space="preserve">Инструментом профилактики коррупции является </w:t>
      </w:r>
      <w:r w:rsidRPr="0048028B">
        <w:rPr>
          <w:rFonts w:ascii="Times New Roman" w:hAnsi="Times New Roman" w:cs="Times New Roman"/>
          <w:b/>
          <w:color w:val="17365D"/>
          <w:sz w:val="28"/>
          <w:szCs w:val="28"/>
          <w:lang w:val="ru-RU"/>
        </w:rPr>
        <w:t>проверка достоверности и полноты сведений о доходах, имуществе и обязательствах имущественного характера государственного служащего</w:t>
      </w:r>
      <w:r w:rsidRPr="0048028B">
        <w:rPr>
          <w:rFonts w:ascii="Times New Roman" w:hAnsi="Times New Roman" w:cs="Times New Roman"/>
          <w:color w:val="17365D"/>
          <w:sz w:val="28"/>
          <w:szCs w:val="28"/>
          <w:lang w:val="ru-RU"/>
        </w:rPr>
        <w:t xml:space="preserve">.  </w:t>
      </w:r>
    </w:p>
    <w:p w:rsidR="00FF0F95" w:rsidRPr="004A3ED8" w:rsidRDefault="00FF0F95" w:rsidP="00FF0F95">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Pr>
          <w:rFonts w:ascii="Times New Roman" w:eastAsia="Times New Roman" w:hAnsi="Times New Roman" w:cs="Times New Roman"/>
          <w:sz w:val="28"/>
          <w:lang w:val="ru-RU" w:eastAsia="ru-RU" w:bidi="ar-SA"/>
        </w:rPr>
        <w:t>В 1 полугодии 2021 года д</w:t>
      </w:r>
      <w:r w:rsidRPr="004A3ED8">
        <w:rPr>
          <w:rFonts w:ascii="Times New Roman" w:eastAsia="Times New Roman" w:hAnsi="Times New Roman" w:cs="Times New Roman"/>
          <w:sz w:val="28"/>
          <w:lang w:val="ru-RU" w:eastAsia="ru-RU" w:bidi="ar-SA"/>
        </w:rPr>
        <w:t xml:space="preserve">олжностными лицами кадровых </w:t>
      </w:r>
      <w:r w:rsidRPr="004A3ED8">
        <w:rPr>
          <w:rFonts w:ascii="Times New Roman" w:hAnsi="Times New Roman" w:cs="Times New Roman"/>
          <w:color w:val="000000" w:themeColor="text1"/>
          <w:sz w:val="28"/>
          <w:lang w:val="ru-RU"/>
        </w:rPr>
        <w:t>служб, ответственных за работу по профилактике коррупционных</w:t>
      </w:r>
      <w:r w:rsidRPr="004A3ED8">
        <w:rPr>
          <w:rFonts w:ascii="Times New Roman" w:hAnsi="Times New Roman" w:cs="Times New Roman"/>
          <w:color w:val="000000" w:themeColor="text1"/>
          <w:lang w:val="ru-RU"/>
        </w:rPr>
        <w:t xml:space="preserve"> </w:t>
      </w:r>
      <w:r w:rsidRPr="004A3ED8">
        <w:rPr>
          <w:rFonts w:ascii="Times New Roman" w:hAnsi="Times New Roman" w:cs="Times New Roman"/>
          <w:color w:val="000000" w:themeColor="text1"/>
          <w:sz w:val="28"/>
          <w:lang w:val="ru-RU"/>
        </w:rPr>
        <w:t>и иных правонарушений</w:t>
      </w:r>
      <w:r w:rsidRPr="004A3ED8">
        <w:rPr>
          <w:rFonts w:ascii="Times New Roman" w:hAnsi="Times New Roman" w:cs="Times New Roman"/>
          <w:color w:val="000000" w:themeColor="text1"/>
          <w:sz w:val="52"/>
          <w:szCs w:val="28"/>
          <w:lang w:val="ru-RU"/>
        </w:rPr>
        <w:t xml:space="preserve"> </w:t>
      </w:r>
      <w:r w:rsidRPr="00E52929">
        <w:rPr>
          <w:rFonts w:ascii="Times New Roman" w:hAnsi="Times New Roman" w:cs="Times New Roman"/>
          <w:color w:val="000000" w:themeColor="text1"/>
          <w:sz w:val="28"/>
          <w:szCs w:val="28"/>
          <w:lang w:val="ru-RU"/>
        </w:rPr>
        <w:t xml:space="preserve">в органах власти </w:t>
      </w:r>
      <w:r w:rsidRPr="004A3ED8">
        <w:rPr>
          <w:rFonts w:ascii="Times New Roman" w:hAnsi="Times New Roman" w:cs="Times New Roman"/>
          <w:color w:val="000000" w:themeColor="text1"/>
          <w:sz w:val="28"/>
          <w:szCs w:val="28"/>
          <w:lang w:val="ru-RU"/>
        </w:rPr>
        <w:t>проанализированы сведения о доходах, об имуществе и обязательст</w:t>
      </w:r>
      <w:r>
        <w:rPr>
          <w:rFonts w:ascii="Times New Roman" w:hAnsi="Times New Roman" w:cs="Times New Roman"/>
          <w:color w:val="000000" w:themeColor="text1"/>
          <w:sz w:val="28"/>
          <w:szCs w:val="28"/>
          <w:lang w:val="ru-RU"/>
        </w:rPr>
        <w:t>вах имущественного характера 628</w:t>
      </w:r>
      <w:r w:rsidRPr="004A3ED8">
        <w:rPr>
          <w:rFonts w:ascii="Times New Roman" w:hAnsi="Times New Roman" w:cs="Times New Roman"/>
          <w:color w:val="000000" w:themeColor="text1"/>
          <w:sz w:val="28"/>
          <w:szCs w:val="28"/>
          <w:lang w:val="ru-RU"/>
        </w:rPr>
        <w:t xml:space="preserve"> граждан, </w:t>
      </w:r>
      <w:r w:rsidRPr="008F5519">
        <w:rPr>
          <w:rFonts w:ascii="Times New Roman" w:hAnsi="Times New Roman" w:cs="Times New Roman"/>
          <w:i/>
          <w:color w:val="000000" w:themeColor="text1"/>
          <w:sz w:val="28"/>
          <w:szCs w:val="28"/>
          <w:lang w:val="ru-RU"/>
        </w:rPr>
        <w:t>претендующих</w:t>
      </w:r>
      <w:r w:rsidRPr="004A3ED8">
        <w:rPr>
          <w:rFonts w:ascii="Times New Roman" w:hAnsi="Times New Roman" w:cs="Times New Roman"/>
          <w:color w:val="000000" w:themeColor="text1"/>
          <w:sz w:val="28"/>
          <w:szCs w:val="28"/>
          <w:lang w:val="ru-RU"/>
        </w:rPr>
        <w:t xml:space="preserve"> на замещение до</w:t>
      </w:r>
      <w:r w:rsidR="001C283C">
        <w:rPr>
          <w:rFonts w:ascii="Times New Roman" w:hAnsi="Times New Roman" w:cs="Times New Roman"/>
          <w:color w:val="000000" w:themeColor="text1"/>
          <w:sz w:val="28"/>
          <w:szCs w:val="28"/>
          <w:lang w:val="ru-RU"/>
        </w:rPr>
        <w:t>лжностей государственной службы;</w:t>
      </w:r>
      <w:r w:rsidRPr="004A3ED8">
        <w:rPr>
          <w:rFonts w:ascii="Times New Roman" w:hAnsi="Times New Roman" w:cs="Times New Roman"/>
          <w:color w:val="000000" w:themeColor="text1"/>
          <w:sz w:val="28"/>
          <w:szCs w:val="28"/>
          <w:lang w:val="ru-RU"/>
        </w:rPr>
        <w:t xml:space="preserve"> в орган</w:t>
      </w:r>
      <w:r>
        <w:rPr>
          <w:rFonts w:ascii="Times New Roman" w:hAnsi="Times New Roman" w:cs="Times New Roman"/>
          <w:color w:val="000000" w:themeColor="text1"/>
          <w:sz w:val="28"/>
          <w:szCs w:val="28"/>
          <w:lang w:val="ru-RU"/>
        </w:rPr>
        <w:t>ах местного самоуправления – 481</w:t>
      </w:r>
      <w:r w:rsidRPr="004A3ED8">
        <w:rPr>
          <w:rFonts w:ascii="Times New Roman" w:hAnsi="Times New Roman" w:cs="Times New Roman"/>
          <w:color w:val="000000" w:themeColor="text1"/>
          <w:sz w:val="28"/>
          <w:szCs w:val="28"/>
          <w:lang w:val="ru-RU"/>
        </w:rPr>
        <w:t xml:space="preserve"> граждан</w:t>
      </w:r>
      <w:r w:rsidR="005D580C">
        <w:rPr>
          <w:rFonts w:ascii="Times New Roman" w:hAnsi="Times New Roman" w:cs="Times New Roman"/>
          <w:color w:val="000000" w:themeColor="text1"/>
          <w:sz w:val="28"/>
          <w:szCs w:val="28"/>
          <w:lang w:val="ru-RU"/>
        </w:rPr>
        <w:t>ина, претендующего</w:t>
      </w:r>
      <w:r w:rsidRPr="004A3ED8">
        <w:rPr>
          <w:rFonts w:ascii="Times New Roman" w:hAnsi="Times New Roman" w:cs="Times New Roman"/>
          <w:color w:val="000000" w:themeColor="text1"/>
          <w:sz w:val="28"/>
          <w:szCs w:val="28"/>
          <w:lang w:val="ru-RU"/>
        </w:rPr>
        <w:t xml:space="preserve"> на замещение должностей муниципальной службы.</w:t>
      </w:r>
      <w:r w:rsidR="008F5519">
        <w:rPr>
          <w:rFonts w:ascii="Times New Roman" w:hAnsi="Times New Roman" w:cs="Times New Roman"/>
          <w:color w:val="000000" w:themeColor="text1"/>
          <w:sz w:val="28"/>
          <w:szCs w:val="28"/>
          <w:lang w:val="ru-RU"/>
        </w:rPr>
        <w:t xml:space="preserve"> </w:t>
      </w:r>
      <w:r w:rsidRPr="004A3ED8">
        <w:rPr>
          <w:rFonts w:ascii="Times New Roman" w:hAnsi="Times New Roman" w:cs="Times New Roman"/>
          <w:color w:val="000000" w:themeColor="text1"/>
          <w:sz w:val="28"/>
          <w:szCs w:val="28"/>
          <w:lang w:val="ru-RU"/>
        </w:rPr>
        <w:t>В отчетном периоде антикоррупционных проверок сведений о доходах, об имуществе и обязательствах имущественного характера, предоставленных лицами, претендующими на замещение должностей государственной (муниципальной) службы</w:t>
      </w:r>
      <w:r>
        <w:rPr>
          <w:rFonts w:ascii="Times New Roman" w:hAnsi="Times New Roman" w:cs="Times New Roman"/>
          <w:color w:val="000000" w:themeColor="text1"/>
          <w:sz w:val="28"/>
          <w:szCs w:val="28"/>
          <w:lang w:val="ru-RU"/>
        </w:rPr>
        <w:t xml:space="preserve"> не проведено</w:t>
      </w:r>
      <w:r w:rsidRPr="004A3ED8">
        <w:rPr>
          <w:rFonts w:ascii="Times New Roman" w:hAnsi="Times New Roman" w:cs="Times New Roman"/>
          <w:color w:val="000000" w:themeColor="text1"/>
          <w:sz w:val="28"/>
          <w:szCs w:val="28"/>
          <w:lang w:val="ru-RU"/>
        </w:rPr>
        <w:t xml:space="preserve">. </w:t>
      </w:r>
    </w:p>
    <w:p w:rsidR="00FF0F95" w:rsidRPr="004065B4" w:rsidRDefault="00FF0F95" w:rsidP="00FF0F95">
      <w:pPr>
        <w:spacing w:before="0" w:after="0"/>
        <w:ind w:firstLine="567"/>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С</w:t>
      </w:r>
      <w:r w:rsidRPr="004A3ED8">
        <w:rPr>
          <w:rFonts w:ascii="Times New Roman" w:hAnsi="Times New Roman" w:cs="Times New Roman"/>
          <w:color w:val="000000" w:themeColor="text1"/>
          <w:sz w:val="28"/>
          <w:szCs w:val="28"/>
          <w:lang w:val="ru-RU"/>
        </w:rPr>
        <w:t xml:space="preserve">отрудниками кадровых служб проанализированы сведения о доходах, расходах, об имуществе и обязательствах имущественного характера </w:t>
      </w:r>
      <w:r>
        <w:rPr>
          <w:rFonts w:ascii="Times New Roman" w:hAnsi="Times New Roman" w:cs="Times New Roman"/>
          <w:color w:val="000000" w:themeColor="text1"/>
          <w:sz w:val="28"/>
          <w:szCs w:val="28"/>
          <w:lang w:val="ru-RU"/>
        </w:rPr>
        <w:t>2681 государственного</w:t>
      </w:r>
      <w:r w:rsidRPr="004A3ED8">
        <w:rPr>
          <w:rFonts w:ascii="Times New Roman" w:hAnsi="Times New Roman" w:cs="Times New Roman"/>
          <w:color w:val="000000" w:themeColor="text1"/>
          <w:sz w:val="28"/>
          <w:szCs w:val="28"/>
          <w:lang w:val="ru-RU"/>
        </w:rPr>
        <w:t xml:space="preserve"> гражданск</w:t>
      </w:r>
      <w:r>
        <w:rPr>
          <w:rFonts w:ascii="Times New Roman" w:hAnsi="Times New Roman" w:cs="Times New Roman"/>
          <w:color w:val="000000" w:themeColor="text1"/>
          <w:sz w:val="28"/>
          <w:szCs w:val="28"/>
          <w:lang w:val="ru-RU"/>
        </w:rPr>
        <w:t>ого служащего</w:t>
      </w:r>
      <w:r w:rsidRPr="004A3ED8">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7229</w:t>
      </w:r>
      <w:r w:rsidRPr="004A3ED8">
        <w:rPr>
          <w:rFonts w:ascii="Times New Roman" w:hAnsi="Times New Roman" w:cs="Times New Roman"/>
          <w:color w:val="000000" w:themeColor="text1"/>
          <w:sz w:val="28"/>
          <w:szCs w:val="28"/>
          <w:lang w:val="ru-RU"/>
        </w:rPr>
        <w:t xml:space="preserve"> муниципальн</w:t>
      </w:r>
      <w:r>
        <w:rPr>
          <w:rFonts w:ascii="Times New Roman" w:hAnsi="Times New Roman" w:cs="Times New Roman"/>
          <w:color w:val="000000" w:themeColor="text1"/>
          <w:sz w:val="28"/>
          <w:szCs w:val="28"/>
          <w:lang w:val="ru-RU"/>
        </w:rPr>
        <w:t>ых</w:t>
      </w:r>
      <w:r w:rsidRPr="004A3ED8">
        <w:rPr>
          <w:rFonts w:ascii="Times New Roman" w:hAnsi="Times New Roman" w:cs="Times New Roman"/>
          <w:color w:val="000000" w:themeColor="text1"/>
          <w:sz w:val="28"/>
          <w:szCs w:val="28"/>
          <w:lang w:val="ru-RU"/>
        </w:rPr>
        <w:t xml:space="preserve"> служащ</w:t>
      </w:r>
      <w:r>
        <w:rPr>
          <w:rFonts w:ascii="Times New Roman" w:hAnsi="Times New Roman" w:cs="Times New Roman"/>
          <w:color w:val="000000" w:themeColor="text1"/>
          <w:sz w:val="28"/>
          <w:szCs w:val="28"/>
          <w:lang w:val="ru-RU"/>
        </w:rPr>
        <w:t>их</w:t>
      </w:r>
      <w:r w:rsidRPr="004A3ED8">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В </w:t>
      </w:r>
      <w:r w:rsidRPr="004065B4">
        <w:rPr>
          <w:rFonts w:ascii="Times New Roman" w:hAnsi="Times New Roman" w:cs="Times New Roman"/>
          <w:color w:val="000000" w:themeColor="text1"/>
          <w:sz w:val="28"/>
          <w:szCs w:val="28"/>
          <w:lang w:val="ru-RU"/>
        </w:rPr>
        <w:t xml:space="preserve">ОГВ РТ </w:t>
      </w:r>
      <w:r>
        <w:rPr>
          <w:rFonts w:ascii="Times New Roman" w:hAnsi="Times New Roman" w:cs="Times New Roman"/>
          <w:color w:val="000000" w:themeColor="text1"/>
          <w:sz w:val="28"/>
          <w:szCs w:val="28"/>
          <w:lang w:val="ru-RU"/>
        </w:rPr>
        <w:t>проведены 38</w:t>
      </w:r>
      <w:r w:rsidRPr="004D4824">
        <w:rPr>
          <w:rFonts w:ascii="Times New Roman" w:hAnsi="Times New Roman" w:cs="Times New Roman"/>
          <w:color w:val="000000" w:themeColor="text1"/>
          <w:sz w:val="28"/>
          <w:szCs w:val="28"/>
          <w:lang w:val="ru-RU"/>
        </w:rPr>
        <w:t xml:space="preserve"> провер</w:t>
      </w:r>
      <w:r>
        <w:rPr>
          <w:rFonts w:ascii="Times New Roman" w:hAnsi="Times New Roman" w:cs="Times New Roman"/>
          <w:color w:val="000000" w:themeColor="text1"/>
          <w:sz w:val="28"/>
          <w:szCs w:val="28"/>
          <w:lang w:val="ru-RU"/>
        </w:rPr>
        <w:t>ок</w:t>
      </w:r>
      <w:r w:rsidRPr="004D4824">
        <w:rPr>
          <w:rFonts w:ascii="Times New Roman" w:hAnsi="Times New Roman" w:cs="Times New Roman"/>
          <w:color w:val="000000" w:themeColor="text1"/>
          <w:sz w:val="28"/>
          <w:szCs w:val="28"/>
          <w:lang w:val="ru-RU"/>
        </w:rPr>
        <w:t xml:space="preserve"> достоверности и полноты сведений о доходах, об имуществе и обязательствах </w:t>
      </w:r>
      <w:r w:rsidRPr="004065B4">
        <w:rPr>
          <w:rFonts w:ascii="Times New Roman" w:hAnsi="Times New Roman" w:cs="Times New Roman"/>
          <w:color w:val="000000" w:themeColor="text1"/>
          <w:sz w:val="28"/>
          <w:szCs w:val="28"/>
          <w:lang w:val="ru-RU"/>
        </w:rPr>
        <w:t xml:space="preserve">имущественного характера, </w:t>
      </w:r>
      <w:r>
        <w:rPr>
          <w:rFonts w:ascii="Times New Roman" w:hAnsi="Times New Roman" w:cs="Times New Roman"/>
          <w:color w:val="000000" w:themeColor="text1"/>
          <w:sz w:val="28"/>
          <w:szCs w:val="28"/>
          <w:lang w:val="ru-RU"/>
        </w:rPr>
        <w:t>в ОМС РТ – 69</w:t>
      </w:r>
      <w:r w:rsidRPr="004065B4">
        <w:rPr>
          <w:rFonts w:ascii="Times New Roman" w:hAnsi="Times New Roman" w:cs="Times New Roman"/>
          <w:color w:val="000000" w:themeColor="text1"/>
          <w:sz w:val="28"/>
          <w:szCs w:val="28"/>
          <w:lang w:val="ru-RU"/>
        </w:rPr>
        <w:t xml:space="preserve"> проверок.</w:t>
      </w:r>
    </w:p>
    <w:p w:rsidR="00FF0F95" w:rsidRPr="00AD5835" w:rsidRDefault="00FF0F95" w:rsidP="00FF0F95">
      <w:pPr>
        <w:autoSpaceDE w:val="0"/>
        <w:autoSpaceDN w:val="0"/>
        <w:adjustRightInd w:val="0"/>
        <w:spacing w:before="0" w:after="0"/>
        <w:ind w:firstLine="567"/>
        <w:jc w:val="both"/>
        <w:rPr>
          <w:rFonts w:ascii="Times New Roman" w:hAnsi="Times New Roman" w:cs="Times New Roman"/>
          <w:color w:val="000000" w:themeColor="text1"/>
          <w:sz w:val="28"/>
          <w:szCs w:val="28"/>
          <w:lang w:val="ru-RU"/>
        </w:rPr>
      </w:pPr>
      <w:r w:rsidRPr="004065B4">
        <w:rPr>
          <w:rFonts w:ascii="Times New Roman" w:hAnsi="Times New Roman" w:cs="Times New Roman"/>
          <w:color w:val="000000" w:themeColor="text1"/>
          <w:sz w:val="28"/>
          <w:szCs w:val="28"/>
          <w:lang w:val="ru-RU"/>
        </w:rPr>
        <w:t xml:space="preserve">По итогам проверок в отношении </w:t>
      </w:r>
      <w:r>
        <w:rPr>
          <w:rFonts w:ascii="Times New Roman" w:hAnsi="Times New Roman" w:cs="Times New Roman"/>
          <w:color w:val="000000" w:themeColor="text1"/>
          <w:sz w:val="28"/>
          <w:szCs w:val="28"/>
          <w:lang w:val="ru-RU"/>
        </w:rPr>
        <w:t>38</w:t>
      </w:r>
      <w:r w:rsidRPr="004065B4">
        <w:rPr>
          <w:rFonts w:ascii="Times New Roman" w:hAnsi="Times New Roman" w:cs="Times New Roman"/>
          <w:color w:val="000000" w:themeColor="text1"/>
          <w:sz w:val="28"/>
          <w:szCs w:val="28"/>
          <w:lang w:val="ru-RU"/>
        </w:rPr>
        <w:t xml:space="preserve"> государствен</w:t>
      </w:r>
      <w:r>
        <w:rPr>
          <w:rFonts w:ascii="Times New Roman" w:hAnsi="Times New Roman" w:cs="Times New Roman"/>
          <w:color w:val="000000" w:themeColor="text1"/>
          <w:sz w:val="28"/>
          <w:szCs w:val="28"/>
          <w:lang w:val="ru-RU"/>
        </w:rPr>
        <w:t>ных гражданских служащих РТ и 66</w:t>
      </w:r>
      <w:r w:rsidRPr="004065B4">
        <w:rPr>
          <w:rFonts w:ascii="Times New Roman" w:hAnsi="Times New Roman" w:cs="Times New Roman"/>
          <w:color w:val="000000" w:themeColor="text1"/>
          <w:sz w:val="28"/>
          <w:szCs w:val="28"/>
          <w:lang w:val="ru-RU"/>
        </w:rPr>
        <w:t xml:space="preserve"> муниципальных </w:t>
      </w:r>
      <w:r w:rsidRPr="00AD5835">
        <w:rPr>
          <w:rFonts w:ascii="Times New Roman" w:hAnsi="Times New Roman" w:cs="Times New Roman"/>
          <w:color w:val="000000" w:themeColor="text1"/>
          <w:sz w:val="28"/>
          <w:szCs w:val="28"/>
          <w:lang w:val="ru-RU"/>
        </w:rPr>
        <w:t>служащих Р</w:t>
      </w:r>
      <w:r w:rsidR="005D580C">
        <w:rPr>
          <w:rFonts w:ascii="Times New Roman" w:hAnsi="Times New Roman" w:cs="Times New Roman"/>
          <w:color w:val="000000" w:themeColor="text1"/>
          <w:sz w:val="28"/>
          <w:szCs w:val="28"/>
          <w:lang w:val="ru-RU"/>
        </w:rPr>
        <w:t xml:space="preserve">еспублики </w:t>
      </w:r>
      <w:r w:rsidRPr="00AD5835">
        <w:rPr>
          <w:rFonts w:ascii="Times New Roman" w:hAnsi="Times New Roman" w:cs="Times New Roman"/>
          <w:color w:val="000000" w:themeColor="text1"/>
          <w:sz w:val="28"/>
          <w:szCs w:val="28"/>
          <w:lang w:val="ru-RU"/>
        </w:rPr>
        <w:t>Т</w:t>
      </w:r>
      <w:r w:rsidR="005D580C">
        <w:rPr>
          <w:rFonts w:ascii="Times New Roman" w:hAnsi="Times New Roman" w:cs="Times New Roman"/>
          <w:color w:val="000000" w:themeColor="text1"/>
          <w:sz w:val="28"/>
          <w:szCs w:val="28"/>
          <w:lang w:val="ru-RU"/>
        </w:rPr>
        <w:t>атарстан</w:t>
      </w:r>
      <w:r w:rsidRPr="00AD5835">
        <w:rPr>
          <w:rFonts w:ascii="Times New Roman" w:hAnsi="Times New Roman" w:cs="Times New Roman"/>
          <w:color w:val="000000" w:themeColor="text1"/>
          <w:sz w:val="28"/>
          <w:szCs w:val="28"/>
          <w:lang w:val="ru-RU"/>
        </w:rPr>
        <w:t xml:space="preserve"> установлены факты представления недостоверных и (или) неполных сведений. К дисциплинарной ответственности привлечены 2</w:t>
      </w:r>
      <w:r>
        <w:rPr>
          <w:rFonts w:ascii="Times New Roman" w:hAnsi="Times New Roman" w:cs="Times New Roman"/>
          <w:color w:val="000000" w:themeColor="text1"/>
          <w:sz w:val="28"/>
          <w:szCs w:val="28"/>
          <w:lang w:val="ru-RU"/>
        </w:rPr>
        <w:t>0</w:t>
      </w:r>
      <w:r w:rsidRPr="00AD5835">
        <w:rPr>
          <w:rFonts w:ascii="Times New Roman" w:hAnsi="Times New Roman" w:cs="Times New Roman"/>
          <w:color w:val="000000" w:themeColor="text1"/>
          <w:sz w:val="28"/>
          <w:szCs w:val="28"/>
          <w:lang w:val="ru-RU"/>
        </w:rPr>
        <w:t xml:space="preserve"> государственных гражданских служащих Р</w:t>
      </w:r>
      <w:r w:rsidR="005D580C">
        <w:rPr>
          <w:rFonts w:ascii="Times New Roman" w:hAnsi="Times New Roman" w:cs="Times New Roman"/>
          <w:color w:val="000000" w:themeColor="text1"/>
          <w:sz w:val="28"/>
          <w:szCs w:val="28"/>
          <w:lang w:val="ru-RU"/>
        </w:rPr>
        <w:t xml:space="preserve">еспублики </w:t>
      </w:r>
      <w:r w:rsidR="001C283C" w:rsidRPr="00AD5835">
        <w:rPr>
          <w:rFonts w:ascii="Times New Roman" w:hAnsi="Times New Roman" w:cs="Times New Roman"/>
          <w:color w:val="000000" w:themeColor="text1"/>
          <w:sz w:val="28"/>
          <w:szCs w:val="28"/>
          <w:lang w:val="ru-RU"/>
        </w:rPr>
        <w:t>Т</w:t>
      </w:r>
      <w:r w:rsidR="001C283C">
        <w:rPr>
          <w:rFonts w:ascii="Times New Roman" w:hAnsi="Times New Roman" w:cs="Times New Roman"/>
          <w:color w:val="000000" w:themeColor="text1"/>
          <w:sz w:val="28"/>
          <w:szCs w:val="28"/>
          <w:lang w:val="ru-RU"/>
        </w:rPr>
        <w:t>атарстан</w:t>
      </w:r>
      <w:r w:rsidRPr="00AD5835">
        <w:rPr>
          <w:rFonts w:ascii="Times New Roman" w:hAnsi="Times New Roman" w:cs="Times New Roman"/>
          <w:color w:val="000000" w:themeColor="text1"/>
          <w:sz w:val="28"/>
          <w:szCs w:val="28"/>
          <w:lang w:val="ru-RU"/>
        </w:rPr>
        <w:t xml:space="preserve"> и 4</w:t>
      </w:r>
      <w:r>
        <w:rPr>
          <w:rFonts w:ascii="Times New Roman" w:hAnsi="Times New Roman" w:cs="Times New Roman"/>
          <w:color w:val="000000" w:themeColor="text1"/>
          <w:sz w:val="28"/>
          <w:szCs w:val="28"/>
          <w:lang w:val="ru-RU"/>
        </w:rPr>
        <w:t>7</w:t>
      </w:r>
      <w:r w:rsidRPr="00AD5835">
        <w:rPr>
          <w:rFonts w:ascii="Times New Roman" w:hAnsi="Times New Roman" w:cs="Times New Roman"/>
          <w:color w:val="000000" w:themeColor="text1"/>
          <w:sz w:val="28"/>
          <w:szCs w:val="28"/>
          <w:lang w:val="ru-RU"/>
        </w:rPr>
        <w:t xml:space="preserve"> муниципальных служащих Р</w:t>
      </w:r>
      <w:r w:rsidR="005D580C">
        <w:rPr>
          <w:rFonts w:ascii="Times New Roman" w:hAnsi="Times New Roman" w:cs="Times New Roman"/>
          <w:color w:val="000000" w:themeColor="text1"/>
          <w:sz w:val="28"/>
          <w:szCs w:val="28"/>
          <w:lang w:val="ru-RU"/>
        </w:rPr>
        <w:t xml:space="preserve">еспублики </w:t>
      </w:r>
      <w:r w:rsidRPr="00AD5835">
        <w:rPr>
          <w:rFonts w:ascii="Times New Roman" w:hAnsi="Times New Roman" w:cs="Times New Roman"/>
          <w:color w:val="000000" w:themeColor="text1"/>
          <w:sz w:val="28"/>
          <w:szCs w:val="28"/>
          <w:lang w:val="ru-RU"/>
        </w:rPr>
        <w:t>Т</w:t>
      </w:r>
      <w:r w:rsidR="005D580C">
        <w:rPr>
          <w:rFonts w:ascii="Times New Roman" w:hAnsi="Times New Roman" w:cs="Times New Roman"/>
          <w:color w:val="000000" w:themeColor="text1"/>
          <w:sz w:val="28"/>
          <w:szCs w:val="28"/>
          <w:lang w:val="ru-RU"/>
        </w:rPr>
        <w:t>атарстан</w:t>
      </w:r>
      <w:r w:rsidRPr="00AD5835">
        <w:rPr>
          <w:rFonts w:ascii="Times New Roman" w:hAnsi="Times New Roman" w:cs="Times New Roman"/>
          <w:color w:val="000000" w:themeColor="text1"/>
          <w:sz w:val="28"/>
          <w:szCs w:val="28"/>
          <w:lang w:val="ru-RU"/>
        </w:rPr>
        <w:t xml:space="preserve">. </w:t>
      </w:r>
    </w:p>
    <w:p w:rsidR="00FF0F95" w:rsidRPr="004A3ED8" w:rsidRDefault="00FF0F95" w:rsidP="00FF0F95">
      <w:pPr>
        <w:autoSpaceDE w:val="0"/>
        <w:autoSpaceDN w:val="0"/>
        <w:adjustRightInd w:val="0"/>
        <w:spacing w:before="0" w:after="0"/>
        <w:ind w:firstLine="567"/>
        <w:jc w:val="both"/>
        <w:rPr>
          <w:rFonts w:ascii="Times New Roman" w:hAnsi="Times New Roman" w:cs="Times New Roman"/>
          <w:b/>
          <w:color w:val="365F91" w:themeColor="accent1" w:themeShade="BF"/>
          <w:sz w:val="28"/>
          <w:szCs w:val="28"/>
          <w:lang w:val="ru-RU"/>
        </w:rPr>
      </w:pPr>
      <w:r w:rsidRPr="0048028B">
        <w:rPr>
          <w:rFonts w:ascii="Times New Roman" w:hAnsi="Times New Roman" w:cs="Times New Roman"/>
          <w:b/>
          <w:color w:val="17365D"/>
          <w:sz w:val="28"/>
          <w:szCs w:val="28"/>
          <w:lang w:val="ru-RU"/>
        </w:rPr>
        <w:t xml:space="preserve">Деятельность комиссий по соблюдению требований к служебному поведению государственных гражданских служащих и урегулированию конфликта интересов </w:t>
      </w:r>
      <w:r w:rsidRPr="004A3ED8">
        <w:rPr>
          <w:rFonts w:ascii="Times New Roman" w:hAnsi="Times New Roman" w:cs="Times New Roman"/>
          <w:color w:val="000000" w:themeColor="text1"/>
          <w:sz w:val="28"/>
          <w:szCs w:val="28"/>
          <w:lang w:val="ru-RU"/>
        </w:rPr>
        <w:t>(далее – Комиссии) является одним из инструментов профилактической работы в органах власти Республики Татарстан. В рамках работы Комиссии осуществляется обеспечение соблюдения служащими Республики Татарстан ограничений и запретов, требований о предотвращении или урегулировании конфликта интересов, а также мер по предупреждению коррупции.</w:t>
      </w:r>
    </w:p>
    <w:p w:rsidR="00FF0F95"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0F54E5">
        <w:rPr>
          <w:rFonts w:ascii="Times New Roman" w:hAnsi="Times New Roman" w:cs="Times New Roman"/>
          <w:color w:val="000000" w:themeColor="text1"/>
          <w:sz w:val="28"/>
          <w:szCs w:val="28"/>
          <w:lang w:val="ru-RU"/>
        </w:rPr>
        <w:t xml:space="preserve">В </w:t>
      </w:r>
      <w:r>
        <w:rPr>
          <w:rFonts w:ascii="Times New Roman" w:hAnsi="Times New Roman" w:cs="Times New Roman"/>
          <w:color w:val="000000" w:themeColor="text1"/>
          <w:sz w:val="28"/>
          <w:szCs w:val="28"/>
          <w:lang w:val="ru-RU"/>
        </w:rPr>
        <w:t>1 полугодии 2021 года</w:t>
      </w:r>
      <w:r w:rsidRPr="000F54E5">
        <w:rPr>
          <w:rFonts w:ascii="Times New Roman" w:hAnsi="Times New Roman" w:cs="Times New Roman"/>
          <w:color w:val="000000" w:themeColor="text1"/>
          <w:sz w:val="28"/>
          <w:szCs w:val="28"/>
          <w:lang w:val="ru-RU"/>
        </w:rPr>
        <w:t xml:space="preserve"> основания для проведения заседаний Комиссий имелись </w:t>
      </w:r>
      <w:r>
        <w:rPr>
          <w:rFonts w:ascii="Times New Roman" w:hAnsi="Times New Roman" w:cs="Times New Roman"/>
          <w:color w:val="000000" w:themeColor="text1"/>
          <w:sz w:val="28"/>
          <w:szCs w:val="28"/>
          <w:lang w:val="ru-RU"/>
        </w:rPr>
        <w:t>в ОГВ РТ для 53</w:t>
      </w:r>
      <w:r w:rsidRPr="00C608D9">
        <w:rPr>
          <w:rFonts w:ascii="Times New Roman" w:hAnsi="Times New Roman" w:cs="Times New Roman"/>
          <w:color w:val="000000" w:themeColor="text1"/>
          <w:sz w:val="28"/>
          <w:szCs w:val="28"/>
          <w:lang w:val="ru-RU"/>
        </w:rPr>
        <w:t xml:space="preserve"> заседаний</w:t>
      </w:r>
      <w:r>
        <w:rPr>
          <w:rFonts w:ascii="Times New Roman" w:hAnsi="Times New Roman" w:cs="Times New Roman"/>
          <w:color w:val="000000" w:themeColor="text1"/>
          <w:sz w:val="28"/>
          <w:szCs w:val="28"/>
          <w:lang w:val="ru-RU"/>
        </w:rPr>
        <w:t xml:space="preserve"> в отношении 125 государственных</w:t>
      </w:r>
      <w:r w:rsidRPr="00C608D9">
        <w:rPr>
          <w:rFonts w:ascii="Times New Roman" w:hAnsi="Times New Roman" w:cs="Times New Roman"/>
          <w:color w:val="000000" w:themeColor="text1"/>
          <w:sz w:val="28"/>
          <w:szCs w:val="28"/>
          <w:lang w:val="ru-RU"/>
        </w:rPr>
        <w:t xml:space="preserve"> служащ</w:t>
      </w:r>
      <w:r>
        <w:rPr>
          <w:rFonts w:ascii="Times New Roman" w:hAnsi="Times New Roman" w:cs="Times New Roman"/>
          <w:color w:val="000000" w:themeColor="text1"/>
          <w:sz w:val="28"/>
          <w:szCs w:val="28"/>
          <w:lang w:val="ru-RU"/>
        </w:rPr>
        <w:t>их</w:t>
      </w:r>
      <w:r w:rsidRPr="00C608D9">
        <w:rPr>
          <w:rFonts w:ascii="Times New Roman" w:hAnsi="Times New Roman" w:cs="Times New Roman"/>
          <w:color w:val="000000" w:themeColor="text1"/>
          <w:sz w:val="28"/>
          <w:szCs w:val="28"/>
          <w:lang w:val="ru-RU"/>
        </w:rPr>
        <w:t xml:space="preserve">, в ОМС </w:t>
      </w:r>
      <w:r>
        <w:rPr>
          <w:rFonts w:ascii="Times New Roman" w:hAnsi="Times New Roman" w:cs="Times New Roman"/>
          <w:color w:val="000000" w:themeColor="text1"/>
          <w:sz w:val="28"/>
          <w:szCs w:val="28"/>
          <w:lang w:val="ru-RU"/>
        </w:rPr>
        <w:t>РТ для 185 заседаний в отношении 387</w:t>
      </w:r>
      <w:r w:rsidRPr="00C608D9">
        <w:rPr>
          <w:rFonts w:ascii="Times New Roman" w:hAnsi="Times New Roman" w:cs="Times New Roman"/>
          <w:color w:val="000000" w:themeColor="text1"/>
          <w:sz w:val="28"/>
          <w:szCs w:val="28"/>
          <w:lang w:val="ru-RU"/>
        </w:rPr>
        <w:t xml:space="preserve"> служащих. </w:t>
      </w:r>
    </w:p>
    <w:p w:rsidR="00FF0F95"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p w:rsidR="005D580C" w:rsidRDefault="00FF0F95" w:rsidP="00FF0F95">
      <w:pPr>
        <w:spacing w:before="0" w:after="0" w:line="240" w:lineRule="auto"/>
        <w:jc w:val="center"/>
        <w:rPr>
          <w:lang w:val="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w:t>
      </w:r>
      <w:r>
        <w:rPr>
          <w:rFonts w:ascii="Times New Roman" w:eastAsia="Times New Roman" w:hAnsi="Times New Roman" w:cs="Times New Roman"/>
          <w:b/>
          <w:bCs/>
          <w:color w:val="17365D" w:themeColor="text2" w:themeShade="BF"/>
          <w:sz w:val="24"/>
          <w:szCs w:val="24"/>
          <w:lang w:val="ru-RU" w:eastAsia="ru-RU"/>
        </w:rPr>
        <w:t xml:space="preserve">заседаний </w:t>
      </w:r>
      <w:r w:rsidRPr="007714A9">
        <w:rPr>
          <w:rFonts w:ascii="Times New Roman" w:eastAsia="Times New Roman" w:hAnsi="Times New Roman" w:cs="Times New Roman"/>
          <w:b/>
          <w:bCs/>
          <w:color w:val="17365D" w:themeColor="text2" w:themeShade="BF"/>
          <w:sz w:val="24"/>
          <w:szCs w:val="24"/>
          <w:lang w:val="ru-RU" w:eastAsia="ru-RU"/>
        </w:rPr>
        <w:t>комиссий по соблюдению требований к служебному поведению государственных гражданских служащих и урегулированию конфликта интересов</w:t>
      </w:r>
      <w:r w:rsidRPr="00BE4645">
        <w:rPr>
          <w:lang w:val="ru-RU"/>
        </w:rPr>
        <w:t xml:space="preserve"> </w:t>
      </w: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в 1 полугодии 2019-2021</w:t>
      </w:r>
      <w:r w:rsidRPr="00BE4645">
        <w:rPr>
          <w:rFonts w:ascii="Times New Roman" w:eastAsia="Times New Roman" w:hAnsi="Times New Roman" w:cs="Times New Roman"/>
          <w:b/>
          <w:bCs/>
          <w:color w:val="17365D" w:themeColor="text2" w:themeShade="BF"/>
          <w:sz w:val="24"/>
          <w:szCs w:val="24"/>
          <w:lang w:val="ru-RU" w:eastAsia="ru-RU"/>
        </w:rPr>
        <w:t xml:space="preserve"> г</w:t>
      </w:r>
      <w:r w:rsidR="005D580C">
        <w:rPr>
          <w:rFonts w:ascii="Times New Roman" w:eastAsia="Times New Roman" w:hAnsi="Times New Roman" w:cs="Times New Roman"/>
          <w:b/>
          <w:bCs/>
          <w:color w:val="17365D" w:themeColor="text2" w:themeShade="BF"/>
          <w:sz w:val="24"/>
          <w:szCs w:val="24"/>
          <w:lang w:val="ru-RU" w:eastAsia="ru-RU"/>
        </w:rPr>
        <w:t>г</w:t>
      </w:r>
      <w:r w:rsidRPr="00BE4645">
        <w:rPr>
          <w:rFonts w:ascii="Times New Roman" w:eastAsia="Times New Roman" w:hAnsi="Times New Roman" w:cs="Times New Roman"/>
          <w:b/>
          <w:bCs/>
          <w:color w:val="17365D" w:themeColor="text2" w:themeShade="BF"/>
          <w:sz w:val="24"/>
          <w:szCs w:val="24"/>
          <w:lang w:val="ru-RU" w:eastAsia="ru-RU"/>
        </w:rPr>
        <w:t>.</w:t>
      </w:r>
      <w:r w:rsidRPr="00A908A3">
        <w:rPr>
          <w:rFonts w:ascii="Times New Roman" w:eastAsia="Times New Roman" w:hAnsi="Times New Roman" w:cs="Times New Roman"/>
          <w:b/>
          <w:bCs/>
          <w:color w:val="17365D" w:themeColor="text2" w:themeShade="BF"/>
          <w:sz w:val="24"/>
          <w:szCs w:val="24"/>
          <w:lang w:val="ru-RU" w:eastAsia="ru-RU"/>
        </w:rPr>
        <w:t xml:space="preserve">, </w:t>
      </w:r>
      <w:r w:rsidRPr="00A908A3">
        <w:rPr>
          <w:rFonts w:ascii="Times New Roman" w:eastAsia="Times New Roman" w:hAnsi="Times New Roman" w:cs="Times New Roman"/>
          <w:bCs/>
          <w:i/>
          <w:color w:val="17365D" w:themeColor="text2" w:themeShade="BF"/>
          <w:sz w:val="24"/>
          <w:szCs w:val="24"/>
          <w:lang w:val="ru-RU" w:eastAsia="ru-RU"/>
        </w:rPr>
        <w:t>ед.</w:t>
      </w:r>
      <w:r w:rsidR="00D81B2B" w:rsidRP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638F5399" wp14:editId="0C86F039">
            <wp:extent cx="6328410" cy="1884218"/>
            <wp:effectExtent l="0" t="0" r="0"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F0F95" w:rsidRPr="00C05F1C"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C05F1C">
        <w:rPr>
          <w:rFonts w:ascii="Times New Roman" w:hAnsi="Times New Roman" w:cs="Times New Roman"/>
          <w:color w:val="000000" w:themeColor="text1"/>
          <w:sz w:val="28"/>
          <w:szCs w:val="28"/>
          <w:lang w:val="ru-RU"/>
        </w:rPr>
        <w:t>Среди государственных и муниципальных служащих (граждан, ранее замещавших должности служащих), в отношении которых пров</w:t>
      </w:r>
      <w:r>
        <w:rPr>
          <w:rFonts w:ascii="Times New Roman" w:hAnsi="Times New Roman" w:cs="Times New Roman"/>
          <w:color w:val="000000" w:themeColor="text1"/>
          <w:sz w:val="28"/>
          <w:szCs w:val="28"/>
          <w:lang w:val="ru-RU"/>
        </w:rPr>
        <w:t>одились</w:t>
      </w:r>
      <w:r w:rsidRPr="00C05F1C">
        <w:rPr>
          <w:rFonts w:ascii="Times New Roman" w:hAnsi="Times New Roman" w:cs="Times New Roman"/>
          <w:color w:val="000000" w:themeColor="text1"/>
          <w:sz w:val="28"/>
          <w:szCs w:val="28"/>
          <w:lang w:val="ru-RU"/>
        </w:rPr>
        <w:t xml:space="preserve"> заседания комиссии, чаще всего рассматривались материалы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w:t>
      </w:r>
    </w:p>
    <w:p w:rsidR="00FF0F95" w:rsidRDefault="00FF0F95"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7B54A6" w:rsidRDefault="007B54A6"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7B54A6" w:rsidRDefault="007B54A6"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p>
    <w:p w:rsidR="00FF0F95" w:rsidRPr="0048028B" w:rsidRDefault="00FF0F95" w:rsidP="00FF0F95">
      <w:pPr>
        <w:autoSpaceDE w:val="0"/>
        <w:autoSpaceDN w:val="0"/>
        <w:adjustRightInd w:val="0"/>
        <w:spacing w:before="0" w:after="0" w:line="240" w:lineRule="auto"/>
        <w:jc w:val="center"/>
        <w:rPr>
          <w:rFonts w:ascii="Times New Roman" w:hAnsi="Times New Roman" w:cs="Times New Roman"/>
          <w:b/>
          <w:color w:val="17365D"/>
          <w:sz w:val="24"/>
          <w:szCs w:val="24"/>
          <w:lang w:val="ru-RU"/>
        </w:rPr>
      </w:pPr>
      <w:r w:rsidRPr="0048028B">
        <w:rPr>
          <w:rFonts w:ascii="Times New Roman" w:hAnsi="Times New Roman" w:cs="Times New Roman"/>
          <w:b/>
          <w:color w:val="17365D"/>
          <w:sz w:val="24"/>
          <w:szCs w:val="24"/>
          <w:lang w:val="ru-RU"/>
        </w:rPr>
        <w:t xml:space="preserve">Количество служащих (граждан, ранее замещавших должности служащих), </w:t>
      </w:r>
    </w:p>
    <w:p w:rsidR="00FF0F95" w:rsidRPr="004A3ED8" w:rsidRDefault="00FF0F95" w:rsidP="00FF0F95">
      <w:pPr>
        <w:autoSpaceDE w:val="0"/>
        <w:autoSpaceDN w:val="0"/>
        <w:adjustRightInd w:val="0"/>
        <w:spacing w:before="0" w:after="0" w:line="240" w:lineRule="auto"/>
        <w:jc w:val="center"/>
        <w:rPr>
          <w:rFonts w:ascii="Times New Roman" w:hAnsi="Times New Roman" w:cs="Times New Roman"/>
          <w:b/>
          <w:i/>
          <w:color w:val="365F91" w:themeColor="accent1" w:themeShade="BF"/>
          <w:sz w:val="24"/>
          <w:szCs w:val="24"/>
          <w:lang w:val="ru-RU"/>
        </w:rPr>
      </w:pPr>
      <w:r w:rsidRPr="0048028B">
        <w:rPr>
          <w:rFonts w:ascii="Times New Roman" w:hAnsi="Times New Roman" w:cs="Times New Roman"/>
          <w:b/>
          <w:color w:val="17365D"/>
          <w:sz w:val="24"/>
          <w:szCs w:val="24"/>
          <w:lang w:val="ru-RU"/>
        </w:rPr>
        <w:t>в отношении которых комиссиями по соблюдению требований к служебному поведению государственных (муниципальных) служащих и урегули</w:t>
      </w:r>
      <w:r>
        <w:rPr>
          <w:rFonts w:ascii="Times New Roman" w:hAnsi="Times New Roman" w:cs="Times New Roman"/>
          <w:b/>
          <w:color w:val="17365D"/>
          <w:sz w:val="24"/>
          <w:szCs w:val="24"/>
          <w:lang w:val="ru-RU"/>
        </w:rPr>
        <w:t xml:space="preserve">рованию конфликта интересов </w:t>
      </w:r>
      <w:r w:rsidRPr="0048028B">
        <w:rPr>
          <w:rFonts w:ascii="Times New Roman" w:hAnsi="Times New Roman" w:cs="Times New Roman"/>
          <w:b/>
          <w:color w:val="17365D"/>
          <w:sz w:val="24"/>
          <w:szCs w:val="24"/>
          <w:lang w:val="ru-RU"/>
        </w:rPr>
        <w:t xml:space="preserve">рассмотрены материалы в </w:t>
      </w:r>
      <w:r>
        <w:rPr>
          <w:rFonts w:ascii="Times New Roman" w:hAnsi="Times New Roman" w:cs="Times New Roman"/>
          <w:b/>
          <w:color w:val="17365D"/>
          <w:sz w:val="24"/>
          <w:szCs w:val="24"/>
          <w:lang w:val="ru-RU"/>
        </w:rPr>
        <w:t>1 полугодии 2021</w:t>
      </w:r>
      <w:r w:rsidRPr="0048028B">
        <w:rPr>
          <w:rFonts w:ascii="Times New Roman" w:hAnsi="Times New Roman" w:cs="Times New Roman"/>
          <w:b/>
          <w:color w:val="17365D"/>
          <w:sz w:val="24"/>
          <w:szCs w:val="24"/>
          <w:lang w:val="ru-RU"/>
        </w:rPr>
        <w:t xml:space="preserve"> г., </w:t>
      </w:r>
      <w:r w:rsidRPr="0048028B">
        <w:rPr>
          <w:rFonts w:ascii="Times New Roman" w:hAnsi="Times New Roman" w:cs="Times New Roman"/>
          <w:i/>
          <w:color w:val="17365D"/>
          <w:sz w:val="24"/>
          <w:szCs w:val="24"/>
          <w:lang w:val="ru-RU"/>
        </w:rPr>
        <w:t>чел</w:t>
      </w:r>
      <w:r w:rsidRPr="004A3ED8">
        <w:rPr>
          <w:rFonts w:ascii="Times New Roman" w:hAnsi="Times New Roman" w:cs="Times New Roman"/>
          <w:i/>
          <w:color w:val="365F91" w:themeColor="accent1" w:themeShade="BF"/>
          <w:sz w:val="24"/>
          <w:szCs w:val="24"/>
          <w:lang w:val="ru-RU"/>
        </w:rPr>
        <w:t>.</w:t>
      </w:r>
      <w:r w:rsidR="00D81B2B" w:rsidRPr="00D81B2B">
        <w:rPr>
          <w:rFonts w:ascii="Times New Roman" w:hAnsi="Times New Roman" w:cs="Times New Roman"/>
          <w:i/>
          <w:color w:val="17365D" w:themeColor="text2" w:themeShade="BF"/>
          <w:szCs w:val="24"/>
          <w:lang w:val="ru-RU"/>
        </w:rPr>
        <w:t xml:space="preserve"> </w:t>
      </w:r>
      <w:r w:rsid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Pr="004A3ED8" w:rsidRDefault="00FF0F95" w:rsidP="00FF0F95">
      <w:pPr>
        <w:autoSpaceDE w:val="0"/>
        <w:autoSpaceDN w:val="0"/>
        <w:adjustRightInd w:val="0"/>
        <w:spacing w:before="0" w:after="0"/>
        <w:ind w:left="142"/>
        <w:jc w:val="both"/>
        <w:rPr>
          <w:rFonts w:ascii="Times New Roman" w:hAnsi="Times New Roman" w:cs="Times New Roman"/>
          <w:color w:val="000000" w:themeColor="text1"/>
          <w:sz w:val="28"/>
          <w:szCs w:val="28"/>
          <w:lang w:val="ru-RU"/>
        </w:rPr>
      </w:pPr>
      <w:r w:rsidRPr="004A3ED8">
        <w:rPr>
          <w:rFonts w:ascii="Times New Roman" w:hAnsi="Times New Roman" w:cs="Times New Roman"/>
          <w:noProof/>
          <w:color w:val="000000" w:themeColor="text1"/>
          <w:sz w:val="28"/>
          <w:szCs w:val="28"/>
          <w:lang w:val="ru-RU" w:eastAsia="ru-RU" w:bidi="ar-SA"/>
        </w:rPr>
        <w:drawing>
          <wp:inline distT="0" distB="0" distL="0" distR="0" wp14:anchorId="2FBA73CE" wp14:editId="1EF9690D">
            <wp:extent cx="6143625" cy="3467819"/>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F0F95" w:rsidRPr="004A3ED8"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В отчетном периоде в государственн</w:t>
      </w:r>
      <w:r>
        <w:rPr>
          <w:rFonts w:ascii="Times New Roman" w:hAnsi="Times New Roman" w:cs="Times New Roman"/>
          <w:color w:val="000000" w:themeColor="text1"/>
          <w:sz w:val="28"/>
          <w:szCs w:val="28"/>
          <w:lang w:val="ru-RU"/>
        </w:rPr>
        <w:t>ых органах</w:t>
      </w:r>
      <w:r w:rsidRPr="004A3ED8">
        <w:rPr>
          <w:rFonts w:ascii="Times New Roman" w:hAnsi="Times New Roman" w:cs="Times New Roman"/>
          <w:color w:val="000000" w:themeColor="text1"/>
          <w:sz w:val="28"/>
          <w:szCs w:val="28"/>
          <w:lang w:val="ru-RU"/>
        </w:rPr>
        <w:t xml:space="preserve"> и органах местного самоуправления Республики Татарстан по результатам деятельности комиссии выявлено </w:t>
      </w:r>
      <w:r>
        <w:rPr>
          <w:rFonts w:ascii="Times New Roman" w:hAnsi="Times New Roman" w:cs="Times New Roman"/>
          <w:color w:val="000000" w:themeColor="text1"/>
          <w:sz w:val="28"/>
          <w:szCs w:val="28"/>
          <w:lang w:val="ru-RU"/>
        </w:rPr>
        <w:t>129</w:t>
      </w:r>
      <w:r w:rsidRPr="004A3ED8">
        <w:rPr>
          <w:rFonts w:ascii="Times New Roman" w:hAnsi="Times New Roman" w:cs="Times New Roman"/>
          <w:color w:val="000000" w:themeColor="text1"/>
          <w:sz w:val="28"/>
          <w:szCs w:val="28"/>
          <w:lang w:val="ru-RU"/>
        </w:rPr>
        <w:t xml:space="preserve"> нарушений (</w:t>
      </w:r>
      <w:r>
        <w:rPr>
          <w:rFonts w:ascii="Times New Roman" w:hAnsi="Times New Roman" w:cs="Times New Roman"/>
          <w:color w:val="000000" w:themeColor="text1"/>
          <w:sz w:val="28"/>
          <w:szCs w:val="28"/>
          <w:lang w:val="ru-RU"/>
        </w:rPr>
        <w:t>84% нарушений</w:t>
      </w:r>
      <w:r w:rsidRPr="004A3ED8">
        <w:rPr>
          <w:rFonts w:ascii="Times New Roman" w:hAnsi="Times New Roman" w:cs="Times New Roman"/>
          <w:color w:val="000000" w:themeColor="text1"/>
          <w:sz w:val="28"/>
          <w:szCs w:val="28"/>
          <w:lang w:val="ru-RU"/>
        </w:rPr>
        <w:t xml:space="preserve"> связана с достоверностью и полнотой предоставляемых сведений о доходах, расходах, об имуществе и обязательствах имущественного характера). К дисциплинарной ответственности по результатам </w:t>
      </w:r>
      <w:r w:rsidR="00ED504B">
        <w:rPr>
          <w:rFonts w:ascii="Times New Roman" w:hAnsi="Times New Roman" w:cs="Times New Roman"/>
          <w:color w:val="000000" w:themeColor="text1"/>
          <w:sz w:val="28"/>
          <w:szCs w:val="28"/>
          <w:lang w:val="ru-RU"/>
        </w:rPr>
        <w:t>заседаний комиссий привлечены 22</w:t>
      </w:r>
      <w:r w:rsidRPr="004A3ED8">
        <w:rPr>
          <w:rFonts w:ascii="Times New Roman" w:hAnsi="Times New Roman" w:cs="Times New Roman"/>
          <w:color w:val="000000" w:themeColor="text1"/>
          <w:sz w:val="28"/>
          <w:szCs w:val="28"/>
          <w:lang w:val="ru-RU"/>
        </w:rPr>
        <w:t xml:space="preserve"> государственных и </w:t>
      </w:r>
      <w:r w:rsidR="00ED504B">
        <w:rPr>
          <w:rFonts w:ascii="Times New Roman" w:hAnsi="Times New Roman" w:cs="Times New Roman"/>
          <w:color w:val="000000" w:themeColor="text1"/>
          <w:sz w:val="28"/>
          <w:szCs w:val="28"/>
          <w:lang w:val="ru-RU"/>
        </w:rPr>
        <w:t>81 муниципальный служащий</w:t>
      </w:r>
      <w:r w:rsidRPr="004A3ED8">
        <w:rPr>
          <w:rFonts w:ascii="Times New Roman" w:hAnsi="Times New Roman" w:cs="Times New Roman"/>
          <w:color w:val="000000" w:themeColor="text1"/>
          <w:sz w:val="28"/>
          <w:szCs w:val="28"/>
          <w:lang w:val="ru-RU"/>
        </w:rPr>
        <w:t>.</w:t>
      </w:r>
    </w:p>
    <w:p w:rsidR="00FF0F95" w:rsidRPr="003B1F74"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p w:rsidR="00FF0F95" w:rsidRPr="0048028B" w:rsidRDefault="00FF0F95" w:rsidP="00FF0F95">
      <w:pPr>
        <w:autoSpaceDE w:val="0"/>
        <w:autoSpaceDN w:val="0"/>
        <w:adjustRightInd w:val="0"/>
        <w:spacing w:before="0" w:after="0" w:line="240" w:lineRule="auto"/>
        <w:jc w:val="center"/>
        <w:rPr>
          <w:rFonts w:ascii="Times New Roman" w:hAnsi="Times New Roman" w:cs="Times New Roman"/>
          <w:b/>
          <w:i/>
          <w:color w:val="17365D"/>
          <w:sz w:val="24"/>
          <w:szCs w:val="24"/>
          <w:lang w:val="ru-RU"/>
        </w:rPr>
      </w:pPr>
      <w:r w:rsidRPr="0048028B">
        <w:rPr>
          <w:rFonts w:ascii="Times New Roman" w:hAnsi="Times New Roman" w:cs="Times New Roman"/>
          <w:b/>
          <w:color w:val="17365D"/>
          <w:sz w:val="24"/>
          <w:szCs w:val="24"/>
          <w:lang w:val="ru-RU"/>
        </w:rPr>
        <w:t xml:space="preserve">Количество выявленных нарушений и количество служащих, привлеченных к дисциплинарной ответственности по результатам заседаний комиссий </w:t>
      </w:r>
      <w:r w:rsidR="00AB61AB" w:rsidRPr="0048028B">
        <w:rPr>
          <w:rFonts w:ascii="Times New Roman" w:hAnsi="Times New Roman" w:cs="Times New Roman"/>
          <w:b/>
          <w:color w:val="17365D"/>
          <w:sz w:val="24"/>
          <w:szCs w:val="24"/>
          <w:lang w:val="ru-RU"/>
        </w:rPr>
        <w:t xml:space="preserve">по соблюдению требований к служебному поведению государственных (муниципальных) служащих и урегулированию конфликта интересов </w:t>
      </w:r>
      <w:r w:rsidRPr="0048028B">
        <w:rPr>
          <w:rFonts w:ascii="Times New Roman" w:hAnsi="Times New Roman" w:cs="Times New Roman"/>
          <w:b/>
          <w:color w:val="17365D"/>
          <w:sz w:val="24"/>
          <w:szCs w:val="24"/>
          <w:lang w:val="ru-RU"/>
        </w:rPr>
        <w:t xml:space="preserve">в </w:t>
      </w:r>
      <w:r>
        <w:rPr>
          <w:rFonts w:ascii="Times New Roman" w:hAnsi="Times New Roman" w:cs="Times New Roman"/>
          <w:b/>
          <w:color w:val="17365D"/>
          <w:sz w:val="24"/>
          <w:szCs w:val="24"/>
          <w:lang w:val="ru-RU"/>
        </w:rPr>
        <w:t>1 полугодии 2021</w:t>
      </w:r>
      <w:r w:rsidRPr="0048028B">
        <w:rPr>
          <w:rFonts w:ascii="Times New Roman" w:hAnsi="Times New Roman" w:cs="Times New Roman"/>
          <w:b/>
          <w:color w:val="17365D"/>
          <w:sz w:val="24"/>
          <w:szCs w:val="24"/>
          <w:lang w:val="ru-RU"/>
        </w:rPr>
        <w:t xml:space="preserve"> г., </w:t>
      </w:r>
      <w:r w:rsidRPr="0048028B">
        <w:rPr>
          <w:rFonts w:ascii="Times New Roman" w:hAnsi="Times New Roman" w:cs="Times New Roman"/>
          <w:i/>
          <w:color w:val="17365D"/>
          <w:sz w:val="24"/>
          <w:szCs w:val="24"/>
          <w:lang w:val="ru-RU"/>
        </w:rPr>
        <w:t>чел.</w:t>
      </w:r>
      <w:r w:rsid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autoSpaceDE w:val="0"/>
        <w:autoSpaceDN w:val="0"/>
        <w:adjustRightInd w:val="0"/>
        <w:spacing w:before="0" w:after="0"/>
        <w:ind w:firstLine="708"/>
        <w:jc w:val="both"/>
        <w:rPr>
          <w:rFonts w:ascii="Times New Roman" w:hAnsi="Times New Roman" w:cs="Times New Roman"/>
          <w:color w:val="000000" w:themeColor="text1"/>
          <w:sz w:val="28"/>
          <w:szCs w:val="28"/>
          <w:lang w:val="ru-RU"/>
        </w:rPr>
      </w:pPr>
    </w:p>
    <w:tbl>
      <w:tblPr>
        <w:tblStyle w:val="a6"/>
        <w:tblW w:w="9470" w:type="dxa"/>
        <w:tblInd w:w="9" w:type="dxa"/>
        <w:tblLayout w:type="fixed"/>
        <w:tblLook w:val="04A0" w:firstRow="1" w:lastRow="0" w:firstColumn="1" w:lastColumn="0" w:noHBand="0" w:noVBand="1"/>
      </w:tblPr>
      <w:tblGrid>
        <w:gridCol w:w="3247"/>
        <w:gridCol w:w="1687"/>
        <w:gridCol w:w="1417"/>
        <w:gridCol w:w="1574"/>
        <w:gridCol w:w="1545"/>
      </w:tblGrid>
      <w:tr w:rsidR="005D580C" w:rsidRPr="007C4C23" w:rsidTr="001D6728">
        <w:trPr>
          <w:tblHeader/>
        </w:trPr>
        <w:tc>
          <w:tcPr>
            <w:tcW w:w="3247" w:type="dxa"/>
            <w:vMerge w:val="restart"/>
          </w:tcPr>
          <w:p w:rsidR="005D580C" w:rsidRDefault="005D580C" w:rsidP="00851A62">
            <w:pPr>
              <w:autoSpaceDE w:val="0"/>
              <w:autoSpaceDN w:val="0"/>
              <w:adjustRightInd w:val="0"/>
              <w:spacing w:before="0"/>
              <w:ind w:hanging="149"/>
              <w:jc w:val="both"/>
              <w:rPr>
                <w:rFonts w:ascii="Times New Roman" w:hAnsi="Times New Roman" w:cs="Times New Roman"/>
                <w:color w:val="000000" w:themeColor="text1"/>
                <w:sz w:val="28"/>
                <w:szCs w:val="28"/>
                <w:lang w:val="ru-RU"/>
              </w:rPr>
            </w:pPr>
          </w:p>
        </w:tc>
        <w:tc>
          <w:tcPr>
            <w:tcW w:w="3104" w:type="dxa"/>
            <w:gridSpan w:val="2"/>
          </w:tcPr>
          <w:p w:rsidR="005D580C" w:rsidRDefault="005D580C" w:rsidP="00851A62">
            <w:pPr>
              <w:autoSpaceDE w:val="0"/>
              <w:autoSpaceDN w:val="0"/>
              <w:adjustRightInd w:val="0"/>
              <w:spacing w:before="0"/>
              <w:ind w:hanging="149"/>
              <w:jc w:val="center"/>
              <w:rPr>
                <w:rFonts w:ascii="Times New Roman" w:hAnsi="Times New Roman" w:cs="Times New Roman"/>
                <w:color w:val="000000" w:themeColor="text1"/>
                <w:sz w:val="28"/>
                <w:szCs w:val="28"/>
                <w:lang w:val="ru-RU"/>
              </w:rPr>
            </w:pPr>
            <w:r w:rsidRPr="00252228">
              <w:rPr>
                <w:rFonts w:ascii="Times New Roman" w:hAnsi="Times New Roman" w:cs="Times New Roman"/>
                <w:color w:val="000000" w:themeColor="text1"/>
                <w:lang w:val="ru-RU"/>
              </w:rPr>
              <w:t>Количество выявленных комиссиями нарушений</w:t>
            </w:r>
          </w:p>
        </w:tc>
        <w:tc>
          <w:tcPr>
            <w:tcW w:w="3119" w:type="dxa"/>
            <w:gridSpan w:val="2"/>
          </w:tcPr>
          <w:p w:rsidR="005D580C" w:rsidRDefault="005D580C" w:rsidP="00851A62">
            <w:pPr>
              <w:autoSpaceDE w:val="0"/>
              <w:autoSpaceDN w:val="0"/>
              <w:adjustRightInd w:val="0"/>
              <w:spacing w:before="0"/>
              <w:ind w:hanging="149"/>
              <w:jc w:val="center"/>
              <w:rPr>
                <w:rFonts w:ascii="Times New Roman" w:hAnsi="Times New Roman" w:cs="Times New Roman"/>
                <w:color w:val="000000" w:themeColor="text1"/>
                <w:sz w:val="28"/>
                <w:szCs w:val="28"/>
                <w:lang w:val="ru-RU"/>
              </w:rPr>
            </w:pPr>
            <w:r w:rsidRPr="00252228">
              <w:rPr>
                <w:rFonts w:ascii="Times New Roman" w:hAnsi="Times New Roman" w:cs="Times New Roman"/>
                <w:color w:val="000000" w:themeColor="text1"/>
                <w:lang w:val="ru-RU"/>
              </w:rPr>
              <w:t>Количество служащих, привлеченных к дисциплинарной ответственности по результатам заседаний комиссий</w:t>
            </w:r>
          </w:p>
        </w:tc>
      </w:tr>
      <w:tr w:rsidR="005D580C" w:rsidTr="001D6728">
        <w:trPr>
          <w:tblHeader/>
        </w:trPr>
        <w:tc>
          <w:tcPr>
            <w:tcW w:w="3247" w:type="dxa"/>
            <w:vMerge/>
          </w:tcPr>
          <w:p w:rsidR="005D580C" w:rsidRDefault="005D580C" w:rsidP="00851A62">
            <w:pPr>
              <w:autoSpaceDE w:val="0"/>
              <w:autoSpaceDN w:val="0"/>
              <w:adjustRightInd w:val="0"/>
              <w:spacing w:before="0"/>
              <w:ind w:hanging="149"/>
              <w:jc w:val="both"/>
              <w:rPr>
                <w:rFonts w:ascii="Times New Roman" w:hAnsi="Times New Roman" w:cs="Times New Roman"/>
                <w:color w:val="000000" w:themeColor="text1"/>
                <w:sz w:val="28"/>
                <w:szCs w:val="28"/>
                <w:lang w:val="ru-RU"/>
              </w:rPr>
            </w:pPr>
          </w:p>
        </w:tc>
        <w:tc>
          <w:tcPr>
            <w:tcW w:w="1687" w:type="dxa"/>
          </w:tcPr>
          <w:p w:rsidR="005D580C" w:rsidRPr="000D0579" w:rsidRDefault="005D580C" w:rsidP="00AB61AB">
            <w:pPr>
              <w:autoSpaceDE w:val="0"/>
              <w:autoSpaceDN w:val="0"/>
              <w:adjustRightInd w:val="0"/>
              <w:spacing w:before="0"/>
              <w:ind w:hanging="130"/>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государст</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венной власти</w:t>
            </w:r>
          </w:p>
        </w:tc>
        <w:tc>
          <w:tcPr>
            <w:tcW w:w="1417" w:type="dxa"/>
          </w:tcPr>
          <w:p w:rsidR="005D580C" w:rsidRPr="000D0579" w:rsidRDefault="005D580C" w:rsidP="00AB61AB">
            <w:pPr>
              <w:autoSpaceDE w:val="0"/>
              <w:autoSpaceDN w:val="0"/>
              <w:adjustRightInd w:val="0"/>
              <w:spacing w:before="0"/>
              <w:ind w:left="-118"/>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местного само</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управления</w:t>
            </w:r>
          </w:p>
        </w:tc>
        <w:tc>
          <w:tcPr>
            <w:tcW w:w="1574" w:type="dxa"/>
          </w:tcPr>
          <w:p w:rsidR="005D580C" w:rsidRPr="000D0579" w:rsidRDefault="005D580C" w:rsidP="00851A62">
            <w:pPr>
              <w:autoSpaceDE w:val="0"/>
              <w:autoSpaceDN w:val="0"/>
              <w:adjustRightInd w:val="0"/>
              <w:spacing w:before="0"/>
              <w:ind w:hanging="149"/>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государст</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венной власти</w:t>
            </w:r>
          </w:p>
        </w:tc>
        <w:tc>
          <w:tcPr>
            <w:tcW w:w="1545" w:type="dxa"/>
          </w:tcPr>
          <w:p w:rsidR="005D580C" w:rsidRPr="000D0579" w:rsidRDefault="005D580C" w:rsidP="00851A62">
            <w:pPr>
              <w:autoSpaceDE w:val="0"/>
              <w:autoSpaceDN w:val="0"/>
              <w:adjustRightInd w:val="0"/>
              <w:spacing w:before="0"/>
              <w:ind w:hanging="149"/>
              <w:jc w:val="center"/>
              <w:rPr>
                <w:rFonts w:ascii="Times New Roman" w:hAnsi="Times New Roman" w:cs="Times New Roman"/>
                <w:color w:val="000000" w:themeColor="text1"/>
                <w:szCs w:val="22"/>
                <w:lang w:val="ru-RU"/>
              </w:rPr>
            </w:pPr>
            <w:r w:rsidRPr="000D0579">
              <w:rPr>
                <w:rFonts w:ascii="Times New Roman" w:hAnsi="Times New Roman" w:cs="Times New Roman"/>
                <w:color w:val="000000" w:themeColor="text1"/>
                <w:szCs w:val="22"/>
                <w:lang w:val="ru-RU"/>
              </w:rPr>
              <w:t>Органы местного само</w:t>
            </w:r>
            <w:r w:rsidR="00AB61AB">
              <w:rPr>
                <w:rFonts w:ascii="Times New Roman" w:hAnsi="Times New Roman" w:cs="Times New Roman"/>
                <w:color w:val="000000" w:themeColor="text1"/>
                <w:szCs w:val="22"/>
                <w:lang w:val="ru-RU"/>
              </w:rPr>
              <w:t>-</w:t>
            </w:r>
            <w:r w:rsidRPr="000D0579">
              <w:rPr>
                <w:rFonts w:ascii="Times New Roman" w:hAnsi="Times New Roman" w:cs="Times New Roman"/>
                <w:color w:val="000000" w:themeColor="text1"/>
                <w:szCs w:val="22"/>
                <w:lang w:val="ru-RU"/>
              </w:rPr>
              <w:t>управления</w:t>
            </w:r>
          </w:p>
        </w:tc>
      </w:tr>
      <w:tr w:rsidR="00FF0F95" w:rsidTr="001D6728">
        <w:tc>
          <w:tcPr>
            <w:tcW w:w="3247" w:type="dxa"/>
          </w:tcPr>
          <w:p w:rsidR="00FF0F95" w:rsidRPr="00252228" w:rsidRDefault="00FF0F95" w:rsidP="00851A62">
            <w:pPr>
              <w:spacing w:before="0"/>
              <w:rPr>
                <w:rFonts w:ascii="Times New Roman" w:hAnsi="Times New Roman" w:cs="Times New Roman"/>
                <w:color w:val="000000"/>
                <w:lang w:val="ru-RU"/>
              </w:rPr>
            </w:pPr>
            <w:r w:rsidRPr="00252228">
              <w:rPr>
                <w:rFonts w:ascii="Times New Roman" w:hAnsi="Times New Roman" w:cs="Times New Roman"/>
                <w:color w:val="000000"/>
                <w:lang w:val="ru-RU"/>
              </w:rPr>
              <w:t>о достоверности и полноте сведений о доходах, расходах, об имуществе и обязательствах имущественного характера</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29</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80</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13</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73</w:t>
            </w:r>
          </w:p>
        </w:tc>
      </w:tr>
      <w:tr w:rsidR="00FF0F95" w:rsidTr="001D6728">
        <w:tc>
          <w:tcPr>
            <w:tcW w:w="3247" w:type="dxa"/>
          </w:tcPr>
          <w:p w:rsidR="00FF0F95" w:rsidRPr="00252228" w:rsidRDefault="00FF0F95" w:rsidP="00851A62">
            <w:pPr>
              <w:spacing w:before="0"/>
              <w:rPr>
                <w:rFonts w:ascii="Times New Roman" w:hAnsi="Times New Roman" w:cs="Times New Roman"/>
                <w:color w:val="000000"/>
                <w:lang w:val="ru-RU"/>
              </w:rPr>
            </w:pPr>
            <w:r w:rsidRPr="00252228">
              <w:rPr>
                <w:rFonts w:ascii="Times New Roman" w:hAnsi="Times New Roman" w:cs="Times New Roman"/>
                <w:color w:val="000000"/>
                <w:lang w:val="ru-RU"/>
              </w:rPr>
              <w:t>об объективности и уважительности причин непредставления сведений о доходах супруги (супруга) и несовершеннолетних детей</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0</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0</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0</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0</w:t>
            </w:r>
          </w:p>
        </w:tc>
      </w:tr>
      <w:tr w:rsidR="00FF0F95" w:rsidTr="001D6728">
        <w:tc>
          <w:tcPr>
            <w:tcW w:w="3247" w:type="dxa"/>
          </w:tcPr>
          <w:p w:rsidR="00FF0F95" w:rsidRPr="00252228" w:rsidRDefault="00FF0F95" w:rsidP="00851A62">
            <w:pPr>
              <w:spacing w:before="0"/>
              <w:rPr>
                <w:rFonts w:ascii="Times New Roman" w:hAnsi="Times New Roman" w:cs="Times New Roman"/>
                <w:color w:val="000000"/>
              </w:rPr>
            </w:pPr>
            <w:r w:rsidRPr="00252228">
              <w:rPr>
                <w:rFonts w:ascii="Times New Roman" w:hAnsi="Times New Roman" w:cs="Times New Roman"/>
                <w:color w:val="000000"/>
              </w:rPr>
              <w:t>к служебному поведению</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5</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6</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7</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5</w:t>
            </w:r>
          </w:p>
        </w:tc>
      </w:tr>
      <w:tr w:rsidR="00FF0F95" w:rsidTr="001D6728">
        <w:tc>
          <w:tcPr>
            <w:tcW w:w="3247" w:type="dxa"/>
          </w:tcPr>
          <w:p w:rsidR="00FF0F95" w:rsidRPr="00252228" w:rsidRDefault="00FF0F95" w:rsidP="00851A62">
            <w:pPr>
              <w:spacing w:before="0"/>
              <w:rPr>
                <w:rFonts w:ascii="Times New Roman" w:hAnsi="Times New Roman" w:cs="Times New Roman"/>
                <w:color w:val="000000"/>
              </w:rPr>
            </w:pPr>
            <w:r w:rsidRPr="00252228">
              <w:rPr>
                <w:rFonts w:ascii="Times New Roman" w:hAnsi="Times New Roman" w:cs="Times New Roman"/>
                <w:color w:val="000000"/>
              </w:rPr>
              <w:t>об урегулировании конфликта интересов</w:t>
            </w:r>
          </w:p>
        </w:tc>
        <w:tc>
          <w:tcPr>
            <w:tcW w:w="1687" w:type="dxa"/>
          </w:tcPr>
          <w:p w:rsidR="00FF0F95" w:rsidRPr="00004277" w:rsidRDefault="00FF0F95" w:rsidP="00851A62">
            <w:pPr>
              <w:autoSpaceDE w:val="0"/>
              <w:autoSpaceDN w:val="0"/>
              <w:adjustRightInd w:val="0"/>
              <w:spacing w:before="0"/>
              <w:ind w:left="34" w:right="17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4</w:t>
            </w:r>
          </w:p>
        </w:tc>
        <w:tc>
          <w:tcPr>
            <w:tcW w:w="1417" w:type="dxa"/>
          </w:tcPr>
          <w:p w:rsidR="00FF0F95" w:rsidRPr="00004277" w:rsidRDefault="00FF0F95" w:rsidP="00851A62">
            <w:pPr>
              <w:autoSpaceDE w:val="0"/>
              <w:autoSpaceDN w:val="0"/>
              <w:adjustRightInd w:val="0"/>
              <w:spacing w:before="0"/>
              <w:ind w:firstLine="32"/>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5</w:t>
            </w:r>
          </w:p>
        </w:tc>
        <w:tc>
          <w:tcPr>
            <w:tcW w:w="1574"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2</w:t>
            </w:r>
          </w:p>
        </w:tc>
        <w:tc>
          <w:tcPr>
            <w:tcW w:w="1545" w:type="dxa"/>
          </w:tcPr>
          <w:p w:rsidR="00FF0F95" w:rsidRPr="00004277" w:rsidRDefault="00FF0F95" w:rsidP="00851A62">
            <w:pPr>
              <w:autoSpaceDE w:val="0"/>
              <w:autoSpaceDN w:val="0"/>
              <w:adjustRightInd w:val="0"/>
              <w:spacing w:before="0"/>
              <w:ind w:firstLine="65"/>
              <w:jc w:val="center"/>
              <w:rPr>
                <w:rFonts w:ascii="Times New Roman" w:hAnsi="Times New Roman" w:cs="Times New Roman"/>
                <w:color w:val="000000" w:themeColor="text1"/>
                <w:szCs w:val="24"/>
                <w:lang w:val="ru-RU"/>
              </w:rPr>
            </w:pPr>
            <w:r w:rsidRPr="00004277">
              <w:rPr>
                <w:rFonts w:ascii="Times New Roman" w:hAnsi="Times New Roman" w:cs="Times New Roman"/>
                <w:color w:val="000000" w:themeColor="text1"/>
                <w:szCs w:val="24"/>
                <w:lang w:val="ru-RU"/>
              </w:rPr>
              <w:t>3</w:t>
            </w:r>
          </w:p>
        </w:tc>
      </w:tr>
    </w:tbl>
    <w:p w:rsidR="00FF0F95" w:rsidRDefault="00FF0F95" w:rsidP="00FF0F95">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sidRPr="00A908A3">
        <w:rPr>
          <w:rFonts w:ascii="Times New Roman" w:eastAsia="Times New Roman" w:hAnsi="Times New Roman" w:cs="Times New Roman"/>
          <w:b/>
          <w:bCs/>
          <w:color w:val="17365D" w:themeColor="text2" w:themeShade="BF"/>
          <w:sz w:val="24"/>
          <w:szCs w:val="24"/>
          <w:lang w:val="ru-RU" w:eastAsia="ru-RU"/>
        </w:rPr>
        <w:t xml:space="preserve">Количество </w:t>
      </w:r>
      <w:r>
        <w:rPr>
          <w:rFonts w:ascii="Times New Roman" w:eastAsia="Times New Roman" w:hAnsi="Times New Roman" w:cs="Times New Roman"/>
          <w:b/>
          <w:bCs/>
          <w:color w:val="17365D" w:themeColor="text2" w:themeShade="BF"/>
          <w:sz w:val="24"/>
          <w:szCs w:val="24"/>
          <w:lang w:val="ru-RU" w:eastAsia="ru-RU"/>
        </w:rPr>
        <w:t xml:space="preserve">служащих, привлеченных к дисциплинарной ответственности по результатам заседаний </w:t>
      </w:r>
      <w:r w:rsidRPr="007714A9">
        <w:rPr>
          <w:rFonts w:ascii="Times New Roman" w:eastAsia="Times New Roman" w:hAnsi="Times New Roman" w:cs="Times New Roman"/>
          <w:b/>
          <w:bCs/>
          <w:color w:val="17365D" w:themeColor="text2" w:themeShade="BF"/>
          <w:sz w:val="24"/>
          <w:szCs w:val="24"/>
          <w:lang w:val="ru-RU" w:eastAsia="ru-RU"/>
        </w:rPr>
        <w:t>комиссий по соблюдению требований к служебному поведению государственных гражданских</w:t>
      </w:r>
      <w:r w:rsidR="00377172">
        <w:rPr>
          <w:rFonts w:ascii="Times New Roman" w:eastAsia="Times New Roman" w:hAnsi="Times New Roman" w:cs="Times New Roman"/>
          <w:b/>
          <w:bCs/>
          <w:color w:val="17365D" w:themeColor="text2" w:themeShade="BF"/>
          <w:sz w:val="24"/>
          <w:szCs w:val="24"/>
          <w:lang w:val="ru-RU" w:eastAsia="ru-RU"/>
        </w:rPr>
        <w:t xml:space="preserve"> (муниципальных)</w:t>
      </w:r>
      <w:r w:rsidRPr="007714A9">
        <w:rPr>
          <w:rFonts w:ascii="Times New Roman" w:eastAsia="Times New Roman" w:hAnsi="Times New Roman" w:cs="Times New Roman"/>
          <w:b/>
          <w:bCs/>
          <w:color w:val="17365D" w:themeColor="text2" w:themeShade="BF"/>
          <w:sz w:val="24"/>
          <w:szCs w:val="24"/>
          <w:lang w:val="ru-RU" w:eastAsia="ru-RU"/>
        </w:rPr>
        <w:t xml:space="preserve"> служащих и урегулированию конфликта интересов</w:t>
      </w:r>
      <w:r w:rsidRPr="00BE4645">
        <w:rPr>
          <w:lang w:val="ru-RU"/>
        </w:rPr>
        <w:t xml:space="preserve"> </w:t>
      </w:r>
      <w:r>
        <w:rPr>
          <w:rFonts w:ascii="Times New Roman" w:eastAsia="Times New Roman" w:hAnsi="Times New Roman" w:cs="Times New Roman"/>
          <w:b/>
          <w:bCs/>
          <w:color w:val="17365D" w:themeColor="text2" w:themeShade="BF"/>
          <w:sz w:val="24"/>
          <w:szCs w:val="24"/>
          <w:lang w:val="ru-RU" w:eastAsia="ru-RU"/>
        </w:rPr>
        <w:t>в 1 полугодии 2019-2021</w:t>
      </w:r>
      <w:r w:rsidRPr="00BE4645">
        <w:rPr>
          <w:rFonts w:ascii="Times New Roman" w:eastAsia="Times New Roman" w:hAnsi="Times New Roman" w:cs="Times New Roman"/>
          <w:b/>
          <w:bCs/>
          <w:color w:val="17365D" w:themeColor="text2" w:themeShade="BF"/>
          <w:sz w:val="24"/>
          <w:szCs w:val="24"/>
          <w:lang w:val="ru-RU" w:eastAsia="ru-RU"/>
        </w:rPr>
        <w:t xml:space="preserve"> г</w:t>
      </w:r>
      <w:r w:rsidR="00ED504B">
        <w:rPr>
          <w:rFonts w:ascii="Times New Roman" w:eastAsia="Times New Roman" w:hAnsi="Times New Roman" w:cs="Times New Roman"/>
          <w:b/>
          <w:bCs/>
          <w:color w:val="17365D" w:themeColor="text2" w:themeShade="BF"/>
          <w:sz w:val="24"/>
          <w:szCs w:val="24"/>
          <w:lang w:val="ru-RU" w:eastAsia="ru-RU"/>
        </w:rPr>
        <w:t>г</w:t>
      </w:r>
      <w:r w:rsidRPr="00BE4645">
        <w:rPr>
          <w:rFonts w:ascii="Times New Roman" w:eastAsia="Times New Roman" w:hAnsi="Times New Roman" w:cs="Times New Roman"/>
          <w:b/>
          <w:bCs/>
          <w:color w:val="17365D" w:themeColor="text2" w:themeShade="BF"/>
          <w:sz w:val="24"/>
          <w:szCs w:val="24"/>
          <w:lang w:val="ru-RU" w:eastAsia="ru-RU"/>
        </w:rPr>
        <w:t>.</w:t>
      </w:r>
      <w:r w:rsidRPr="00A908A3">
        <w:rPr>
          <w:rFonts w:ascii="Times New Roman" w:eastAsia="Times New Roman" w:hAnsi="Times New Roman" w:cs="Times New Roman"/>
          <w:b/>
          <w:bCs/>
          <w:color w:val="17365D" w:themeColor="text2" w:themeShade="BF"/>
          <w:sz w:val="24"/>
          <w:szCs w:val="24"/>
          <w:lang w:val="ru-RU" w:eastAsia="ru-RU"/>
        </w:rPr>
        <w:t xml:space="preserve">, </w:t>
      </w:r>
      <w:r w:rsidRPr="00A908A3">
        <w:rPr>
          <w:rFonts w:ascii="Times New Roman" w:eastAsia="Times New Roman" w:hAnsi="Times New Roman" w:cs="Times New Roman"/>
          <w:bCs/>
          <w:i/>
          <w:color w:val="17365D" w:themeColor="text2" w:themeShade="BF"/>
          <w:sz w:val="24"/>
          <w:szCs w:val="24"/>
          <w:lang w:val="ru-RU" w:eastAsia="ru-RU"/>
        </w:rPr>
        <w:t>ед.</w:t>
      </w:r>
      <w:r w:rsidR="00D81B2B" w:rsidRP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autoSpaceDE w:val="0"/>
        <w:autoSpaceDN w:val="0"/>
        <w:adjustRightInd w:val="0"/>
        <w:spacing w:before="0" w:after="0"/>
        <w:jc w:val="both"/>
        <w:rPr>
          <w:rFonts w:ascii="Times New Roman" w:hAnsi="Times New Roman" w:cs="Times New Roman"/>
          <w:color w:val="000000" w:themeColor="text1"/>
          <w:sz w:val="28"/>
          <w:szCs w:val="28"/>
          <w:lang w:val="ru-RU"/>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613FC893" wp14:editId="66FE99B9">
            <wp:extent cx="6328410" cy="1984076"/>
            <wp:effectExtent l="0" t="0" r="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F0F95" w:rsidRPr="004A3ED8" w:rsidRDefault="00FF0F95" w:rsidP="00FF0F95">
      <w:pPr>
        <w:spacing w:before="0" w:after="0"/>
        <w:ind w:firstLine="567"/>
        <w:jc w:val="both"/>
        <w:rPr>
          <w:rFonts w:ascii="Times New Roman" w:hAnsi="Times New Roman" w:cs="Times New Roman"/>
          <w:color w:val="000000" w:themeColor="text1"/>
          <w:sz w:val="28"/>
          <w:szCs w:val="28"/>
          <w:lang w:val="ru-RU"/>
        </w:rPr>
      </w:pPr>
      <w:r w:rsidRPr="004A3ED8">
        <w:rPr>
          <w:rFonts w:ascii="Times New Roman" w:hAnsi="Times New Roman" w:cs="Times New Roman"/>
          <w:color w:val="000000" w:themeColor="text1"/>
          <w:sz w:val="28"/>
          <w:szCs w:val="28"/>
          <w:lang w:val="ru-RU"/>
        </w:rPr>
        <w:t xml:space="preserve">Важным инструментом профилактики коррупционных проявлений является деятельность Комиссий при руководителе государственного органа (органа местного самоуправления) </w:t>
      </w:r>
      <w:r>
        <w:rPr>
          <w:rFonts w:ascii="Times New Roman" w:hAnsi="Times New Roman" w:cs="Times New Roman"/>
          <w:color w:val="000000" w:themeColor="text1"/>
          <w:sz w:val="28"/>
          <w:szCs w:val="28"/>
          <w:lang w:val="ru-RU"/>
        </w:rPr>
        <w:t xml:space="preserve">(далее – Комиссии) </w:t>
      </w:r>
      <w:r w:rsidRPr="004A3ED8">
        <w:rPr>
          <w:rFonts w:ascii="Times New Roman" w:hAnsi="Times New Roman" w:cs="Times New Roman"/>
          <w:color w:val="000000" w:themeColor="text1"/>
          <w:sz w:val="28"/>
          <w:szCs w:val="28"/>
          <w:lang w:val="ru-RU"/>
        </w:rPr>
        <w:t>в Республике Татарстан по противодействию коррупции. Заседания носят совещательный характер и проводятся в целях предупреждения коррупционных правонарушений и повышения эффективности в сфере противодействия коррупции.</w:t>
      </w:r>
    </w:p>
    <w:p w:rsidR="00FF0F95" w:rsidRPr="0059434C" w:rsidRDefault="00FF0F95" w:rsidP="00FF0F95">
      <w:pPr>
        <w:spacing w:before="0" w:after="0"/>
        <w:ind w:firstLine="567"/>
        <w:jc w:val="both"/>
        <w:rPr>
          <w:rFonts w:ascii="Times New Roman" w:eastAsia="Times New Roman" w:hAnsi="Times New Roman" w:cs="Times New Roman"/>
          <w:sz w:val="28"/>
          <w:lang w:val="ru-RU" w:eastAsia="ru-RU" w:bidi="ar-SA"/>
        </w:rPr>
      </w:pPr>
      <w:r>
        <w:rPr>
          <w:rFonts w:ascii="Times New Roman" w:hAnsi="Times New Roman" w:cs="Times New Roman"/>
          <w:color w:val="000000" w:themeColor="text1"/>
          <w:sz w:val="28"/>
          <w:szCs w:val="28"/>
          <w:lang w:val="ru-RU"/>
        </w:rPr>
        <w:t xml:space="preserve">В 1 полугодии 2021 года в большей части органов государственной власти проведено по два заседания Комиссии при руководителе государственного органа. Деятельность в данном направлении отличается в Министерстве труда, занятости </w:t>
      </w:r>
      <w:r w:rsidRPr="00004277">
        <w:rPr>
          <w:rFonts w:ascii="Times New Roman" w:hAnsi="Times New Roman" w:cs="Times New Roman"/>
          <w:color w:val="000000" w:themeColor="text1"/>
          <w:sz w:val="28"/>
          <w:szCs w:val="28"/>
          <w:lang w:val="ru-RU"/>
        </w:rPr>
        <w:t>и социальной защиты Республики Татарстан</w:t>
      </w:r>
      <w:r w:rsidR="00EF39D2">
        <w:rPr>
          <w:rFonts w:ascii="Times New Roman" w:hAnsi="Times New Roman" w:cs="Times New Roman"/>
          <w:color w:val="000000" w:themeColor="text1"/>
          <w:sz w:val="28"/>
          <w:szCs w:val="28"/>
          <w:lang w:val="ru-RU"/>
        </w:rPr>
        <w:t>,</w:t>
      </w:r>
      <w:r w:rsidRPr="0059434C">
        <w:rPr>
          <w:rFonts w:ascii="Times New Roman" w:hAnsi="Times New Roman" w:cs="Times New Roman"/>
          <w:color w:val="000000" w:themeColor="text1"/>
          <w:sz w:val="28"/>
          <w:szCs w:val="28"/>
          <w:lang w:val="ru-RU"/>
        </w:rPr>
        <w:t xml:space="preserve"> </w:t>
      </w:r>
      <w:r w:rsidR="00EF39D2">
        <w:rPr>
          <w:rFonts w:ascii="Times New Roman" w:hAnsi="Times New Roman" w:cs="Times New Roman"/>
          <w:color w:val="000000" w:themeColor="text1"/>
          <w:sz w:val="28"/>
          <w:szCs w:val="28"/>
          <w:lang w:val="ru-RU"/>
        </w:rPr>
        <w:t xml:space="preserve">где </w:t>
      </w:r>
      <w:r>
        <w:rPr>
          <w:rFonts w:ascii="Times New Roman" w:hAnsi="Times New Roman" w:cs="Times New Roman"/>
          <w:color w:val="000000" w:themeColor="text1"/>
          <w:sz w:val="28"/>
          <w:szCs w:val="28"/>
          <w:lang w:val="ru-RU"/>
        </w:rPr>
        <w:t>проведено</w:t>
      </w:r>
      <w:r w:rsidRPr="0059434C">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три заседания</w:t>
      </w:r>
      <w:r w:rsidR="00EF39D2">
        <w:rPr>
          <w:rFonts w:ascii="Times New Roman" w:hAnsi="Times New Roman" w:cs="Times New Roman"/>
          <w:color w:val="000000" w:themeColor="text1"/>
          <w:sz w:val="28"/>
          <w:szCs w:val="28"/>
          <w:lang w:val="ru-RU"/>
        </w:rPr>
        <w:t>. В</w:t>
      </w:r>
      <w:r>
        <w:rPr>
          <w:rFonts w:ascii="Times New Roman" w:hAnsi="Times New Roman" w:cs="Times New Roman"/>
          <w:color w:val="000000" w:themeColor="text1"/>
          <w:sz w:val="28"/>
          <w:szCs w:val="28"/>
          <w:lang w:val="ru-RU"/>
        </w:rPr>
        <w:t xml:space="preserve"> </w:t>
      </w:r>
      <w:r>
        <w:rPr>
          <w:rFonts w:ascii="Times New Roman" w:eastAsia="Times New Roman" w:hAnsi="Times New Roman" w:cs="Times New Roman"/>
          <w:sz w:val="28"/>
          <w:lang w:val="ru-RU" w:eastAsia="ru-RU" w:bidi="ar-SA"/>
        </w:rPr>
        <w:t>Государственном</w:t>
      </w:r>
      <w:r w:rsidRPr="0059434C">
        <w:rPr>
          <w:rFonts w:ascii="Times New Roman" w:eastAsia="Times New Roman" w:hAnsi="Times New Roman" w:cs="Times New Roman"/>
          <w:sz w:val="28"/>
          <w:lang w:val="ru-RU" w:eastAsia="ru-RU" w:bidi="ar-SA"/>
        </w:rPr>
        <w:t xml:space="preserve"> комитет</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Республики Татарстан по тарифам</w:t>
      </w:r>
      <w:r>
        <w:rPr>
          <w:rFonts w:ascii="Times New Roman" w:eastAsia="Times New Roman" w:hAnsi="Times New Roman" w:cs="Times New Roman"/>
          <w:sz w:val="28"/>
          <w:lang w:val="ru-RU" w:eastAsia="ru-RU" w:bidi="ar-SA"/>
        </w:rPr>
        <w:t xml:space="preserve">, </w:t>
      </w:r>
      <w:r w:rsidRPr="0059434C">
        <w:rPr>
          <w:rFonts w:ascii="Times New Roman" w:eastAsia="Times New Roman" w:hAnsi="Times New Roman" w:cs="Times New Roman"/>
          <w:sz w:val="28"/>
          <w:lang w:val="ru-RU" w:eastAsia="ru-RU" w:bidi="ar-SA"/>
        </w:rPr>
        <w:t>Министерств</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здравоохранения Республики Татарстан</w:t>
      </w:r>
      <w:r>
        <w:rPr>
          <w:rFonts w:ascii="Times New Roman" w:eastAsia="Times New Roman" w:hAnsi="Times New Roman" w:cs="Times New Roman"/>
          <w:sz w:val="28"/>
          <w:lang w:val="ru-RU" w:eastAsia="ru-RU" w:bidi="ar-SA"/>
        </w:rPr>
        <w:t xml:space="preserve">, </w:t>
      </w:r>
      <w:r w:rsidRPr="0059434C">
        <w:rPr>
          <w:rFonts w:ascii="Times New Roman" w:eastAsia="Times New Roman" w:hAnsi="Times New Roman" w:cs="Times New Roman"/>
          <w:sz w:val="28"/>
          <w:lang w:val="ru-RU" w:eastAsia="ru-RU" w:bidi="ar-SA"/>
        </w:rPr>
        <w:t>Министерств</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сельского хозяйства и продовольствия Республики Татарстан</w:t>
      </w:r>
      <w:r>
        <w:rPr>
          <w:rFonts w:ascii="Times New Roman" w:eastAsia="Times New Roman" w:hAnsi="Times New Roman" w:cs="Times New Roman"/>
          <w:sz w:val="28"/>
          <w:lang w:val="ru-RU" w:eastAsia="ru-RU" w:bidi="ar-SA"/>
        </w:rPr>
        <w:t xml:space="preserve"> и </w:t>
      </w:r>
      <w:r w:rsidRPr="0059434C">
        <w:rPr>
          <w:rFonts w:ascii="Times New Roman" w:eastAsia="Times New Roman" w:hAnsi="Times New Roman" w:cs="Times New Roman"/>
          <w:sz w:val="28"/>
          <w:lang w:val="ru-RU" w:eastAsia="ru-RU" w:bidi="ar-SA"/>
        </w:rPr>
        <w:t>Республиканско</w:t>
      </w:r>
      <w:r>
        <w:rPr>
          <w:rFonts w:ascii="Times New Roman" w:eastAsia="Times New Roman" w:hAnsi="Times New Roman" w:cs="Times New Roman"/>
          <w:sz w:val="28"/>
          <w:lang w:val="ru-RU" w:eastAsia="ru-RU" w:bidi="ar-SA"/>
        </w:rPr>
        <w:t>м</w:t>
      </w:r>
      <w:r w:rsidRPr="0059434C">
        <w:rPr>
          <w:rFonts w:ascii="Times New Roman" w:eastAsia="Times New Roman" w:hAnsi="Times New Roman" w:cs="Times New Roman"/>
          <w:sz w:val="28"/>
          <w:lang w:val="ru-RU" w:eastAsia="ru-RU" w:bidi="ar-SA"/>
        </w:rPr>
        <w:t xml:space="preserve"> агентств</w:t>
      </w:r>
      <w:r>
        <w:rPr>
          <w:rFonts w:ascii="Times New Roman" w:eastAsia="Times New Roman" w:hAnsi="Times New Roman" w:cs="Times New Roman"/>
          <w:sz w:val="28"/>
          <w:lang w:val="ru-RU" w:eastAsia="ru-RU" w:bidi="ar-SA"/>
        </w:rPr>
        <w:t>е</w:t>
      </w:r>
      <w:r w:rsidRPr="0059434C">
        <w:rPr>
          <w:rFonts w:ascii="Times New Roman" w:eastAsia="Times New Roman" w:hAnsi="Times New Roman" w:cs="Times New Roman"/>
          <w:sz w:val="28"/>
          <w:lang w:val="ru-RU" w:eastAsia="ru-RU" w:bidi="ar-SA"/>
        </w:rPr>
        <w:t xml:space="preserve"> по п</w:t>
      </w:r>
      <w:r>
        <w:rPr>
          <w:rFonts w:ascii="Times New Roman" w:eastAsia="Times New Roman" w:hAnsi="Times New Roman" w:cs="Times New Roman"/>
          <w:sz w:val="28"/>
          <w:lang w:val="ru-RU" w:eastAsia="ru-RU" w:bidi="ar-SA"/>
        </w:rPr>
        <w:t>ечати и массовым коммуникациям «</w:t>
      </w:r>
      <w:r w:rsidRPr="0059434C">
        <w:rPr>
          <w:rFonts w:ascii="Times New Roman" w:eastAsia="Times New Roman" w:hAnsi="Times New Roman" w:cs="Times New Roman"/>
          <w:sz w:val="28"/>
          <w:lang w:val="ru-RU" w:eastAsia="ru-RU" w:bidi="ar-SA"/>
        </w:rPr>
        <w:t>Татмедиа</w:t>
      </w:r>
      <w:r>
        <w:rPr>
          <w:rFonts w:ascii="Times New Roman" w:eastAsia="Times New Roman" w:hAnsi="Times New Roman" w:cs="Times New Roman"/>
          <w:sz w:val="28"/>
          <w:lang w:val="ru-RU" w:eastAsia="ru-RU" w:bidi="ar-SA"/>
        </w:rPr>
        <w:t>» – по одному заседанию.</w:t>
      </w:r>
    </w:p>
    <w:p w:rsidR="00FF0F95" w:rsidRPr="00661337" w:rsidRDefault="00FF0F95" w:rsidP="00FF0F95">
      <w:pPr>
        <w:spacing w:before="0" w:after="0"/>
        <w:ind w:firstLine="567"/>
        <w:jc w:val="both"/>
        <w:rPr>
          <w:rFonts w:ascii="Times New Roman" w:eastAsia="Times New Roman" w:hAnsi="Times New Roman" w:cs="Times New Roman"/>
          <w:color w:val="000000"/>
          <w:sz w:val="28"/>
          <w:szCs w:val="28"/>
          <w:lang w:val="ru-RU" w:eastAsia="ru-RU" w:bidi="ar-SA"/>
        </w:rPr>
      </w:pPr>
      <w:r w:rsidRPr="00661337">
        <w:rPr>
          <w:rFonts w:ascii="Times New Roman" w:hAnsi="Times New Roman" w:cs="Times New Roman"/>
          <w:color w:val="000000" w:themeColor="text1"/>
          <w:sz w:val="28"/>
          <w:szCs w:val="28"/>
          <w:lang w:val="ru-RU"/>
        </w:rPr>
        <w:t>Среди органов местного самоуправления по одному заседанию Комиссии при руководителе органа местного самоуправления проведено в 9 районах (</w:t>
      </w:r>
      <w:r w:rsidRPr="00661337">
        <w:rPr>
          <w:rFonts w:ascii="Times New Roman" w:eastAsia="Times New Roman" w:hAnsi="Times New Roman" w:cs="Times New Roman"/>
          <w:sz w:val="28"/>
          <w:szCs w:val="28"/>
          <w:lang w:val="ru-RU" w:eastAsia="ru-RU" w:bidi="ar-SA"/>
        </w:rPr>
        <w:t>Актанышский, Алексеевский, Арский, Балтасинский, Бугульминский, г.Казань, Мензелинский, Сармановский, Тетюшский</w:t>
      </w:r>
      <w:r w:rsidRPr="00661337">
        <w:rPr>
          <w:rFonts w:ascii="Times New Roman" w:eastAsia="Times New Roman" w:hAnsi="Times New Roman" w:cs="Times New Roman"/>
          <w:color w:val="000000"/>
          <w:sz w:val="28"/>
          <w:szCs w:val="28"/>
          <w:lang w:val="ru-RU" w:eastAsia="ru-RU" w:bidi="ar-SA"/>
        </w:rPr>
        <w:t xml:space="preserve">), по два заседания в 33 муниципальных образованиях, по три в 2 муниципальных образованиях (Апастовский, Рыбно-Слободский). </w:t>
      </w:r>
    </w:p>
    <w:p w:rsid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661337">
        <w:rPr>
          <w:rFonts w:ascii="Times New Roman" w:hAnsi="Times New Roman" w:cs="Times New Roman"/>
          <w:color w:val="000000" w:themeColor="text1"/>
          <w:sz w:val="28"/>
          <w:szCs w:val="28"/>
          <w:lang w:val="ru-RU"/>
        </w:rPr>
        <w:t>Заседания Комиссий</w:t>
      </w:r>
      <w:r>
        <w:rPr>
          <w:rFonts w:ascii="Times New Roman" w:hAnsi="Times New Roman" w:cs="Times New Roman"/>
          <w:color w:val="000000" w:themeColor="text1"/>
          <w:sz w:val="28"/>
          <w:szCs w:val="28"/>
          <w:lang w:val="ru-RU"/>
        </w:rPr>
        <w:t xml:space="preserve"> не проводились </w:t>
      </w:r>
      <w:r w:rsidR="00AB61AB">
        <w:rPr>
          <w:rFonts w:ascii="Times New Roman" w:hAnsi="Times New Roman" w:cs="Times New Roman"/>
          <w:color w:val="000000" w:themeColor="text1"/>
          <w:sz w:val="28"/>
          <w:szCs w:val="28"/>
          <w:lang w:val="ru-RU"/>
        </w:rPr>
        <w:t xml:space="preserve">среди министерств </w:t>
      </w:r>
      <w:r w:rsidR="00AB61AB">
        <w:rPr>
          <w:rFonts w:ascii="Times New Roman" w:eastAsia="Times New Roman" w:hAnsi="Times New Roman" w:cs="Times New Roman"/>
          <w:sz w:val="28"/>
          <w:lang w:val="ru-RU" w:eastAsia="ru-RU" w:bidi="ar-SA"/>
        </w:rPr>
        <w:t>–</w:t>
      </w:r>
      <w:r w:rsidR="00C553B5">
        <w:rPr>
          <w:rFonts w:ascii="Times New Roman" w:eastAsia="Times New Roman" w:hAnsi="Times New Roman" w:cs="Times New Roman"/>
          <w:sz w:val="28"/>
          <w:lang w:val="ru-RU" w:eastAsia="ru-RU" w:bidi="ar-SA"/>
        </w:rPr>
        <w:t xml:space="preserve"> </w:t>
      </w:r>
      <w:r w:rsidR="00944613">
        <w:rPr>
          <w:rFonts w:ascii="Times New Roman" w:eastAsia="Times New Roman" w:hAnsi="Times New Roman" w:cs="Times New Roman"/>
          <w:sz w:val="28"/>
          <w:lang w:val="ru-RU" w:eastAsia="ru-RU" w:bidi="ar-SA"/>
        </w:rPr>
        <w:t>Министерстве</w:t>
      </w:r>
      <w:r w:rsidR="00944613" w:rsidRPr="00944613">
        <w:rPr>
          <w:rFonts w:ascii="Times New Roman" w:eastAsia="Times New Roman" w:hAnsi="Times New Roman" w:cs="Times New Roman"/>
          <w:sz w:val="28"/>
          <w:lang w:val="ru-RU" w:eastAsia="ru-RU" w:bidi="ar-SA"/>
        </w:rPr>
        <w:t xml:space="preserve"> цифрового развития государственного управления, информационных технологий и связи Республики Татарстан</w:t>
      </w:r>
      <w:r w:rsidR="00944613">
        <w:rPr>
          <w:rFonts w:ascii="Times New Roman" w:eastAsia="Times New Roman" w:hAnsi="Times New Roman" w:cs="Times New Roman"/>
          <w:sz w:val="28"/>
          <w:lang w:val="ru-RU" w:eastAsia="ru-RU" w:bidi="ar-SA"/>
        </w:rPr>
        <w:t>,</w:t>
      </w:r>
      <w:r>
        <w:rPr>
          <w:rFonts w:ascii="Times New Roman" w:eastAsia="Times New Roman" w:hAnsi="Times New Roman" w:cs="Times New Roman"/>
          <w:sz w:val="28"/>
          <w:lang w:val="ru-RU" w:eastAsia="ru-RU" w:bidi="ar-SA"/>
        </w:rPr>
        <w:t xml:space="preserve"> Министерстве</w:t>
      </w:r>
      <w:r w:rsidRPr="0059434C">
        <w:rPr>
          <w:rFonts w:ascii="Times New Roman" w:eastAsia="Times New Roman" w:hAnsi="Times New Roman" w:cs="Times New Roman"/>
          <w:sz w:val="28"/>
          <w:lang w:val="ru-RU" w:eastAsia="ru-RU" w:bidi="ar-SA"/>
        </w:rPr>
        <w:t xml:space="preserve"> культуры Республики Татарстан</w:t>
      </w:r>
      <w:r>
        <w:rPr>
          <w:rFonts w:ascii="Times New Roman" w:eastAsia="Times New Roman" w:hAnsi="Times New Roman" w:cs="Times New Roman"/>
          <w:sz w:val="28"/>
          <w:lang w:val="ru-RU" w:eastAsia="ru-RU" w:bidi="ar-SA"/>
        </w:rPr>
        <w:t>, Министерстве</w:t>
      </w:r>
      <w:r w:rsidRPr="0059434C">
        <w:rPr>
          <w:rFonts w:ascii="Times New Roman" w:eastAsia="Times New Roman" w:hAnsi="Times New Roman" w:cs="Times New Roman"/>
          <w:sz w:val="28"/>
          <w:lang w:val="ru-RU" w:eastAsia="ru-RU" w:bidi="ar-SA"/>
        </w:rPr>
        <w:t xml:space="preserve"> транспорта и дорожного хозяйства Республики Татарстан</w:t>
      </w:r>
      <w:r w:rsidR="00944613">
        <w:rPr>
          <w:rFonts w:ascii="Times New Roman" w:eastAsia="Times New Roman" w:hAnsi="Times New Roman" w:cs="Times New Roman"/>
          <w:sz w:val="28"/>
          <w:lang w:val="ru-RU" w:eastAsia="ru-RU" w:bidi="ar-SA"/>
        </w:rPr>
        <w:t xml:space="preserve">, среди муниципальных образований </w:t>
      </w:r>
      <w:r w:rsidR="00C553B5">
        <w:rPr>
          <w:rFonts w:ascii="Times New Roman" w:eastAsia="Times New Roman" w:hAnsi="Times New Roman" w:cs="Times New Roman"/>
          <w:sz w:val="28"/>
          <w:lang w:val="ru-RU" w:eastAsia="ru-RU" w:bidi="ar-SA"/>
        </w:rPr>
        <w:t>–</w:t>
      </w:r>
      <w:r>
        <w:rPr>
          <w:rFonts w:ascii="Times New Roman" w:eastAsia="Times New Roman" w:hAnsi="Times New Roman" w:cs="Times New Roman"/>
          <w:sz w:val="28"/>
          <w:lang w:val="ru-RU" w:eastAsia="ru-RU" w:bidi="ar-SA"/>
        </w:rPr>
        <w:t xml:space="preserve"> Спасском муниципальном образовании</w:t>
      </w:r>
      <w:r>
        <w:rPr>
          <w:rFonts w:ascii="Times New Roman" w:hAnsi="Times New Roman" w:cs="Times New Roman"/>
          <w:color w:val="000000" w:themeColor="text1"/>
          <w:sz w:val="28"/>
          <w:szCs w:val="28"/>
          <w:lang w:val="ru-RU"/>
        </w:rPr>
        <w:t>.</w:t>
      </w:r>
    </w:p>
    <w:p w:rsidR="00FF0F95" w:rsidRPr="00401274" w:rsidRDefault="00FF0F95" w:rsidP="00FF0F95">
      <w:pPr>
        <w:spacing w:before="0" w:after="0" w:line="240" w:lineRule="auto"/>
        <w:ind w:firstLine="567"/>
        <w:jc w:val="both"/>
        <w:rPr>
          <w:rFonts w:ascii="Times New Roman" w:eastAsia="Times New Roman" w:hAnsi="Times New Roman" w:cs="Times New Roman"/>
          <w:bCs/>
          <w:color w:val="000000" w:themeColor="text1"/>
          <w:sz w:val="28"/>
          <w:szCs w:val="24"/>
          <w:lang w:val="ru-RU" w:eastAsia="ru-RU"/>
        </w:rPr>
      </w:pPr>
      <w:r w:rsidRPr="00401274">
        <w:rPr>
          <w:rFonts w:ascii="Times New Roman" w:eastAsia="Times New Roman" w:hAnsi="Times New Roman" w:cs="Times New Roman"/>
          <w:bCs/>
          <w:color w:val="000000" w:themeColor="text1"/>
          <w:sz w:val="28"/>
          <w:szCs w:val="24"/>
          <w:lang w:val="ru-RU" w:eastAsia="ru-RU"/>
        </w:rPr>
        <w:t>Ситуация в отчетных полугодиях</w:t>
      </w:r>
      <w:r>
        <w:rPr>
          <w:rFonts w:ascii="Times New Roman" w:eastAsia="Times New Roman" w:hAnsi="Times New Roman" w:cs="Times New Roman"/>
          <w:bCs/>
          <w:color w:val="000000" w:themeColor="text1"/>
          <w:sz w:val="28"/>
          <w:szCs w:val="24"/>
          <w:lang w:val="ru-RU" w:eastAsia="ru-RU"/>
        </w:rPr>
        <w:t xml:space="preserve"> за ряд лет в разрезе </w:t>
      </w:r>
      <w:r w:rsidRPr="00401274">
        <w:rPr>
          <w:rFonts w:ascii="Times New Roman" w:eastAsia="Times New Roman" w:hAnsi="Times New Roman" w:cs="Times New Roman"/>
          <w:bCs/>
          <w:color w:val="000000" w:themeColor="text1"/>
          <w:sz w:val="28"/>
          <w:szCs w:val="24"/>
          <w:lang w:val="ru-RU" w:eastAsia="ru-RU"/>
        </w:rPr>
        <w:t>муниципал</w:t>
      </w:r>
      <w:r>
        <w:rPr>
          <w:rFonts w:ascii="Times New Roman" w:eastAsia="Times New Roman" w:hAnsi="Times New Roman" w:cs="Times New Roman"/>
          <w:bCs/>
          <w:color w:val="000000" w:themeColor="text1"/>
          <w:sz w:val="28"/>
          <w:szCs w:val="24"/>
          <w:lang w:val="ru-RU" w:eastAsia="ru-RU"/>
        </w:rPr>
        <w:t>ьных образований</w:t>
      </w:r>
      <w:r w:rsidRPr="00401274">
        <w:rPr>
          <w:rFonts w:ascii="Times New Roman" w:eastAsia="Times New Roman" w:hAnsi="Times New Roman" w:cs="Times New Roman"/>
          <w:bCs/>
          <w:color w:val="000000" w:themeColor="text1"/>
          <w:sz w:val="28"/>
          <w:szCs w:val="24"/>
          <w:lang w:val="ru-RU" w:eastAsia="ru-RU"/>
        </w:rPr>
        <w:t xml:space="preserve"> выглядит следующим образом</w:t>
      </w:r>
      <w:r>
        <w:rPr>
          <w:rFonts w:ascii="Times New Roman" w:eastAsia="Times New Roman" w:hAnsi="Times New Roman" w:cs="Times New Roman"/>
          <w:bCs/>
          <w:color w:val="000000" w:themeColor="text1"/>
          <w:sz w:val="28"/>
          <w:szCs w:val="24"/>
          <w:lang w:val="ru-RU" w:eastAsia="ru-RU"/>
        </w:rPr>
        <w:t>:</w:t>
      </w:r>
    </w:p>
    <w:p w:rsidR="00FF0F95" w:rsidRDefault="00FF0F95" w:rsidP="00FF0F95">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p>
    <w:p w:rsidR="000A6F3F" w:rsidRDefault="00377172" w:rsidP="00FF0F95">
      <w:pPr>
        <w:spacing w:before="0" w:after="0" w:line="240" w:lineRule="auto"/>
        <w:jc w:val="center"/>
        <w:rPr>
          <w:rFonts w:ascii="Times New Roman" w:eastAsia="Times New Roman" w:hAnsi="Times New Roman" w:cs="Times New Roman"/>
          <w:b/>
          <w:bCs/>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 xml:space="preserve">Распределение муниципальных образований по </w:t>
      </w:r>
      <w:r w:rsidR="000A6F3F">
        <w:rPr>
          <w:rFonts w:ascii="Times New Roman" w:eastAsia="Times New Roman" w:hAnsi="Times New Roman" w:cs="Times New Roman"/>
          <w:b/>
          <w:bCs/>
          <w:color w:val="17365D" w:themeColor="text2" w:themeShade="BF"/>
          <w:sz w:val="24"/>
          <w:szCs w:val="24"/>
          <w:lang w:val="ru-RU" w:eastAsia="ru-RU"/>
        </w:rPr>
        <w:t>количеству</w:t>
      </w:r>
      <w:r>
        <w:rPr>
          <w:rFonts w:ascii="Times New Roman" w:eastAsia="Times New Roman" w:hAnsi="Times New Roman" w:cs="Times New Roman"/>
          <w:b/>
          <w:bCs/>
          <w:color w:val="17365D" w:themeColor="text2" w:themeShade="BF"/>
          <w:sz w:val="24"/>
          <w:szCs w:val="24"/>
          <w:lang w:val="ru-RU" w:eastAsia="ru-RU"/>
        </w:rPr>
        <w:t xml:space="preserve"> </w:t>
      </w:r>
      <w:r w:rsidR="00FF0F95">
        <w:rPr>
          <w:rFonts w:ascii="Times New Roman" w:eastAsia="Times New Roman" w:hAnsi="Times New Roman" w:cs="Times New Roman"/>
          <w:b/>
          <w:bCs/>
          <w:color w:val="17365D" w:themeColor="text2" w:themeShade="BF"/>
          <w:sz w:val="24"/>
          <w:szCs w:val="24"/>
          <w:lang w:val="ru-RU" w:eastAsia="ru-RU"/>
        </w:rPr>
        <w:t xml:space="preserve">заседаний </w:t>
      </w:r>
      <w:r w:rsidR="00EF39D2">
        <w:rPr>
          <w:rFonts w:ascii="Times New Roman" w:eastAsia="Times New Roman" w:hAnsi="Times New Roman" w:cs="Times New Roman"/>
          <w:b/>
          <w:bCs/>
          <w:color w:val="17365D" w:themeColor="text2" w:themeShade="BF"/>
          <w:sz w:val="24"/>
          <w:szCs w:val="24"/>
          <w:lang w:val="ru-RU" w:eastAsia="ru-RU"/>
        </w:rPr>
        <w:t>К</w:t>
      </w:r>
      <w:r w:rsidR="00FF0F95" w:rsidRPr="007714A9">
        <w:rPr>
          <w:rFonts w:ascii="Times New Roman" w:eastAsia="Times New Roman" w:hAnsi="Times New Roman" w:cs="Times New Roman"/>
          <w:b/>
          <w:bCs/>
          <w:color w:val="17365D" w:themeColor="text2" w:themeShade="BF"/>
          <w:sz w:val="24"/>
          <w:szCs w:val="24"/>
          <w:lang w:val="ru-RU" w:eastAsia="ru-RU"/>
        </w:rPr>
        <w:t xml:space="preserve">омиссий </w:t>
      </w:r>
    </w:p>
    <w:p w:rsidR="00FF0F95" w:rsidRDefault="00FF0F95" w:rsidP="00FF0F95">
      <w:pPr>
        <w:spacing w:before="0" w:after="0" w:line="240" w:lineRule="auto"/>
        <w:jc w:val="center"/>
        <w:rPr>
          <w:lang w:val="ru-RU"/>
        </w:rPr>
      </w:pPr>
      <w:r w:rsidRPr="007714A9">
        <w:rPr>
          <w:rFonts w:ascii="Times New Roman" w:eastAsia="Times New Roman" w:hAnsi="Times New Roman" w:cs="Times New Roman"/>
          <w:b/>
          <w:bCs/>
          <w:color w:val="17365D" w:themeColor="text2" w:themeShade="BF"/>
          <w:sz w:val="24"/>
          <w:szCs w:val="24"/>
          <w:lang w:val="ru-RU" w:eastAsia="ru-RU"/>
        </w:rPr>
        <w:t xml:space="preserve">по соблюдению требований к служебному поведению </w:t>
      </w:r>
      <w:r w:rsidR="00DD1660">
        <w:rPr>
          <w:rFonts w:ascii="Times New Roman" w:eastAsia="Times New Roman" w:hAnsi="Times New Roman" w:cs="Times New Roman"/>
          <w:b/>
          <w:bCs/>
          <w:color w:val="17365D" w:themeColor="text2" w:themeShade="BF"/>
          <w:sz w:val="24"/>
          <w:szCs w:val="24"/>
          <w:lang w:val="ru-RU" w:eastAsia="ru-RU"/>
        </w:rPr>
        <w:t>муниципальных</w:t>
      </w:r>
      <w:r w:rsidRPr="007714A9">
        <w:rPr>
          <w:rFonts w:ascii="Times New Roman" w:eastAsia="Times New Roman" w:hAnsi="Times New Roman" w:cs="Times New Roman"/>
          <w:b/>
          <w:bCs/>
          <w:color w:val="17365D" w:themeColor="text2" w:themeShade="BF"/>
          <w:sz w:val="24"/>
          <w:szCs w:val="24"/>
          <w:lang w:val="ru-RU" w:eastAsia="ru-RU"/>
        </w:rPr>
        <w:t xml:space="preserve"> гражданских служащих и урегулированию конфликта интересов</w:t>
      </w:r>
      <w:r w:rsidRPr="00BE4645">
        <w:rPr>
          <w:lang w:val="ru-RU"/>
        </w:rPr>
        <w:t xml:space="preserve"> </w:t>
      </w:r>
    </w:p>
    <w:p w:rsid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
          <w:bCs/>
          <w:color w:val="17365D" w:themeColor="text2" w:themeShade="BF"/>
          <w:sz w:val="24"/>
          <w:szCs w:val="24"/>
          <w:lang w:val="ru-RU" w:eastAsia="ru-RU"/>
        </w:rPr>
        <w:t>проведенных в 1 полугодии 2019-2021</w:t>
      </w:r>
      <w:r w:rsidRPr="00BE4645">
        <w:rPr>
          <w:rFonts w:ascii="Times New Roman" w:eastAsia="Times New Roman" w:hAnsi="Times New Roman" w:cs="Times New Roman"/>
          <w:b/>
          <w:bCs/>
          <w:color w:val="17365D" w:themeColor="text2" w:themeShade="BF"/>
          <w:sz w:val="24"/>
          <w:szCs w:val="24"/>
          <w:lang w:val="ru-RU" w:eastAsia="ru-RU"/>
        </w:rPr>
        <w:t xml:space="preserve"> г</w:t>
      </w:r>
      <w:r w:rsidR="00ED504B">
        <w:rPr>
          <w:rFonts w:ascii="Times New Roman" w:eastAsia="Times New Roman" w:hAnsi="Times New Roman" w:cs="Times New Roman"/>
          <w:b/>
          <w:bCs/>
          <w:color w:val="17365D" w:themeColor="text2" w:themeShade="BF"/>
          <w:sz w:val="24"/>
          <w:szCs w:val="24"/>
          <w:lang w:val="ru-RU" w:eastAsia="ru-RU"/>
        </w:rPr>
        <w:t>г</w:t>
      </w:r>
      <w:r w:rsidRPr="00BE4645">
        <w:rPr>
          <w:rFonts w:ascii="Times New Roman" w:eastAsia="Times New Roman" w:hAnsi="Times New Roman" w:cs="Times New Roman"/>
          <w:b/>
          <w:bCs/>
          <w:color w:val="17365D" w:themeColor="text2" w:themeShade="BF"/>
          <w:sz w:val="24"/>
          <w:szCs w:val="24"/>
          <w:lang w:val="ru-RU" w:eastAsia="ru-RU"/>
        </w:rPr>
        <w:t>.</w:t>
      </w:r>
      <w:r w:rsidRPr="00A908A3">
        <w:rPr>
          <w:rFonts w:ascii="Times New Roman" w:eastAsia="Times New Roman" w:hAnsi="Times New Roman" w:cs="Times New Roman"/>
          <w:b/>
          <w:bCs/>
          <w:color w:val="17365D" w:themeColor="text2" w:themeShade="BF"/>
          <w:sz w:val="24"/>
          <w:szCs w:val="24"/>
          <w:lang w:val="ru-RU" w:eastAsia="ru-RU"/>
        </w:rPr>
        <w:t xml:space="preserve">, </w:t>
      </w:r>
      <w:r w:rsidRPr="00A908A3">
        <w:rPr>
          <w:rFonts w:ascii="Times New Roman" w:eastAsia="Times New Roman" w:hAnsi="Times New Roman" w:cs="Times New Roman"/>
          <w:bCs/>
          <w:i/>
          <w:color w:val="17365D" w:themeColor="text2" w:themeShade="BF"/>
          <w:sz w:val="24"/>
          <w:szCs w:val="24"/>
          <w:lang w:val="ru-RU" w:eastAsia="ru-RU"/>
        </w:rPr>
        <w:t>ед.</w:t>
      </w:r>
      <w:r w:rsidR="00D81B2B" w:rsidRPr="00D81B2B">
        <w:rPr>
          <w:rFonts w:ascii="Times New Roman" w:hAnsi="Times New Roman" w:cs="Times New Roman"/>
          <w:i/>
          <w:color w:val="17365D" w:themeColor="text2" w:themeShade="BF"/>
          <w:szCs w:val="24"/>
          <w:lang w:val="ru-RU"/>
        </w:rPr>
        <w:t xml:space="preserve"> </w:t>
      </w:r>
      <w:r w:rsidR="00D81B2B">
        <w:rPr>
          <w:rFonts w:ascii="Times New Roman" w:hAnsi="Times New Roman" w:cs="Times New Roman"/>
          <w:i/>
          <w:color w:val="17365D" w:themeColor="text2" w:themeShade="BF"/>
          <w:szCs w:val="24"/>
          <w:lang w:val="ru-RU"/>
        </w:rPr>
        <w:t xml:space="preserve"> </w:t>
      </w:r>
      <w:r w:rsidR="00D81B2B" w:rsidRPr="003B6A80">
        <w:rPr>
          <w:rFonts w:ascii="Times New Roman" w:hAnsi="Times New Roman" w:cs="Times New Roman"/>
          <w:i/>
          <w:color w:val="17365D" w:themeColor="text2" w:themeShade="BF"/>
          <w:szCs w:val="24"/>
          <w:lang w:val="ru-RU"/>
        </w:rPr>
        <w:t>(по данным АМ)</w:t>
      </w:r>
    </w:p>
    <w:p w:rsidR="00FF0F95" w:rsidRDefault="00FF0F95" w:rsidP="00FF0F95">
      <w:pPr>
        <w:spacing w:before="0" w:after="0"/>
        <w:jc w:val="both"/>
        <w:rPr>
          <w:rFonts w:ascii="Times New Roman" w:eastAsia="Times New Roman" w:hAnsi="Times New Roman" w:cs="Times New Roman"/>
          <w:color w:val="000000"/>
          <w:sz w:val="28"/>
          <w:szCs w:val="28"/>
          <w:lang w:val="ru-RU" w:eastAsia="ru-RU" w:bidi="ar-SA"/>
        </w:rPr>
      </w:pPr>
      <w:r w:rsidRPr="006B68BE">
        <w:rPr>
          <w:rFonts w:ascii="Times New Roman" w:eastAsia="Calibri" w:hAnsi="Times New Roman" w:cs="Times New Roman"/>
          <w:noProof/>
          <w:color w:val="000000" w:themeColor="text1"/>
          <w:sz w:val="28"/>
          <w:szCs w:val="28"/>
          <w:lang w:val="ru-RU" w:eastAsia="ru-RU" w:bidi="ar-SA"/>
        </w:rPr>
        <w:drawing>
          <wp:inline distT="0" distB="0" distL="0" distR="0" wp14:anchorId="505C44BE" wp14:editId="7EC6147F">
            <wp:extent cx="6328410" cy="2199736"/>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F0F95" w:rsidRDefault="00FF0F95" w:rsidP="00FF0F95">
      <w:pPr>
        <w:spacing w:before="0" w:line="240" w:lineRule="auto"/>
        <w:contextualSpacing/>
        <w:jc w:val="center"/>
        <w:rPr>
          <w:rFonts w:ascii="Times New Roman" w:eastAsia="Calibri" w:hAnsi="Times New Roman" w:cs="Times New Roman"/>
          <w:i/>
          <w:color w:val="17365D" w:themeColor="text2" w:themeShade="BF"/>
          <w:sz w:val="24"/>
          <w:szCs w:val="24"/>
          <w:lang w:val="ru-RU"/>
        </w:rPr>
      </w:pPr>
    </w:p>
    <w:p w:rsidR="00015E99" w:rsidRPr="00FF0F95" w:rsidRDefault="00015E99" w:rsidP="00FF0F95">
      <w:pPr>
        <w:spacing w:before="0" w:line="240" w:lineRule="auto"/>
        <w:contextualSpacing/>
        <w:jc w:val="center"/>
        <w:rPr>
          <w:rFonts w:ascii="Times New Roman" w:eastAsia="Calibri" w:hAnsi="Times New Roman" w:cs="Times New Roman"/>
          <w:i/>
          <w:color w:val="17365D" w:themeColor="text2" w:themeShade="BF"/>
          <w:sz w:val="24"/>
          <w:szCs w:val="24"/>
          <w:lang w:val="ru-RU"/>
        </w:rPr>
      </w:pPr>
    </w:p>
    <w:p w:rsidR="00FF0F95" w:rsidRPr="00FF0F95" w:rsidRDefault="00FF0F95" w:rsidP="00FF0F95">
      <w:pPr>
        <w:spacing w:after="0"/>
        <w:ind w:left="709"/>
        <w:jc w:val="both"/>
        <w:rPr>
          <w:rFonts w:ascii="Times New Roman" w:hAnsi="Times New Roman" w:cs="Times New Roman"/>
          <w:b/>
          <w:color w:val="17365D" w:themeColor="text2" w:themeShade="BF"/>
          <w:sz w:val="28"/>
          <w:szCs w:val="28"/>
          <w:lang w:val="ru-RU"/>
        </w:rPr>
      </w:pPr>
      <w:r w:rsidRPr="00FF0F95">
        <w:rPr>
          <w:rFonts w:ascii="Times New Roman" w:eastAsia="Times New Roman" w:hAnsi="Times New Roman" w:cs="Times New Roman"/>
          <w:b/>
          <w:color w:val="365F91" w:themeColor="accent1" w:themeShade="BF"/>
          <w:sz w:val="28"/>
          <w:szCs w:val="28"/>
          <w:lang w:val="ru-RU" w:eastAsia="ru-RU"/>
        </w:rPr>
        <w:t xml:space="preserve">7. </w:t>
      </w:r>
      <w:r w:rsidRPr="00FF0F95">
        <w:rPr>
          <w:rFonts w:ascii="Times New Roman" w:eastAsia="Times New Roman" w:hAnsi="Times New Roman" w:cs="Times New Roman"/>
          <w:b/>
          <w:color w:val="17365D" w:themeColor="text2" w:themeShade="BF"/>
          <w:sz w:val="28"/>
          <w:szCs w:val="28"/>
          <w:lang w:val="ru-RU" w:eastAsia="ru-RU"/>
        </w:rPr>
        <w:t>МОНИТОРИНГ АНТИКОРРУПЦИОННОЙ ЭКСПЕРТИЗЫ НОРМАТИВНЫХ ПРАВОВЫХ АКТОВ И ПРОЕКТОВ НОРМАТИВНЫХ ПРАВОВЫХ АКТОВ</w:t>
      </w:r>
    </w:p>
    <w:p w:rsidR="00FF0F95" w:rsidRPr="00FF0F95" w:rsidRDefault="00FF0F95" w:rsidP="00FF0F95">
      <w:pPr>
        <w:spacing w:before="0" w:after="0"/>
        <w:ind w:firstLine="567"/>
        <w:jc w:val="both"/>
        <w:rPr>
          <w:rFonts w:ascii="Times New Roman" w:hAnsi="Times New Roman" w:cs="Times New Roman"/>
          <w:sz w:val="28"/>
          <w:szCs w:val="28"/>
          <w:lang w:val="ru-RU"/>
        </w:rPr>
      </w:pPr>
    </w:p>
    <w:p w:rsidR="00FF0F95" w:rsidRPr="00FF0F95" w:rsidRDefault="00FF0F95" w:rsidP="00FF0F95">
      <w:pPr>
        <w:spacing w:before="0" w:after="0"/>
        <w:ind w:firstLine="567"/>
        <w:jc w:val="both"/>
        <w:rPr>
          <w:rFonts w:ascii="Times New Roman" w:hAnsi="Times New Roman" w:cs="Times New Roman"/>
          <w:sz w:val="28"/>
          <w:szCs w:val="28"/>
          <w:lang w:val="ru-RU"/>
        </w:rPr>
      </w:pPr>
      <w:r w:rsidRPr="00FF0F95">
        <w:rPr>
          <w:rFonts w:ascii="Times New Roman" w:hAnsi="Times New Roman" w:cs="Times New Roman"/>
          <w:sz w:val="28"/>
          <w:szCs w:val="28"/>
          <w:lang w:val="ru-RU"/>
        </w:rPr>
        <w:t xml:space="preserve">В рамках действующей Государственной программы «Реализация антикоррупционной политики Республики Татарстан на 2015-2024 годы» заложены мероприятия, реализация которых приведет к достижению значения доли законодательных и иных нормативных правовых актов, подвергнутых антикоррупционной экспертизе на стадии разработки их проектов </w:t>
      </w:r>
      <w:r w:rsidRPr="00FF0F95">
        <w:rPr>
          <w:rFonts w:ascii="Times New Roman" w:hAnsi="Times New Roman" w:cs="Times New Roman"/>
          <w:color w:val="000000" w:themeColor="text1"/>
          <w:sz w:val="28"/>
          <w:szCs w:val="28"/>
          <w:lang w:val="ru-RU"/>
        </w:rPr>
        <w:t>–</w:t>
      </w:r>
      <w:r w:rsidRPr="00FF0F95">
        <w:rPr>
          <w:rFonts w:ascii="Times New Roman" w:hAnsi="Times New Roman" w:cs="Times New Roman"/>
          <w:sz w:val="28"/>
          <w:szCs w:val="28"/>
          <w:lang w:val="ru-RU"/>
        </w:rPr>
        <w:t xml:space="preserve"> 100%. </w:t>
      </w:r>
    </w:p>
    <w:p w:rsidR="00FF0F95" w:rsidRPr="00FF0F95" w:rsidRDefault="00FF0F95" w:rsidP="00FF0F95">
      <w:pPr>
        <w:spacing w:before="0" w:after="0"/>
        <w:ind w:firstLine="567"/>
        <w:jc w:val="both"/>
        <w:rPr>
          <w:rFonts w:ascii="Times New Roman" w:hAnsi="Times New Roman" w:cs="Times New Roman"/>
          <w:sz w:val="28"/>
          <w:szCs w:val="28"/>
          <w:lang w:val="ru-RU"/>
        </w:rPr>
      </w:pPr>
      <w:r w:rsidRPr="00FF0F95">
        <w:rPr>
          <w:rFonts w:ascii="Times New Roman" w:hAnsi="Times New Roman" w:cs="Times New Roman"/>
          <w:sz w:val="28"/>
          <w:szCs w:val="28"/>
          <w:lang w:val="ru-RU"/>
        </w:rPr>
        <w:t xml:space="preserve">По данным Прокуратуры Республики Татарстан в 1 полугодии 2021 года в 420 нормативных правовых актах и 350 проектах </w:t>
      </w:r>
      <w:r w:rsidR="001D6728" w:rsidRPr="001D6728">
        <w:rPr>
          <w:rFonts w:ascii="Times New Roman" w:hAnsi="Times New Roman" w:cs="Times New Roman"/>
          <w:sz w:val="28"/>
          <w:szCs w:val="28"/>
          <w:lang w:val="ru-RU"/>
        </w:rPr>
        <w:t xml:space="preserve">нормативных правовых </w:t>
      </w:r>
      <w:r w:rsidR="001D6728">
        <w:rPr>
          <w:rFonts w:ascii="Times New Roman" w:hAnsi="Times New Roman" w:cs="Times New Roman"/>
          <w:sz w:val="28"/>
          <w:szCs w:val="28"/>
          <w:lang w:val="ru-RU"/>
        </w:rPr>
        <w:t>актах</w:t>
      </w:r>
      <w:r w:rsidRPr="00FF0F95">
        <w:rPr>
          <w:rFonts w:ascii="Times New Roman" w:hAnsi="Times New Roman" w:cs="Times New Roman"/>
          <w:sz w:val="28"/>
          <w:szCs w:val="28"/>
          <w:lang w:val="ru-RU"/>
        </w:rPr>
        <w:t xml:space="preserve">, разработанных ОМС РТ, выявлены 919 коррупциогенных факторов. </w:t>
      </w:r>
    </w:p>
    <w:p w:rsidR="00FF0F95" w:rsidRPr="00FF0F95" w:rsidRDefault="00FF0F95" w:rsidP="00FF0F95">
      <w:pPr>
        <w:spacing w:before="0" w:after="0"/>
        <w:ind w:firstLine="567"/>
        <w:jc w:val="both"/>
        <w:rPr>
          <w:rFonts w:ascii="Times New Roman" w:hAnsi="Times New Roman" w:cs="Times New Roman"/>
          <w:bCs/>
          <w:color w:val="000000" w:themeColor="text1"/>
          <w:sz w:val="28"/>
          <w:szCs w:val="28"/>
          <w:lang w:val="ru-RU"/>
        </w:rPr>
      </w:pPr>
      <w:r w:rsidRPr="00FF0F95">
        <w:rPr>
          <w:rFonts w:ascii="Times New Roman" w:hAnsi="Times New Roman" w:cs="Times New Roman"/>
          <w:color w:val="000000" w:themeColor="text1"/>
          <w:sz w:val="28"/>
          <w:szCs w:val="28"/>
          <w:lang w:val="ru-RU"/>
        </w:rPr>
        <w:t xml:space="preserve">Выявляемость коррупциогенных факторов в НПА и проектах НПА, разработанных муниципальным органом, различна. Наибольшее количество коррупциогенных факторов выявлено в нормативных правовых актах (проектах актов) Верхнеуслонского </w:t>
      </w:r>
      <w:r w:rsidRPr="00FF0F95">
        <w:rPr>
          <w:rFonts w:ascii="Times New Roman" w:hAnsi="Times New Roman" w:cs="Times New Roman"/>
          <w:bCs/>
          <w:color w:val="000000" w:themeColor="text1"/>
          <w:sz w:val="28"/>
          <w:szCs w:val="28"/>
          <w:lang w:val="ru-RU"/>
        </w:rPr>
        <w:t xml:space="preserve">муниципального района. В 6 муниципальных районах по итогам 1 полугодия 2021 года показатели </w:t>
      </w:r>
      <w:r w:rsidR="00C553B5">
        <w:rPr>
          <w:rFonts w:ascii="Times New Roman" w:hAnsi="Times New Roman" w:cs="Times New Roman"/>
          <w:bCs/>
          <w:color w:val="000000" w:themeColor="text1"/>
          <w:sz w:val="28"/>
          <w:szCs w:val="28"/>
          <w:lang w:val="ru-RU"/>
        </w:rPr>
        <w:t xml:space="preserve">по количеству НПА и проектов НПА, с выявленными коррупциогенными факторами </w:t>
      </w:r>
      <w:r w:rsidR="00C553B5" w:rsidRPr="00FF0F95">
        <w:rPr>
          <w:rFonts w:ascii="Times New Roman" w:hAnsi="Times New Roman" w:cs="Times New Roman"/>
          <w:color w:val="000000" w:themeColor="text1"/>
          <w:sz w:val="28"/>
          <w:szCs w:val="28"/>
          <w:lang w:val="ru-RU"/>
        </w:rPr>
        <w:t>–</w:t>
      </w:r>
      <w:r w:rsidR="00C553B5">
        <w:rPr>
          <w:rFonts w:ascii="Times New Roman" w:hAnsi="Times New Roman" w:cs="Times New Roman"/>
          <w:color w:val="000000" w:themeColor="text1"/>
          <w:sz w:val="28"/>
          <w:szCs w:val="28"/>
          <w:lang w:val="ru-RU"/>
        </w:rPr>
        <w:t xml:space="preserve"> </w:t>
      </w:r>
      <w:r w:rsidRPr="00FF0F95">
        <w:rPr>
          <w:rFonts w:ascii="Times New Roman" w:hAnsi="Times New Roman" w:cs="Times New Roman"/>
          <w:bCs/>
          <w:color w:val="000000" w:themeColor="text1"/>
          <w:sz w:val="28"/>
          <w:szCs w:val="28"/>
          <w:lang w:val="ru-RU"/>
        </w:rPr>
        <w:t xml:space="preserve">имеют нулевые значения. </w:t>
      </w:r>
    </w:p>
    <w:p w:rsidR="00FF0F95" w:rsidRPr="00FF0F95" w:rsidRDefault="00FF0F95" w:rsidP="00FF0F95">
      <w:pPr>
        <w:spacing w:before="0" w:after="0"/>
        <w:ind w:firstLine="709"/>
        <w:jc w:val="both"/>
        <w:rPr>
          <w:rFonts w:ascii="Times New Roman" w:hAnsi="Times New Roman" w:cs="Times New Roman"/>
          <w:bCs/>
          <w:color w:val="000000" w:themeColor="text1"/>
          <w:sz w:val="28"/>
          <w:szCs w:val="28"/>
          <w:lang w:val="ru-RU"/>
        </w:rPr>
      </w:pPr>
    </w:p>
    <w:p w:rsidR="00FF0F95" w:rsidRPr="00FF0F95" w:rsidRDefault="00FF0F95" w:rsidP="00FF0F95">
      <w:pPr>
        <w:spacing w:before="0" w:after="0" w:line="240" w:lineRule="auto"/>
        <w:jc w:val="center"/>
        <w:rPr>
          <w:rFonts w:ascii="Times New Roman" w:hAnsi="Times New Roman" w:cs="Times New Roman"/>
          <w:b/>
          <w:bCs/>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Количество муниципальных нормативных правовых актов (проектов актов), </w:t>
      </w:r>
    </w:p>
    <w:p w:rsidR="00D81B2B" w:rsidRDefault="00FF0F95" w:rsidP="00FF0F95">
      <w:pPr>
        <w:spacing w:before="0" w:after="0" w:line="240" w:lineRule="auto"/>
        <w:jc w:val="center"/>
        <w:rPr>
          <w:rFonts w:ascii="Times New Roman" w:hAnsi="Times New Roman" w:cs="Times New Roman"/>
          <w:bCs/>
          <w:i/>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в которых выявлены коррупциогенные факторы в 1 полугодии 2019-2021 гг., </w:t>
      </w:r>
      <w:r w:rsidRPr="00FF0F95">
        <w:rPr>
          <w:rFonts w:ascii="Times New Roman" w:hAnsi="Times New Roman" w:cs="Times New Roman"/>
          <w:bCs/>
          <w:i/>
          <w:color w:val="17365D" w:themeColor="text2" w:themeShade="BF"/>
          <w:sz w:val="24"/>
          <w:szCs w:val="24"/>
          <w:lang w:val="ru-RU"/>
        </w:rPr>
        <w:t>ед.</w:t>
      </w:r>
      <w:r w:rsidR="00D81B2B">
        <w:rPr>
          <w:rFonts w:ascii="Times New Roman" w:hAnsi="Times New Roman" w:cs="Times New Roman"/>
          <w:bCs/>
          <w:i/>
          <w:color w:val="17365D" w:themeColor="text2" w:themeShade="BF"/>
          <w:sz w:val="24"/>
          <w:szCs w:val="24"/>
          <w:lang w:val="ru-RU"/>
        </w:rPr>
        <w:t xml:space="preserve"> </w:t>
      </w:r>
    </w:p>
    <w:p w:rsidR="00FF0F95" w:rsidRPr="00D81B2B" w:rsidRDefault="00D81B2B" w:rsidP="00FF0F95">
      <w:pPr>
        <w:spacing w:before="0" w:after="0" w:line="240" w:lineRule="auto"/>
        <w:jc w:val="center"/>
        <w:rPr>
          <w:rFonts w:ascii="Times New Roman" w:hAnsi="Times New Roman" w:cs="Times New Roman"/>
          <w:bCs/>
          <w:i/>
          <w:color w:val="17365D" w:themeColor="text2" w:themeShade="BF"/>
          <w:szCs w:val="24"/>
          <w:lang w:val="ru-RU"/>
        </w:rPr>
      </w:pPr>
      <w:r w:rsidRPr="00D81B2B">
        <w:rPr>
          <w:rFonts w:ascii="Times New Roman" w:hAnsi="Times New Roman" w:cs="Times New Roman"/>
          <w:bCs/>
          <w:i/>
          <w:color w:val="17365D" w:themeColor="text2" w:themeShade="BF"/>
          <w:szCs w:val="24"/>
          <w:lang w:val="ru-RU"/>
        </w:rPr>
        <w:t>(по данным Прокуратуры РТ)</w:t>
      </w:r>
    </w:p>
    <w:p w:rsidR="00FF0F95" w:rsidRPr="00FF0F95" w:rsidRDefault="00FF0F95" w:rsidP="00FF0F95">
      <w:pPr>
        <w:spacing w:before="0" w:after="0"/>
        <w:jc w:val="both"/>
        <w:rPr>
          <w:rFonts w:ascii="Times New Roman" w:hAnsi="Times New Roman" w:cs="Times New Roman"/>
          <w:bCs/>
          <w:color w:val="000000" w:themeColor="text1"/>
          <w:sz w:val="28"/>
          <w:szCs w:val="28"/>
          <w:lang w:val="ru-RU"/>
        </w:rPr>
      </w:pPr>
      <w:r w:rsidRPr="00FF0F95">
        <w:rPr>
          <w:rFonts w:ascii="Times New Roman" w:hAnsi="Times New Roman" w:cs="Times New Roman"/>
          <w:bCs/>
          <w:noProof/>
          <w:color w:val="000000" w:themeColor="text1"/>
          <w:sz w:val="28"/>
          <w:szCs w:val="28"/>
          <w:lang w:val="ru-RU" w:eastAsia="ru-RU" w:bidi="ar-SA"/>
        </w:rPr>
        <w:drawing>
          <wp:inline distT="0" distB="0" distL="0" distR="0" wp14:anchorId="62109821" wp14:editId="31A91DFA">
            <wp:extent cx="6292215" cy="2191109"/>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F0F95" w:rsidRPr="00FF0F95" w:rsidRDefault="00FF0F95" w:rsidP="00FF0F95">
      <w:pPr>
        <w:spacing w:before="0" w:after="0" w:line="240" w:lineRule="auto"/>
        <w:jc w:val="center"/>
        <w:rPr>
          <w:rFonts w:ascii="Times New Roman" w:hAnsi="Times New Roman" w:cs="Times New Roman"/>
          <w:b/>
          <w:bCs/>
          <w:color w:val="17365D" w:themeColor="text2" w:themeShade="BF"/>
          <w:sz w:val="24"/>
          <w:szCs w:val="24"/>
          <w:lang w:val="ru-RU"/>
        </w:rPr>
      </w:pPr>
    </w:p>
    <w:p w:rsidR="00FF0F95" w:rsidRPr="00FF0F95" w:rsidRDefault="00FF0F95" w:rsidP="00FF0F95">
      <w:pPr>
        <w:spacing w:before="0" w:after="0" w:line="240" w:lineRule="auto"/>
        <w:jc w:val="center"/>
        <w:rPr>
          <w:rFonts w:ascii="Times New Roman" w:hAnsi="Times New Roman" w:cs="Times New Roman"/>
          <w:b/>
          <w:bCs/>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Количество муниципальных нормативных правовых актов (проектов актов), </w:t>
      </w:r>
    </w:p>
    <w:p w:rsidR="00FF0F95" w:rsidRDefault="00FF0F95" w:rsidP="00FF0F95">
      <w:pPr>
        <w:spacing w:before="0" w:after="0" w:line="240" w:lineRule="auto"/>
        <w:jc w:val="center"/>
        <w:rPr>
          <w:rFonts w:ascii="Times New Roman" w:hAnsi="Times New Roman" w:cs="Times New Roman"/>
          <w:bCs/>
          <w:i/>
          <w:color w:val="17365D" w:themeColor="text2" w:themeShade="BF"/>
          <w:sz w:val="24"/>
          <w:szCs w:val="24"/>
          <w:lang w:val="ru-RU"/>
        </w:rPr>
      </w:pPr>
      <w:r w:rsidRPr="00FF0F95">
        <w:rPr>
          <w:rFonts w:ascii="Times New Roman" w:hAnsi="Times New Roman" w:cs="Times New Roman"/>
          <w:b/>
          <w:bCs/>
          <w:color w:val="17365D" w:themeColor="text2" w:themeShade="BF"/>
          <w:sz w:val="24"/>
          <w:szCs w:val="24"/>
          <w:lang w:val="ru-RU"/>
        </w:rPr>
        <w:t xml:space="preserve">в которых выявлены коррупциогенные факторы в 1 полугодии 2021 г., </w:t>
      </w:r>
      <w:r w:rsidRPr="00FF0F95">
        <w:rPr>
          <w:rFonts w:ascii="Times New Roman" w:hAnsi="Times New Roman" w:cs="Times New Roman"/>
          <w:bCs/>
          <w:i/>
          <w:color w:val="17365D" w:themeColor="text2" w:themeShade="BF"/>
          <w:sz w:val="24"/>
          <w:szCs w:val="24"/>
          <w:lang w:val="ru-RU"/>
        </w:rPr>
        <w:t>ед.</w:t>
      </w:r>
    </w:p>
    <w:p w:rsidR="005025F9" w:rsidRDefault="005025F9" w:rsidP="00FF0F95">
      <w:pPr>
        <w:spacing w:before="0" w:after="0" w:line="240" w:lineRule="auto"/>
        <w:jc w:val="center"/>
        <w:rPr>
          <w:rFonts w:ascii="Times New Roman" w:hAnsi="Times New Roman" w:cs="Times New Roman"/>
          <w:bCs/>
          <w:i/>
          <w:color w:val="17365D" w:themeColor="text2" w:themeShade="BF"/>
          <w:sz w:val="24"/>
          <w:szCs w:val="24"/>
          <w:lang w:val="ru-RU"/>
        </w:rPr>
      </w:pPr>
    </w:p>
    <w:tbl>
      <w:tblPr>
        <w:tblW w:w="10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21"/>
        <w:gridCol w:w="1288"/>
        <w:gridCol w:w="1276"/>
        <w:gridCol w:w="1276"/>
        <w:gridCol w:w="1127"/>
        <w:gridCol w:w="1984"/>
      </w:tblGrid>
      <w:tr w:rsidR="00FF0F95" w:rsidRPr="00FF0F95" w:rsidTr="00851A62">
        <w:trPr>
          <w:trHeight w:val="1621"/>
          <w:tblHeader/>
        </w:trPr>
        <w:tc>
          <w:tcPr>
            <w:tcW w:w="1800"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Муниципальные образования</w:t>
            </w:r>
          </w:p>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p>
        </w:tc>
        <w:tc>
          <w:tcPr>
            <w:tcW w:w="1321"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Количество муници-</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пальных  нормативных правовых актов, </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в которых выявлены коррупцио-генные факторы</w:t>
            </w:r>
          </w:p>
        </w:tc>
        <w:tc>
          <w:tcPr>
            <w:tcW w:w="1288"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Количество коррупцио-генных факторов, выявлен-</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ных </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в муници-пальных нормативных правовых актах</w:t>
            </w:r>
          </w:p>
        </w:tc>
        <w:tc>
          <w:tcPr>
            <w:tcW w:w="1276"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Количество проектов муници-пальных  нормативных правовых актов,          </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в которых выявлены коррупцио-генные факторы</w:t>
            </w:r>
          </w:p>
        </w:tc>
        <w:tc>
          <w:tcPr>
            <w:tcW w:w="1276" w:type="dxa"/>
            <w:vMerge w:val="restart"/>
            <w:shd w:val="clear" w:color="auto" w:fill="auto"/>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Количество коррупцио-генных факторов, выявленных в проектах муници-</w:t>
            </w:r>
          </w:p>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пальных нормативных правовых актах</w:t>
            </w:r>
          </w:p>
        </w:tc>
        <w:tc>
          <w:tcPr>
            <w:tcW w:w="3111" w:type="dxa"/>
            <w:gridSpan w:val="2"/>
            <w:shd w:val="clear" w:color="auto" w:fill="auto"/>
            <w:noWrap/>
          </w:tcPr>
          <w:p w:rsidR="00FF0F95" w:rsidRPr="00104D7C" w:rsidRDefault="00FF0F95" w:rsidP="00FF0F95">
            <w:pPr>
              <w:spacing w:before="0" w:after="0" w:line="240" w:lineRule="auto"/>
              <w:jc w:val="center"/>
              <w:rPr>
                <w:rFonts w:ascii="Times New Roman" w:eastAsia="Times New Roman" w:hAnsi="Times New Roman" w:cs="Times New Roman"/>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Информация о наличии и соответствии подразделов</w:t>
            </w:r>
          </w:p>
          <w:p w:rsidR="00FF0F95" w:rsidRPr="00104D7C" w:rsidRDefault="00FF0F95" w:rsidP="00FF0F95">
            <w:pPr>
              <w:spacing w:before="0" w:after="0" w:line="240" w:lineRule="auto"/>
              <w:jc w:val="center"/>
              <w:rPr>
                <w:rFonts w:ascii="Times New Roman" w:eastAsia="Times New Roman" w:hAnsi="Times New Roman" w:cs="Times New Roman"/>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 xml:space="preserve">(наличие - «+», соответствие - «+», отсутствие подраздела - </w:t>
            </w:r>
            <w:r w:rsidRPr="00B12C4E">
              <w:rPr>
                <w:rFonts w:ascii="Times New Roman" w:eastAsia="Times New Roman" w:hAnsi="Times New Roman" w:cs="Times New Roman"/>
                <w:color w:val="000000" w:themeColor="text1"/>
                <w:sz w:val="18"/>
                <w:szCs w:val="18"/>
                <w:highlight w:val="yellow"/>
                <w:lang w:val="ru-RU" w:eastAsia="ru-RU" w:bidi="ar-SA"/>
              </w:rPr>
              <w:t>«–»</w:t>
            </w:r>
            <w:r w:rsidRPr="00104D7C">
              <w:rPr>
                <w:rFonts w:ascii="Times New Roman" w:eastAsia="Times New Roman" w:hAnsi="Times New Roman" w:cs="Times New Roman"/>
                <w:color w:val="000000" w:themeColor="text1"/>
                <w:sz w:val="18"/>
                <w:szCs w:val="18"/>
                <w:lang w:val="ru-RU" w:eastAsia="ru-RU" w:bidi="ar-SA"/>
              </w:rPr>
              <w:t xml:space="preserve">, несоответствие подраздела Единым требованиям- </w:t>
            </w:r>
            <w:r w:rsidRPr="00B12C4E">
              <w:rPr>
                <w:rFonts w:ascii="Times New Roman" w:eastAsia="Times New Roman" w:hAnsi="Times New Roman" w:cs="Times New Roman"/>
                <w:color w:val="000000" w:themeColor="text1"/>
                <w:sz w:val="18"/>
                <w:szCs w:val="18"/>
                <w:highlight w:val="red"/>
                <w:lang w:val="ru-RU" w:eastAsia="ru-RU" w:bidi="ar-SA"/>
              </w:rPr>
              <w:t>«–»</w:t>
            </w:r>
            <w:r w:rsidRPr="00104D7C">
              <w:rPr>
                <w:rFonts w:ascii="Times New Roman" w:eastAsia="Times New Roman" w:hAnsi="Times New Roman" w:cs="Times New Roman"/>
                <w:color w:val="000000" w:themeColor="text1"/>
                <w:sz w:val="18"/>
                <w:szCs w:val="18"/>
                <w:lang w:val="ru-RU" w:eastAsia="ru-RU" w:bidi="ar-SA"/>
              </w:rPr>
              <w:t>)</w:t>
            </w:r>
          </w:p>
          <w:p w:rsidR="00FF0F95" w:rsidRPr="00104D7C" w:rsidRDefault="00104D7C" w:rsidP="00104D7C">
            <w:pPr>
              <w:spacing w:before="0" w:after="0" w:line="240" w:lineRule="auto"/>
              <w:jc w:val="center"/>
              <w:rPr>
                <w:rFonts w:ascii="Times New Roman" w:eastAsia="Times New Roman" w:hAnsi="Times New Roman" w:cs="Times New Roman"/>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(по состоянию на 03</w:t>
            </w:r>
            <w:r w:rsidR="00FF0F95" w:rsidRPr="00104D7C">
              <w:rPr>
                <w:rFonts w:ascii="Times New Roman" w:eastAsia="Times New Roman" w:hAnsi="Times New Roman" w:cs="Times New Roman"/>
                <w:color w:val="000000" w:themeColor="text1"/>
                <w:sz w:val="18"/>
                <w:szCs w:val="18"/>
                <w:lang w:val="ru-RU" w:eastAsia="ru-RU" w:bidi="ar-SA"/>
              </w:rPr>
              <w:t>.</w:t>
            </w:r>
            <w:r w:rsidRPr="00104D7C">
              <w:rPr>
                <w:rFonts w:ascii="Times New Roman" w:eastAsia="Times New Roman" w:hAnsi="Times New Roman" w:cs="Times New Roman"/>
                <w:color w:val="000000" w:themeColor="text1"/>
                <w:sz w:val="18"/>
                <w:szCs w:val="18"/>
                <w:lang w:val="ru-RU" w:eastAsia="ru-RU" w:bidi="ar-SA"/>
              </w:rPr>
              <w:t>09</w:t>
            </w:r>
            <w:r w:rsidR="00FF0F95" w:rsidRPr="00104D7C">
              <w:rPr>
                <w:rFonts w:ascii="Times New Roman" w:eastAsia="Times New Roman" w:hAnsi="Times New Roman" w:cs="Times New Roman"/>
                <w:color w:val="000000" w:themeColor="text1"/>
                <w:sz w:val="18"/>
                <w:szCs w:val="18"/>
                <w:lang w:val="ru-RU" w:eastAsia="ru-RU" w:bidi="ar-SA"/>
              </w:rPr>
              <w:t>.202</w:t>
            </w:r>
            <w:r w:rsidRPr="00104D7C">
              <w:rPr>
                <w:rFonts w:ascii="Times New Roman" w:eastAsia="Times New Roman" w:hAnsi="Times New Roman" w:cs="Times New Roman"/>
                <w:color w:val="000000" w:themeColor="text1"/>
                <w:sz w:val="18"/>
                <w:szCs w:val="18"/>
                <w:lang w:val="ru-RU" w:eastAsia="ru-RU" w:bidi="ar-SA"/>
              </w:rPr>
              <w:t>1</w:t>
            </w:r>
            <w:r w:rsidR="00FF0F95" w:rsidRPr="00104D7C">
              <w:rPr>
                <w:rFonts w:ascii="Times New Roman" w:eastAsia="Times New Roman" w:hAnsi="Times New Roman" w:cs="Times New Roman"/>
                <w:color w:val="000000" w:themeColor="text1"/>
                <w:sz w:val="18"/>
                <w:szCs w:val="18"/>
                <w:lang w:val="ru-RU" w:eastAsia="ru-RU" w:bidi="ar-SA"/>
              </w:rPr>
              <w:t>)</w:t>
            </w:r>
            <w:r w:rsidR="00FF0F95" w:rsidRPr="00104D7C">
              <w:rPr>
                <w:rFonts w:ascii="Times New Roman" w:eastAsia="Times New Roman" w:hAnsi="Times New Roman" w:cs="Times New Roman"/>
                <w:color w:val="000000" w:themeColor="text1"/>
                <w:sz w:val="18"/>
                <w:szCs w:val="18"/>
                <w:vertAlign w:val="superscript"/>
                <w:lang w:val="ru-RU" w:eastAsia="ru-RU" w:bidi="ar-SA"/>
              </w:rPr>
              <w:footnoteReference w:id="7"/>
            </w:r>
          </w:p>
        </w:tc>
      </w:tr>
      <w:tr w:rsidR="00FF0F95" w:rsidRPr="007C4C23" w:rsidTr="00851A62">
        <w:trPr>
          <w:trHeight w:val="2459"/>
          <w:tblHeader/>
        </w:trPr>
        <w:tc>
          <w:tcPr>
            <w:tcW w:w="1800"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p>
        </w:tc>
        <w:tc>
          <w:tcPr>
            <w:tcW w:w="1321"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288"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276"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276" w:type="dxa"/>
            <w:vMerge/>
            <w:shd w:val="clear" w:color="auto" w:fill="auto"/>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p>
        </w:tc>
        <w:tc>
          <w:tcPr>
            <w:tcW w:w="1127" w:type="dxa"/>
            <w:shd w:val="clear" w:color="auto" w:fill="auto"/>
            <w:noWrap/>
            <w:hideMark/>
          </w:tcPr>
          <w:p w:rsidR="00FF0F95" w:rsidRPr="00FF0F95" w:rsidRDefault="00FF0F95" w:rsidP="00FF0F95">
            <w:pPr>
              <w:spacing w:before="0" w:after="0" w:line="240" w:lineRule="auto"/>
              <w:ind w:right="-105"/>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«Антикор-рупционная экспертиза»</w:t>
            </w:r>
          </w:p>
        </w:tc>
        <w:tc>
          <w:tcPr>
            <w:tcW w:w="1984" w:type="dxa"/>
            <w:shd w:val="clear" w:color="auto" w:fill="auto"/>
            <w:noWrap/>
            <w:hideMark/>
          </w:tcPr>
          <w:p w:rsidR="00FF0F95" w:rsidRPr="00104D7C" w:rsidRDefault="00FF0F95" w:rsidP="00FF0F95">
            <w:pPr>
              <w:spacing w:before="0" w:after="0" w:line="240" w:lineRule="auto"/>
              <w:jc w:val="center"/>
              <w:rPr>
                <w:rFonts w:ascii="Calibri" w:eastAsia="Times New Roman" w:hAnsi="Calibri" w:cs="Calibri"/>
                <w:color w:val="000000" w:themeColor="text1"/>
                <w:sz w:val="18"/>
                <w:szCs w:val="18"/>
                <w:lang w:val="ru-RU" w:eastAsia="ru-RU" w:bidi="ar-SA"/>
              </w:rPr>
            </w:pPr>
            <w:r w:rsidRPr="00104D7C">
              <w:rPr>
                <w:rFonts w:ascii="Times New Roman" w:eastAsia="Times New Roman" w:hAnsi="Times New Roman" w:cs="Times New Roman"/>
                <w:color w:val="000000" w:themeColor="text1"/>
                <w:sz w:val="18"/>
                <w:szCs w:val="18"/>
                <w:lang w:val="ru-RU" w:eastAsia="ru-RU" w:bidi="ar-SA"/>
              </w:rPr>
              <w:t>«Результаты антикоррупционной экспертизы нормативных правовых актов и проектов нормативных правовых актов, проведенной в органах местного самоуправления»</w:t>
            </w:r>
          </w:p>
        </w:tc>
      </w:tr>
      <w:tr w:rsidR="00FF0F95" w:rsidRPr="007C4C23" w:rsidTr="00851A62">
        <w:trPr>
          <w:trHeight w:val="346"/>
          <w:tblHeader/>
        </w:trPr>
        <w:tc>
          <w:tcPr>
            <w:tcW w:w="1800" w:type="dxa"/>
            <w:shd w:val="clear" w:color="auto" w:fill="auto"/>
            <w:vAlign w:val="bottom"/>
            <w:hideMark/>
          </w:tcPr>
          <w:p w:rsidR="00FF0F95" w:rsidRPr="00FF0F95" w:rsidRDefault="00FF0F95" w:rsidP="00FF0F95">
            <w:pPr>
              <w:spacing w:before="0" w:after="0" w:line="240" w:lineRule="auto"/>
              <w:rPr>
                <w:rFonts w:ascii="Times New Roman" w:eastAsia="Times New Roman" w:hAnsi="Times New Roman" w:cs="Times New Roman"/>
                <w:color w:val="000000"/>
                <w:lang w:val="ru-RU" w:eastAsia="ru-RU" w:bidi="ar-SA"/>
              </w:rPr>
            </w:pPr>
          </w:p>
        </w:tc>
        <w:tc>
          <w:tcPr>
            <w:tcW w:w="5161" w:type="dxa"/>
            <w:gridSpan w:val="4"/>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по данным Прокуратуры РТ</w:t>
            </w:r>
          </w:p>
        </w:tc>
        <w:tc>
          <w:tcPr>
            <w:tcW w:w="3111" w:type="dxa"/>
            <w:gridSpan w:val="2"/>
            <w:shd w:val="clear" w:color="auto" w:fill="auto"/>
            <w:noWrap/>
            <w:vAlign w:val="bottom"/>
            <w:hideMark/>
          </w:tcPr>
          <w:p w:rsidR="00FF0F95" w:rsidRPr="00FF0F95" w:rsidRDefault="00FF0F95" w:rsidP="00FF0F95">
            <w:pPr>
              <w:spacing w:before="0" w:after="0" w:line="240" w:lineRule="auto"/>
              <w:jc w:val="center"/>
              <w:rPr>
                <w:rFonts w:ascii="Times New Roman" w:eastAsia="Times New Roman" w:hAnsi="Times New Roman" w:cs="Times New Roman"/>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 xml:space="preserve">по данным </w:t>
            </w:r>
          </w:p>
          <w:p w:rsidR="00FF0F95" w:rsidRPr="00FF0F95" w:rsidRDefault="00FF0F95" w:rsidP="00FF0F95">
            <w:pPr>
              <w:spacing w:before="0" w:after="0" w:line="240" w:lineRule="auto"/>
              <w:jc w:val="center"/>
              <w:rPr>
                <w:rFonts w:ascii="Calibri" w:eastAsia="Times New Roman" w:hAnsi="Calibri" w:cs="Calibri"/>
                <w:color w:val="000000"/>
                <w:sz w:val="18"/>
                <w:szCs w:val="18"/>
                <w:lang w:val="ru-RU" w:eastAsia="ru-RU" w:bidi="ar-SA"/>
              </w:rPr>
            </w:pPr>
            <w:r w:rsidRPr="00FF0F95">
              <w:rPr>
                <w:rFonts w:ascii="Times New Roman" w:eastAsia="Times New Roman" w:hAnsi="Times New Roman" w:cs="Times New Roman"/>
                <w:color w:val="000000"/>
                <w:sz w:val="18"/>
                <w:szCs w:val="18"/>
                <w:lang w:val="ru-RU" w:eastAsia="ru-RU" w:bidi="ar-SA"/>
              </w:rPr>
              <w:t>Министерства юстиции РТ</w:t>
            </w:r>
          </w:p>
        </w:tc>
      </w:tr>
      <w:tr w:rsidR="00FF0F95" w:rsidRPr="00FF0F95" w:rsidTr="00851A62">
        <w:trPr>
          <w:trHeight w:val="299"/>
        </w:trPr>
        <w:tc>
          <w:tcPr>
            <w:tcW w:w="1800" w:type="dxa"/>
            <w:shd w:val="clear" w:color="auto" w:fill="auto"/>
          </w:tcPr>
          <w:p w:rsidR="00FF0F95" w:rsidRPr="00FF0F95" w:rsidRDefault="00FF0F95" w:rsidP="00FF0F95">
            <w:pPr>
              <w:spacing w:before="0" w:after="0" w:line="240" w:lineRule="auto"/>
              <w:rPr>
                <w:rFonts w:ascii="Times New Roman" w:hAnsi="Times New Roman" w:cs="Times New Roman"/>
              </w:rPr>
            </w:pPr>
            <w:r w:rsidRPr="00FF0F95">
              <w:rPr>
                <w:rFonts w:ascii="Times New Roman" w:hAnsi="Times New Roman" w:cs="Times New Roman"/>
              </w:rPr>
              <w:t>Агрызский</w:t>
            </w:r>
          </w:p>
        </w:tc>
        <w:tc>
          <w:tcPr>
            <w:tcW w:w="1321"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88"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76"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276" w:type="dxa"/>
            <w:shd w:val="clear" w:color="auto" w:fill="auto"/>
          </w:tcPr>
          <w:p w:rsidR="00FF0F95" w:rsidRPr="00FF0F95" w:rsidRDefault="00FF0F95" w:rsidP="00FF0F95">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127" w:type="dxa"/>
            <w:shd w:val="clear" w:color="auto" w:fill="auto"/>
            <w:vAlign w:val="center"/>
          </w:tcPr>
          <w:p w:rsidR="00FF0F95" w:rsidRPr="00FF0F95" w:rsidRDefault="00104D7C" w:rsidP="00FF0F95">
            <w:pPr>
              <w:spacing w:before="0"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w:t>
            </w:r>
          </w:p>
        </w:tc>
        <w:tc>
          <w:tcPr>
            <w:tcW w:w="1984" w:type="dxa"/>
            <w:shd w:val="clear" w:color="auto" w:fill="auto"/>
            <w:vAlign w:val="center"/>
          </w:tcPr>
          <w:p w:rsidR="00FF0F95" w:rsidRPr="00FF0F95" w:rsidRDefault="00104D7C" w:rsidP="00FF0F95">
            <w:pPr>
              <w:spacing w:before="0" w:after="0" w:line="240" w:lineRule="auto"/>
              <w:jc w:val="center"/>
              <w:rPr>
                <w:rFonts w:ascii="Times New Roman" w:hAnsi="Times New Roman" w:cs="Times New Roman"/>
                <w:color w:val="000000"/>
                <w:lang w:val="ru-RU"/>
              </w:rPr>
            </w:pPr>
            <w:r>
              <w:rPr>
                <w:rFonts w:ascii="Times New Roman" w:hAnsi="Times New Roman" w:cs="Times New Roman"/>
                <w:color w:val="000000"/>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Азнакаевский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54</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Аксубаевский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9924EE" w:rsidP="00104D7C">
            <w:pPr>
              <w:spacing w:before="0" w:after="0" w:line="240" w:lineRule="auto"/>
              <w:jc w:val="center"/>
            </w:pPr>
            <w:r w:rsidRPr="00B12C4E">
              <w:rPr>
                <w:highlight w:val="yellow"/>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Актанышский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Алексеевский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Алькеевский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Альметьевский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Апастовский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367"/>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Атнинский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Бавлинский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Балтасинский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18</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Бугульминский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16</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Буинский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Верхнеуслонский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74</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Высокогорский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25</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25</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г.Казань</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11</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г.Набережные Челны</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Дрожжановский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19</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38</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Елабужский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104D7C" w:rsidP="009924EE">
            <w:pPr>
              <w:spacing w:before="0" w:after="0" w:line="240" w:lineRule="auto"/>
              <w:jc w:val="center"/>
              <w:rPr>
                <w:lang w:val="ru-RU"/>
              </w:rPr>
            </w:pPr>
            <w:r w:rsidRPr="00B12C4E">
              <w:rPr>
                <w:highlight w:val="red"/>
              </w:rPr>
              <w:t>+/</w:t>
            </w:r>
            <w:r w:rsidR="009924EE" w:rsidRPr="00B12C4E">
              <w:rPr>
                <w:highlight w:val="red"/>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Заинский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29</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Зеленодольский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9</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Кайбицкий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19</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19</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Pr>
                <w:rFonts w:ascii="Times New Roman" w:hAnsi="Times New Roman" w:cs="Times New Roman"/>
              </w:rPr>
              <w:t>Камск</w:t>
            </w:r>
            <w:r>
              <w:rPr>
                <w:rFonts w:ascii="Times New Roman" w:hAnsi="Times New Roman" w:cs="Times New Roman"/>
                <w:lang w:val="ru-RU"/>
              </w:rPr>
              <w:t>о</w:t>
            </w:r>
            <w:r w:rsidRPr="00FF0F95">
              <w:rPr>
                <w:rFonts w:ascii="Times New Roman" w:hAnsi="Times New Roman" w:cs="Times New Roman"/>
              </w:rPr>
              <w:t>-Устьинский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Кукморский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29</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29</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367"/>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Лаишевский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Лениногорский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27</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Мамадышский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56</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Менделеевский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Мензелинский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23</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23</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Муслюмовский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Нижнекамский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6</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Новошешминский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33</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33</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Нурлатский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Пестречинский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Рыбно</w:t>
            </w:r>
            <w:r>
              <w:rPr>
                <w:rFonts w:ascii="Times New Roman" w:hAnsi="Times New Roman" w:cs="Times New Roman"/>
                <w:lang w:val="ru-RU"/>
              </w:rPr>
              <w:t>-С</w:t>
            </w:r>
            <w:r w:rsidRPr="00FF0F95">
              <w:rPr>
                <w:rFonts w:ascii="Times New Roman" w:hAnsi="Times New Roman" w:cs="Times New Roman"/>
              </w:rPr>
              <w:t>лободский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Сабинский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Сармановский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48</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Спасский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Тетюшский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9</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9</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Pr="009924EE" w:rsidRDefault="009924EE" w:rsidP="00104D7C">
            <w:pPr>
              <w:spacing w:before="0" w:after="0" w:line="240" w:lineRule="auto"/>
              <w:jc w:val="center"/>
              <w:rPr>
                <w:lang w:val="ru-RU"/>
              </w:rPr>
            </w:pPr>
            <w:r w:rsidRPr="00B12C4E">
              <w:rPr>
                <w:highlight w:val="yellow"/>
                <w:lang w:val="ru-RU"/>
              </w:rPr>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Тукаевский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23</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46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7</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Тюлячинский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Черемшанский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16</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17</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Чистопольский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w:t>
            </w:r>
          </w:p>
        </w:tc>
        <w:tc>
          <w:tcPr>
            <w:tcW w:w="1127" w:type="dxa"/>
            <w:shd w:val="clear" w:color="auto" w:fill="auto"/>
          </w:tcPr>
          <w:p w:rsidR="00104D7C" w:rsidRPr="009F4309" w:rsidRDefault="00104D7C" w:rsidP="00104D7C">
            <w:pPr>
              <w:spacing w:before="0" w:after="0" w:line="240" w:lineRule="auto"/>
              <w:jc w:val="center"/>
            </w:pPr>
            <w:r w:rsidRPr="009F4309">
              <w:t>+/+</w:t>
            </w:r>
          </w:p>
        </w:tc>
        <w:tc>
          <w:tcPr>
            <w:tcW w:w="1984" w:type="dxa"/>
            <w:shd w:val="clear" w:color="auto" w:fill="auto"/>
          </w:tcPr>
          <w:p w:rsidR="00104D7C" w:rsidRDefault="00104D7C" w:rsidP="00104D7C">
            <w:pPr>
              <w:spacing w:before="0" w:after="0" w:line="240" w:lineRule="auto"/>
              <w:jc w:val="center"/>
            </w:pPr>
            <w:r w:rsidRPr="009F4309">
              <w:t>+/+</w:t>
            </w:r>
          </w:p>
        </w:tc>
      </w:tr>
      <w:tr w:rsidR="00104D7C" w:rsidRPr="00FF0F95" w:rsidTr="00A9291F">
        <w:trPr>
          <w:trHeight w:val="299"/>
        </w:trPr>
        <w:tc>
          <w:tcPr>
            <w:tcW w:w="1800" w:type="dxa"/>
            <w:shd w:val="clear" w:color="auto" w:fill="auto"/>
          </w:tcPr>
          <w:p w:rsidR="00104D7C" w:rsidRPr="00FF0F95" w:rsidRDefault="00104D7C" w:rsidP="00104D7C">
            <w:pPr>
              <w:spacing w:before="0" w:after="0" w:line="240" w:lineRule="auto"/>
              <w:rPr>
                <w:rFonts w:ascii="Times New Roman" w:hAnsi="Times New Roman" w:cs="Times New Roman"/>
              </w:rPr>
            </w:pPr>
            <w:r w:rsidRPr="00FF0F95">
              <w:rPr>
                <w:rFonts w:ascii="Times New Roman" w:hAnsi="Times New Roman" w:cs="Times New Roman"/>
              </w:rPr>
              <w:t>Ютазинский</w:t>
            </w:r>
          </w:p>
        </w:tc>
        <w:tc>
          <w:tcPr>
            <w:tcW w:w="1321"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88"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0</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28</w:t>
            </w:r>
          </w:p>
        </w:tc>
        <w:tc>
          <w:tcPr>
            <w:tcW w:w="1276" w:type="dxa"/>
            <w:shd w:val="clear" w:color="auto" w:fill="auto"/>
          </w:tcPr>
          <w:p w:rsidR="00104D7C" w:rsidRPr="00FF0F95" w:rsidRDefault="00104D7C" w:rsidP="00104D7C">
            <w:pPr>
              <w:spacing w:before="0" w:after="0" w:line="240" w:lineRule="auto"/>
              <w:jc w:val="center"/>
              <w:rPr>
                <w:rFonts w:ascii="Times New Roman" w:hAnsi="Times New Roman" w:cs="Times New Roman"/>
              </w:rPr>
            </w:pPr>
            <w:r w:rsidRPr="00FF0F95">
              <w:rPr>
                <w:rFonts w:ascii="Times New Roman" w:hAnsi="Times New Roman" w:cs="Times New Roman"/>
              </w:rPr>
              <w:t>34</w:t>
            </w:r>
          </w:p>
        </w:tc>
        <w:tc>
          <w:tcPr>
            <w:tcW w:w="1127" w:type="dxa"/>
            <w:shd w:val="clear" w:color="auto" w:fill="auto"/>
          </w:tcPr>
          <w:p w:rsidR="00104D7C" w:rsidRPr="009F4309" w:rsidRDefault="009924EE" w:rsidP="00104D7C">
            <w:pPr>
              <w:spacing w:before="0" w:after="0" w:line="240" w:lineRule="auto"/>
              <w:jc w:val="center"/>
            </w:pPr>
            <w:r w:rsidRPr="00B12C4E">
              <w:rPr>
                <w:highlight w:val="red"/>
              </w:rPr>
              <w:t>+/-</w:t>
            </w:r>
          </w:p>
        </w:tc>
        <w:tc>
          <w:tcPr>
            <w:tcW w:w="1984" w:type="dxa"/>
            <w:shd w:val="clear" w:color="auto" w:fill="auto"/>
          </w:tcPr>
          <w:p w:rsidR="00104D7C" w:rsidRDefault="00104D7C" w:rsidP="00104D7C">
            <w:pPr>
              <w:spacing w:before="0" w:after="0" w:line="240" w:lineRule="auto"/>
              <w:jc w:val="center"/>
            </w:pPr>
            <w:r w:rsidRPr="009F4309">
              <w:t>+/+</w:t>
            </w:r>
          </w:p>
        </w:tc>
      </w:tr>
    </w:tbl>
    <w:p w:rsidR="00FF0F95" w:rsidRDefault="00FF0F95" w:rsidP="00532F17">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 xml:space="preserve"> </w:t>
      </w:r>
    </w:p>
    <w:p w:rsidR="007B54A6" w:rsidRDefault="007B54A6" w:rsidP="00532F17">
      <w:pPr>
        <w:spacing w:before="0" w:after="0"/>
        <w:ind w:firstLine="567"/>
        <w:jc w:val="both"/>
        <w:rPr>
          <w:rFonts w:ascii="Times New Roman" w:hAnsi="Times New Roman" w:cs="Times New Roman"/>
          <w:color w:val="000000" w:themeColor="text1"/>
          <w:sz w:val="28"/>
          <w:szCs w:val="28"/>
          <w:lang w:val="ru-RU"/>
        </w:rPr>
      </w:pPr>
    </w:p>
    <w:p w:rsidR="007B54A6" w:rsidRPr="00FF0F95" w:rsidRDefault="007B54A6" w:rsidP="00532F17">
      <w:pPr>
        <w:spacing w:before="0" w:after="0"/>
        <w:ind w:firstLine="567"/>
        <w:jc w:val="both"/>
        <w:rPr>
          <w:rFonts w:ascii="Times New Roman" w:eastAsia="Calibri" w:hAnsi="Times New Roman" w:cs="Times New Roman"/>
          <w:i/>
          <w:color w:val="17365D" w:themeColor="text2" w:themeShade="BF"/>
          <w:sz w:val="24"/>
          <w:szCs w:val="24"/>
          <w:lang w:val="ru-RU"/>
        </w:rPr>
      </w:pPr>
    </w:p>
    <w:p w:rsidR="00FF0F95" w:rsidRPr="00FF0F95" w:rsidRDefault="00FF0F95" w:rsidP="00FF0F95">
      <w:pPr>
        <w:numPr>
          <w:ilvl w:val="0"/>
          <w:numId w:val="3"/>
        </w:numPr>
        <w:spacing w:after="0"/>
        <w:ind w:left="567" w:firstLine="0"/>
        <w:contextualSpacing/>
        <w:jc w:val="both"/>
        <w:rPr>
          <w:rFonts w:ascii="Times New Roman" w:hAnsi="Times New Roman" w:cs="Times New Roman"/>
          <w:b/>
          <w:color w:val="17365D" w:themeColor="text2" w:themeShade="BF"/>
          <w:sz w:val="28"/>
          <w:szCs w:val="28"/>
          <w:lang w:val="ru-RU"/>
        </w:rPr>
      </w:pPr>
      <w:r w:rsidRPr="00FF0F95">
        <w:rPr>
          <w:rFonts w:ascii="Times New Roman" w:hAnsi="Times New Roman" w:cs="Times New Roman"/>
          <w:b/>
          <w:color w:val="17365D" w:themeColor="text2" w:themeShade="BF"/>
          <w:sz w:val="28"/>
          <w:szCs w:val="28"/>
          <w:lang w:val="ru-RU"/>
        </w:rPr>
        <w:t>МОНИТОРИНГ МЕРОПРИЯТИЙ ПО КОНТРОЛЮ ЗА СОБЛЮДЕНИЕМ БЮДЖЕТНОГО ЗАКОНОДАТЕЛЬСТВА</w:t>
      </w:r>
    </w:p>
    <w:p w:rsidR="00FF0F95" w:rsidRPr="00FF0F95" w:rsidRDefault="00FF0F95" w:rsidP="00FF0F95">
      <w:pPr>
        <w:spacing w:after="0"/>
        <w:ind w:left="720"/>
        <w:contextualSpacing/>
        <w:jc w:val="both"/>
        <w:rPr>
          <w:rFonts w:ascii="Times New Roman" w:hAnsi="Times New Roman" w:cs="Times New Roman"/>
          <w:b/>
          <w:color w:val="17365D" w:themeColor="text2" w:themeShade="BF"/>
          <w:sz w:val="28"/>
          <w:szCs w:val="28"/>
          <w:lang w:val="ru-RU"/>
        </w:rPr>
      </w:pP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В 1 полугодии 2021 года Счетной Палатой Республики Татарстан проведено 19 контрольных мероприятий, в ходе которых выявлено 249 нарушений бюджетного законодательства на сумму 2 287 млн. рублей.</w:t>
      </w:r>
    </w:p>
    <w:p w:rsidR="00532F17" w:rsidRDefault="00532F17"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FF0F95" w:rsidRPr="00FF0F95" w:rsidRDefault="00FF0F95" w:rsidP="005025F9">
      <w:pPr>
        <w:spacing w:before="0" w:after="0"/>
        <w:jc w:val="center"/>
        <w:rPr>
          <w:rFonts w:ascii="Times New Roman" w:hAnsi="Times New Roman" w:cs="Times New Roman"/>
          <w:color w:val="17365D" w:themeColor="text2" w:themeShade="BF"/>
          <w:sz w:val="28"/>
          <w:szCs w:val="28"/>
          <w:lang w:val="ru-RU"/>
        </w:rPr>
      </w:pPr>
      <w:r w:rsidRPr="00FF0F95">
        <w:rPr>
          <w:rFonts w:ascii="Times New Roman" w:hAnsi="Times New Roman" w:cs="Times New Roman"/>
          <w:b/>
          <w:bCs/>
          <w:color w:val="17365D" w:themeColor="text2" w:themeShade="BF"/>
          <w:sz w:val="24"/>
          <w:szCs w:val="24"/>
          <w:lang w:val="ru-RU"/>
        </w:rPr>
        <w:t>Контроль</w:t>
      </w:r>
      <w:r w:rsidR="00D81B2B">
        <w:rPr>
          <w:rFonts w:ascii="Times New Roman" w:hAnsi="Times New Roman" w:cs="Times New Roman"/>
          <w:b/>
          <w:bCs/>
          <w:color w:val="17365D" w:themeColor="text2" w:themeShade="BF"/>
          <w:sz w:val="24"/>
          <w:szCs w:val="24"/>
          <w:lang w:val="ru-RU"/>
        </w:rPr>
        <w:t>ная деятельность Счетной Палаты</w:t>
      </w:r>
      <w:r w:rsidRPr="00FF0F95">
        <w:rPr>
          <w:rFonts w:ascii="Times New Roman" w:hAnsi="Times New Roman" w:cs="Times New Roman"/>
          <w:b/>
          <w:bCs/>
          <w:color w:val="17365D" w:themeColor="text2" w:themeShade="BF"/>
          <w:sz w:val="24"/>
          <w:szCs w:val="24"/>
          <w:lang w:val="ru-RU"/>
        </w:rPr>
        <w:t xml:space="preserve"> РТ,</w:t>
      </w:r>
      <w:r w:rsidRPr="00FF0F95">
        <w:rPr>
          <w:rFonts w:ascii="Times New Roman" w:hAnsi="Times New Roman" w:cs="Times New Roman"/>
          <w:bCs/>
          <w:i/>
          <w:color w:val="17365D" w:themeColor="text2" w:themeShade="BF"/>
          <w:sz w:val="24"/>
          <w:szCs w:val="24"/>
          <w:lang w:val="ru-RU"/>
        </w:rPr>
        <w:t xml:space="preserve"> ед</w:t>
      </w:r>
      <w:r w:rsidRPr="00FF0F95">
        <w:rPr>
          <w:rFonts w:ascii="Times New Roman" w:hAnsi="Times New Roman" w:cs="Times New Roman"/>
          <w:b/>
          <w:bCs/>
          <w:color w:val="17365D" w:themeColor="text2" w:themeShade="BF"/>
          <w:sz w:val="24"/>
          <w:szCs w:val="24"/>
          <w:lang w:val="ru-RU"/>
        </w:rPr>
        <w:t>.</w:t>
      </w:r>
    </w:p>
    <w:p w:rsidR="00FF0F95" w:rsidRPr="00FF0F95" w:rsidRDefault="00FF0F95" w:rsidP="00FF0F95">
      <w:pPr>
        <w:keepNext/>
        <w:spacing w:before="0" w:after="0"/>
        <w:jc w:val="both"/>
        <w:rPr>
          <w:lang w:val="ru-RU"/>
        </w:rPr>
      </w:pPr>
      <w:r w:rsidRPr="00FF0F95">
        <w:rPr>
          <w:rFonts w:ascii="Times New Roman" w:hAnsi="Times New Roman" w:cs="Times New Roman"/>
          <w:noProof/>
          <w:color w:val="000000" w:themeColor="text1"/>
          <w:sz w:val="28"/>
          <w:szCs w:val="28"/>
          <w:lang w:val="ru-RU" w:eastAsia="ru-RU" w:bidi="ar-SA"/>
        </w:rPr>
        <w:drawing>
          <wp:inline distT="0" distB="0" distL="0" distR="0" wp14:anchorId="3C1BA626" wp14:editId="0BC1CC63">
            <wp:extent cx="6388100" cy="2315817"/>
            <wp:effectExtent l="0" t="0" r="0" b="8890"/>
            <wp:docPr id="2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В 1 пол</w:t>
      </w:r>
      <w:r w:rsidR="00FC3E59">
        <w:rPr>
          <w:rFonts w:ascii="Times New Roman" w:hAnsi="Times New Roman" w:cs="Times New Roman"/>
          <w:color w:val="000000" w:themeColor="text1"/>
          <w:sz w:val="28"/>
          <w:szCs w:val="28"/>
          <w:lang w:val="ru-RU"/>
        </w:rPr>
        <w:t>угодии 2021 года 63,5% нарушений</w:t>
      </w:r>
      <w:r w:rsidRPr="00FF0F95">
        <w:rPr>
          <w:rFonts w:ascii="Times New Roman" w:hAnsi="Times New Roman" w:cs="Times New Roman"/>
          <w:color w:val="000000" w:themeColor="text1"/>
          <w:sz w:val="28"/>
          <w:szCs w:val="28"/>
          <w:lang w:val="ru-RU"/>
        </w:rPr>
        <w:t xml:space="preserve"> выявлены в сфере соблюдения бюдж</w:t>
      </w:r>
      <w:r w:rsidR="00B36883">
        <w:rPr>
          <w:rFonts w:ascii="Times New Roman" w:hAnsi="Times New Roman" w:cs="Times New Roman"/>
          <w:color w:val="000000" w:themeColor="text1"/>
          <w:sz w:val="28"/>
          <w:szCs w:val="28"/>
          <w:lang w:val="ru-RU"/>
        </w:rPr>
        <w:t xml:space="preserve">етного законодательства ОИВ РТ и </w:t>
      </w:r>
      <w:r w:rsidRPr="00FF0F95">
        <w:rPr>
          <w:rFonts w:ascii="Times New Roman" w:hAnsi="Times New Roman" w:cs="Times New Roman"/>
          <w:color w:val="000000" w:themeColor="text1"/>
          <w:sz w:val="28"/>
          <w:szCs w:val="28"/>
          <w:lang w:val="ru-RU"/>
        </w:rPr>
        <w:t xml:space="preserve">ОМС РТ (проверки финансово-хозяйственной деятельности). Доля выявленных нарушений ОИВ РТ и ОМС РТ законодательства в сфере земельных и имущественных отношений составила 23,3%, законодательства о контрактной системе в сфере закупок товаров, работ, услуг для обеспечения государственных и муниципальных нужд – 10,4%. </w:t>
      </w: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 xml:space="preserve">По итогам контрольных мероприятий возбуждено 21 административное дело. </w:t>
      </w:r>
    </w:p>
    <w:p w:rsidR="00FF0F95" w:rsidRPr="003F2AC1" w:rsidRDefault="00FF0F95" w:rsidP="00FF0F95">
      <w:pPr>
        <w:spacing w:after="0"/>
        <w:ind w:firstLine="567"/>
        <w:jc w:val="both"/>
        <w:rPr>
          <w:rFonts w:ascii="Times New Roman" w:hAnsi="Times New Roman" w:cs="Times New Roman"/>
          <w:color w:val="000000" w:themeColor="text1"/>
          <w:sz w:val="28"/>
          <w:szCs w:val="28"/>
          <w:lang w:val="ru-RU"/>
        </w:rPr>
      </w:pPr>
    </w:p>
    <w:p w:rsidR="00FF0F95" w:rsidRPr="00FF0F95" w:rsidRDefault="00FF0F95" w:rsidP="00FF0F95">
      <w:pPr>
        <w:autoSpaceDE w:val="0"/>
        <w:autoSpaceDN w:val="0"/>
        <w:adjustRightInd w:val="0"/>
        <w:spacing w:before="0"/>
        <w:ind w:firstLine="567"/>
        <w:jc w:val="both"/>
        <w:rPr>
          <w:rFonts w:ascii="Times New Roman" w:hAnsi="Times New Roman" w:cs="Times New Roman"/>
          <w:b/>
          <w:color w:val="17365D" w:themeColor="text2" w:themeShade="BF"/>
          <w:sz w:val="28"/>
          <w:szCs w:val="28"/>
          <w:lang w:val="ru-RU"/>
        </w:rPr>
      </w:pPr>
      <w:r w:rsidRPr="00FF0F95">
        <w:rPr>
          <w:rFonts w:ascii="Times New Roman" w:hAnsi="Times New Roman" w:cs="Times New Roman"/>
          <w:b/>
          <w:color w:val="17365D" w:themeColor="text2" w:themeShade="BF"/>
          <w:sz w:val="28"/>
          <w:szCs w:val="28"/>
          <w:lang w:val="ru-RU"/>
        </w:rPr>
        <w:t>9. МОНИТОРИНГ АНТИКОРРУПЦИОННОЙ ПРОПАГАНДЫ</w:t>
      </w:r>
    </w:p>
    <w:p w:rsid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b/>
          <w:color w:val="17365D" w:themeColor="text2" w:themeShade="BF"/>
          <w:sz w:val="28"/>
          <w:szCs w:val="28"/>
          <w:lang w:val="ru-RU"/>
        </w:rPr>
        <w:t>По данным Республиканского агентства по печати и массовым коммуникациям «Татмедиа»</w:t>
      </w:r>
      <w:r w:rsidRPr="00FF0F95">
        <w:rPr>
          <w:rFonts w:ascii="Times New Roman" w:hAnsi="Times New Roman" w:cs="Times New Roman"/>
          <w:color w:val="17365D" w:themeColor="text2" w:themeShade="BF"/>
          <w:sz w:val="28"/>
          <w:szCs w:val="28"/>
          <w:lang w:val="ru-RU"/>
        </w:rPr>
        <w:t xml:space="preserve"> </w:t>
      </w:r>
      <w:r w:rsidRPr="00FF0F95">
        <w:rPr>
          <w:rFonts w:ascii="Times New Roman" w:hAnsi="Times New Roman" w:cs="Times New Roman"/>
          <w:sz w:val="28"/>
          <w:szCs w:val="28"/>
          <w:lang w:val="ru-RU"/>
        </w:rPr>
        <w:t>в 1 полугодии 2021 года в СМИ вышло 2237 материалов антикоррупционной направленности, что на 91% выше чем за аналогичный период прошлого года (в 1 полу</w:t>
      </w:r>
      <w:r w:rsidR="00C553B5">
        <w:rPr>
          <w:rFonts w:ascii="Times New Roman" w:hAnsi="Times New Roman" w:cs="Times New Roman"/>
          <w:sz w:val="28"/>
          <w:szCs w:val="28"/>
          <w:lang w:val="ru-RU"/>
        </w:rPr>
        <w:t>годии 2020 г. – 1169 материалов</w:t>
      </w:r>
      <w:r w:rsidRPr="00FF0F95">
        <w:rPr>
          <w:rFonts w:ascii="Times New Roman" w:hAnsi="Times New Roman" w:cs="Times New Roman"/>
          <w:sz w:val="28"/>
          <w:szCs w:val="28"/>
          <w:lang w:val="ru-RU"/>
        </w:rPr>
        <w:t xml:space="preserve">). Среди них 51,1% </w:t>
      </w:r>
      <w:r w:rsidRPr="00FF0F95">
        <w:rPr>
          <w:rFonts w:ascii="Times New Roman" w:hAnsi="Times New Roman" w:cs="Times New Roman"/>
          <w:color w:val="000000" w:themeColor="text1"/>
          <w:sz w:val="28"/>
          <w:szCs w:val="28"/>
          <w:lang w:val="ru-RU"/>
        </w:rPr>
        <w:t xml:space="preserve">– материалов, </w:t>
      </w:r>
      <w:r w:rsidR="009950AC" w:rsidRPr="00FF0F95">
        <w:rPr>
          <w:rFonts w:ascii="Times New Roman" w:hAnsi="Times New Roman" w:cs="Times New Roman"/>
          <w:color w:val="000000" w:themeColor="text1"/>
          <w:sz w:val="28"/>
          <w:szCs w:val="28"/>
          <w:lang w:val="ru-RU"/>
        </w:rPr>
        <w:t>подготовлены</w:t>
      </w:r>
      <w:r w:rsidRPr="00FF0F95">
        <w:rPr>
          <w:rFonts w:ascii="Times New Roman" w:hAnsi="Times New Roman" w:cs="Times New Roman"/>
          <w:color w:val="000000" w:themeColor="text1"/>
          <w:sz w:val="28"/>
          <w:szCs w:val="28"/>
          <w:lang w:val="ru-RU"/>
        </w:rPr>
        <w:t xml:space="preserve"> республиканскими информационными агентствами и интернет-изданиями, 32,5</w:t>
      </w:r>
      <w:r w:rsidRPr="00FF0F95">
        <w:rPr>
          <w:rFonts w:ascii="Times New Roman" w:hAnsi="Times New Roman" w:cs="Times New Roman"/>
          <w:sz w:val="28"/>
          <w:szCs w:val="28"/>
          <w:lang w:val="ru-RU"/>
        </w:rPr>
        <w:t xml:space="preserve">% </w:t>
      </w:r>
      <w:r w:rsidRPr="00FF0F95">
        <w:rPr>
          <w:rFonts w:ascii="Times New Roman" w:hAnsi="Times New Roman" w:cs="Times New Roman"/>
          <w:color w:val="000000" w:themeColor="text1"/>
          <w:sz w:val="28"/>
          <w:szCs w:val="28"/>
          <w:lang w:val="ru-RU"/>
        </w:rPr>
        <w:t xml:space="preserve">– филиалами «Татмедиа» в муниципальных образованиях республики. </w:t>
      </w: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7B54A6" w:rsidRDefault="007B54A6"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ind w:firstLine="567"/>
        <w:jc w:val="both"/>
        <w:rPr>
          <w:rFonts w:ascii="Times New Roman" w:hAnsi="Times New Roman" w:cs="Times New Roman"/>
          <w:color w:val="000000" w:themeColor="text1"/>
          <w:sz w:val="28"/>
          <w:szCs w:val="28"/>
          <w:lang w:val="ru-RU"/>
        </w:rPr>
      </w:pPr>
    </w:p>
    <w:p w:rsidR="00461274" w:rsidRDefault="00461274" w:rsidP="00FF0F95">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p>
    <w:p w:rsidR="00FF0F95" w:rsidRPr="00FF0F95" w:rsidRDefault="00FF0F95" w:rsidP="00FF0F95">
      <w:pPr>
        <w:spacing w:before="0" w:after="0" w:line="240" w:lineRule="auto"/>
        <w:ind w:firstLine="567"/>
        <w:jc w:val="center"/>
        <w:rPr>
          <w:rFonts w:ascii="Times New Roman" w:eastAsia="Times New Roman" w:hAnsi="Times New Roman" w:cs="Times New Roman"/>
          <w:b/>
          <w:bCs/>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Структура материалов антикоррупционной направленности в СМИ </w:t>
      </w:r>
    </w:p>
    <w:p w:rsidR="00D81B2B" w:rsidRDefault="00FF0F95" w:rsidP="00D81B2B">
      <w:pPr>
        <w:spacing w:before="0" w:after="0" w:line="240" w:lineRule="auto"/>
        <w:ind w:firstLine="567"/>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по видам источников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p>
    <w:p w:rsidR="00FF0F95" w:rsidRPr="00FF0F95" w:rsidRDefault="00D81B2B" w:rsidP="00D81B2B">
      <w:pPr>
        <w:spacing w:before="0" w:after="0" w:line="240" w:lineRule="auto"/>
        <w:ind w:firstLine="567"/>
        <w:jc w:val="center"/>
        <w:rPr>
          <w:rFonts w:ascii="Times New Roman" w:eastAsia="Times New Roman" w:hAnsi="Times New Roman" w:cs="Times New Roman"/>
          <w:bCs/>
          <w:i/>
          <w:color w:val="17365D" w:themeColor="text2" w:themeShade="BF"/>
          <w:sz w:val="24"/>
          <w:szCs w:val="24"/>
          <w:lang w:val="ru-RU" w:eastAsia="ru-RU"/>
        </w:rPr>
      </w:pP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p>
    <w:p w:rsidR="00FF0F95" w:rsidRPr="00FF0F95" w:rsidRDefault="00FF0F95" w:rsidP="00FF0F95">
      <w:pPr>
        <w:spacing w:before="0" w:after="0" w:line="240" w:lineRule="auto"/>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67CE0601" wp14:editId="65C93ACA">
            <wp:extent cx="3933645" cy="3210274"/>
            <wp:effectExtent l="0" t="0" r="0" b="0"/>
            <wp:docPr id="27" name="Рисунок 27" descr="D:\Фарида\КОРРУПЦИЯ\6Работа\1 полугодие 2021\С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арида\КОРРУПЦИЯ\6Работа\1 полугодие 2021\СМИ.jpg"/>
                    <pic:cNvPicPr>
                      <a:picLocks noChangeAspect="1" noChangeArrowheads="1"/>
                    </pic:cNvPicPr>
                  </pic:nvPicPr>
                  <pic:blipFill rotWithShape="1">
                    <a:blip r:embed="rId36">
                      <a:extLst>
                        <a:ext uri="{28A0092B-C50C-407E-A947-70E740481C1C}">
                          <a14:useLocalDpi xmlns:a14="http://schemas.microsoft.com/office/drawing/2010/main" val="0"/>
                        </a:ext>
                      </a:extLst>
                    </a:blip>
                    <a:srcRect l="7135" t="5595" r="10589" b="4878"/>
                    <a:stretch/>
                  </pic:blipFill>
                  <pic:spPr bwMode="auto">
                    <a:xfrm>
                      <a:off x="0" y="0"/>
                      <a:ext cx="3964116" cy="3235141"/>
                    </a:xfrm>
                    <a:prstGeom prst="rect">
                      <a:avLst/>
                    </a:prstGeom>
                    <a:noFill/>
                    <a:ln>
                      <a:noFill/>
                    </a:ln>
                    <a:extLst>
                      <a:ext uri="{53640926-AAD7-44D8-BBD7-CCE9431645EC}">
                        <a14:shadowObscured xmlns:a14="http://schemas.microsoft.com/office/drawing/2010/main"/>
                      </a:ext>
                    </a:extLst>
                  </pic:spPr>
                </pic:pic>
              </a:graphicData>
            </a:graphic>
          </wp:inline>
        </w:drawing>
      </w:r>
    </w:p>
    <w:p w:rsidR="00FF0F95" w:rsidRPr="00FF0F95" w:rsidRDefault="00FF0F95" w:rsidP="00FF0F95">
      <w:pPr>
        <w:spacing w:before="0" w:after="0"/>
        <w:ind w:firstLine="567"/>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В 1 полугодии 2021 года 1143 работы</w:t>
      </w:r>
      <w:r w:rsidRPr="00FF0F95">
        <w:rPr>
          <w:rFonts w:ascii="Times New Roman" w:hAnsi="Times New Roman" w:cs="Times New Roman"/>
          <w:b/>
          <w:color w:val="365F91" w:themeColor="accent1" w:themeShade="BF"/>
          <w:sz w:val="28"/>
          <w:szCs w:val="28"/>
          <w:lang w:val="ru-RU"/>
        </w:rPr>
        <w:t xml:space="preserve"> </w:t>
      </w:r>
      <w:r w:rsidRPr="00FF0F95">
        <w:rPr>
          <w:rFonts w:ascii="Times New Roman" w:hAnsi="Times New Roman" w:cs="Times New Roman"/>
          <w:color w:val="000000" w:themeColor="text1"/>
          <w:sz w:val="28"/>
          <w:szCs w:val="28"/>
          <w:lang w:val="ru-RU"/>
        </w:rPr>
        <w:t>антикорруп</w:t>
      </w:r>
      <w:r w:rsidR="00E06B1A">
        <w:rPr>
          <w:rFonts w:ascii="Times New Roman" w:hAnsi="Times New Roman" w:cs="Times New Roman"/>
          <w:color w:val="000000" w:themeColor="text1"/>
          <w:sz w:val="28"/>
          <w:szCs w:val="28"/>
          <w:lang w:val="ru-RU"/>
        </w:rPr>
        <w:t>ционной направленности размещены</w:t>
      </w:r>
      <w:r w:rsidRPr="00FF0F95">
        <w:rPr>
          <w:rFonts w:ascii="Times New Roman" w:hAnsi="Times New Roman" w:cs="Times New Roman"/>
          <w:color w:val="000000" w:themeColor="text1"/>
          <w:sz w:val="28"/>
          <w:szCs w:val="28"/>
          <w:lang w:val="ru-RU"/>
        </w:rPr>
        <w:t xml:space="preserve"> на веб-страницах 18 республиканских информационных агентств и интернет – изданий республики (в 1 полугодии 2020 года – 494 работы, в 1 полугодии 2019 года – 1290 работ). Среди них каждый четвертый материал на тему «коррупция» подготовл</w:t>
      </w:r>
      <w:r w:rsidR="00E06B1A">
        <w:rPr>
          <w:rFonts w:ascii="Times New Roman" w:hAnsi="Times New Roman" w:cs="Times New Roman"/>
          <w:color w:val="000000" w:themeColor="text1"/>
          <w:sz w:val="28"/>
          <w:szCs w:val="28"/>
          <w:lang w:val="ru-RU"/>
        </w:rPr>
        <w:t xml:space="preserve">ен </w:t>
      </w:r>
      <w:r w:rsidR="00C553B5">
        <w:rPr>
          <w:rFonts w:ascii="Times New Roman" w:hAnsi="Times New Roman" w:cs="Times New Roman"/>
          <w:color w:val="000000" w:themeColor="text1"/>
          <w:sz w:val="28"/>
          <w:szCs w:val="28"/>
          <w:lang w:val="ru-RU"/>
        </w:rPr>
        <w:t>изданием</w:t>
      </w:r>
      <w:r w:rsidRPr="00FF0F95">
        <w:rPr>
          <w:rFonts w:ascii="Times New Roman" w:hAnsi="Times New Roman" w:cs="Times New Roman"/>
          <w:color w:val="000000" w:themeColor="text1"/>
          <w:sz w:val="28"/>
          <w:szCs w:val="28"/>
          <w:lang w:val="ru-RU"/>
        </w:rPr>
        <w:t xml:space="preserve"> «Бизнес-</w:t>
      </w:r>
      <w:r w:rsidRPr="00FF0F95">
        <w:rPr>
          <w:rFonts w:ascii="Times New Roman" w:hAnsi="Times New Roman" w:cs="Times New Roman"/>
          <w:color w:val="000000" w:themeColor="text1"/>
          <w:sz w:val="28"/>
          <w:szCs w:val="28"/>
        </w:rPr>
        <w:t>ONLINE</w:t>
      </w:r>
      <w:r w:rsidR="00E06B1A">
        <w:rPr>
          <w:rFonts w:ascii="Times New Roman" w:hAnsi="Times New Roman" w:cs="Times New Roman"/>
          <w:color w:val="000000" w:themeColor="text1"/>
          <w:sz w:val="28"/>
          <w:szCs w:val="28"/>
          <w:lang w:val="ru-RU"/>
        </w:rPr>
        <w:t xml:space="preserve">». </w:t>
      </w:r>
      <w:r w:rsidR="00C553B5">
        <w:rPr>
          <w:rFonts w:ascii="Times New Roman" w:hAnsi="Times New Roman" w:cs="Times New Roman"/>
          <w:color w:val="000000" w:themeColor="text1"/>
          <w:sz w:val="28"/>
          <w:szCs w:val="28"/>
          <w:lang w:val="ru-RU"/>
        </w:rPr>
        <w:t>О</w:t>
      </w:r>
      <w:r w:rsidRPr="00FF0F95">
        <w:rPr>
          <w:rFonts w:ascii="Times New Roman" w:hAnsi="Times New Roman" w:cs="Times New Roman"/>
          <w:color w:val="000000" w:themeColor="text1"/>
          <w:sz w:val="28"/>
          <w:szCs w:val="28"/>
          <w:lang w:val="ru-RU"/>
        </w:rPr>
        <w:t>нлайн-газет</w:t>
      </w:r>
      <w:r w:rsidR="00C553B5">
        <w:rPr>
          <w:rFonts w:ascii="Times New Roman" w:hAnsi="Times New Roman" w:cs="Times New Roman"/>
          <w:color w:val="000000" w:themeColor="text1"/>
          <w:sz w:val="28"/>
          <w:szCs w:val="28"/>
          <w:lang w:val="ru-RU"/>
        </w:rPr>
        <w:t>ой</w:t>
      </w:r>
      <w:r w:rsidRPr="00FF0F95">
        <w:rPr>
          <w:rFonts w:ascii="Times New Roman" w:hAnsi="Times New Roman" w:cs="Times New Roman"/>
          <w:color w:val="000000" w:themeColor="text1"/>
          <w:sz w:val="28"/>
          <w:szCs w:val="28"/>
          <w:lang w:val="ru-RU"/>
        </w:rPr>
        <w:t xml:space="preserve"> «Реальное время» </w:t>
      </w:r>
      <w:r w:rsidR="00C553B5">
        <w:rPr>
          <w:rFonts w:ascii="Times New Roman" w:hAnsi="Times New Roman" w:cs="Times New Roman"/>
          <w:color w:val="000000" w:themeColor="text1"/>
          <w:sz w:val="28"/>
          <w:szCs w:val="28"/>
          <w:lang w:val="ru-RU"/>
        </w:rPr>
        <w:t>опубликовано</w:t>
      </w:r>
      <w:r w:rsidRPr="00FF0F95">
        <w:rPr>
          <w:rFonts w:ascii="Times New Roman" w:hAnsi="Times New Roman" w:cs="Times New Roman"/>
          <w:color w:val="000000" w:themeColor="text1"/>
          <w:sz w:val="28"/>
          <w:szCs w:val="28"/>
          <w:lang w:val="ru-RU"/>
        </w:rPr>
        <w:t xml:space="preserve"> 207 работ, портал</w:t>
      </w:r>
      <w:r w:rsidR="00C553B5">
        <w:rPr>
          <w:rFonts w:ascii="Times New Roman" w:hAnsi="Times New Roman" w:cs="Times New Roman"/>
          <w:color w:val="000000" w:themeColor="text1"/>
          <w:sz w:val="28"/>
          <w:szCs w:val="28"/>
          <w:lang w:val="ru-RU"/>
        </w:rPr>
        <w:t>ом</w:t>
      </w:r>
      <w:r w:rsidRPr="00FF0F95">
        <w:rPr>
          <w:rFonts w:ascii="Times New Roman" w:hAnsi="Times New Roman" w:cs="Times New Roman"/>
          <w:color w:val="000000" w:themeColor="text1"/>
          <w:sz w:val="28"/>
          <w:szCs w:val="28"/>
          <w:lang w:val="ru-RU"/>
        </w:rPr>
        <w:t xml:space="preserve"> «</w:t>
      </w:r>
      <w:r w:rsidRPr="00FF0F95">
        <w:rPr>
          <w:rFonts w:ascii="Times New Roman" w:hAnsi="Times New Roman" w:cs="Times New Roman"/>
          <w:color w:val="000000" w:themeColor="text1"/>
          <w:sz w:val="28"/>
          <w:szCs w:val="28"/>
        </w:rPr>
        <w:t>KazanFirst</w:t>
      </w:r>
      <w:r w:rsidRPr="00FF0F95">
        <w:rPr>
          <w:rFonts w:ascii="Times New Roman" w:hAnsi="Times New Roman" w:cs="Times New Roman"/>
          <w:color w:val="000000" w:themeColor="text1"/>
          <w:sz w:val="28"/>
          <w:szCs w:val="28"/>
          <w:lang w:val="ru-RU"/>
        </w:rPr>
        <w:t xml:space="preserve">» – 164 репортажа. </w:t>
      </w:r>
    </w:p>
    <w:p w:rsidR="00FF0F95" w:rsidRPr="00FF0F95" w:rsidRDefault="00FF0F95" w:rsidP="00FF0F95">
      <w:pPr>
        <w:spacing w:before="0" w:after="0"/>
        <w:jc w:val="center"/>
        <w:rPr>
          <w:rFonts w:ascii="Times New Roman" w:eastAsia="Times New Roman" w:hAnsi="Times New Roman" w:cs="Times New Roman"/>
          <w:b/>
          <w:bCs/>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Доля материалов антикоррупционной направленности выпущенных </w:t>
      </w:r>
    </w:p>
    <w:p w:rsidR="00D81B2B" w:rsidRDefault="00FF0F95"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республиканскими интернет-ресурсами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p>
    <w:p w:rsidR="00FF0F95" w:rsidRPr="00FF0F95" w:rsidRDefault="00D81B2B"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after="0"/>
        <w:jc w:val="center"/>
        <w:rPr>
          <w:rFonts w:ascii="Times New Roman" w:eastAsia="Times New Roman" w:hAnsi="Times New Roman" w:cs="Times New Roman"/>
          <w:bCs/>
          <w:i/>
          <w:color w:val="17365D" w:themeColor="text2" w:themeShade="BF"/>
          <w:sz w:val="24"/>
          <w:szCs w:val="24"/>
          <w:lang w:val="ru-RU" w:eastAsia="ru-RU"/>
        </w:rPr>
      </w:pPr>
    </w:p>
    <w:p w:rsidR="00355DD4" w:rsidRDefault="00355DD4" w:rsidP="00355DD4">
      <w:pPr>
        <w:spacing w:before="0" w:after="0"/>
        <w:jc w:val="both"/>
        <w:rPr>
          <w:rFonts w:ascii="Times New Roman" w:hAnsi="Times New Roman" w:cs="Times New Roman"/>
          <w:sz w:val="28"/>
          <w:szCs w:val="28"/>
          <w:lang w:val="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08E65B8C" wp14:editId="0852CDF9">
            <wp:extent cx="5893435" cy="2113472"/>
            <wp:effectExtent l="0" t="0" r="12065" b="127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F0F95" w:rsidRPr="00FF0F95" w:rsidRDefault="00FF0F95" w:rsidP="00FF0F95">
      <w:pPr>
        <w:spacing w:before="0" w:after="0"/>
        <w:ind w:firstLine="567"/>
        <w:jc w:val="both"/>
        <w:rPr>
          <w:rFonts w:ascii="Times New Roman" w:hAnsi="Times New Roman" w:cs="Times New Roman"/>
          <w:sz w:val="28"/>
          <w:szCs w:val="28"/>
          <w:lang w:val="ru-RU"/>
        </w:rPr>
      </w:pPr>
      <w:r w:rsidRPr="00FF0F95">
        <w:rPr>
          <w:rFonts w:ascii="Times New Roman" w:hAnsi="Times New Roman" w:cs="Times New Roman"/>
          <w:sz w:val="28"/>
          <w:szCs w:val="28"/>
          <w:lang w:val="ru-RU"/>
        </w:rPr>
        <w:t xml:space="preserve">В отчет периоде федеральными информационными агентствами и интернет-изданиями подготовлена 61 работа (в 1 полугодии 2020 года – 27 работ, в </w:t>
      </w:r>
      <w:r w:rsidR="00B80E27">
        <w:rPr>
          <w:rFonts w:ascii="Times New Roman" w:hAnsi="Times New Roman" w:cs="Times New Roman"/>
          <w:sz w:val="28"/>
          <w:szCs w:val="28"/>
          <w:lang w:val="ru-RU"/>
        </w:rPr>
        <w:t xml:space="preserve">                    </w:t>
      </w:r>
      <w:r w:rsidRPr="00FF0F95">
        <w:rPr>
          <w:rFonts w:ascii="Times New Roman" w:hAnsi="Times New Roman" w:cs="Times New Roman"/>
          <w:sz w:val="28"/>
          <w:szCs w:val="28"/>
          <w:lang w:val="ru-RU"/>
        </w:rPr>
        <w:t>1 полугодии 2019 года – 41 работа). Участниками антикоррупционной работы стали ИА «</w:t>
      </w:r>
      <w:r w:rsidRPr="00FF0F95">
        <w:rPr>
          <w:rFonts w:ascii="Times New Roman" w:hAnsi="Times New Roman" w:cs="Times New Roman"/>
          <w:sz w:val="28"/>
          <w:szCs w:val="28"/>
        </w:rPr>
        <w:t>Regnum</w:t>
      </w:r>
      <w:r w:rsidRPr="00FF0F95">
        <w:rPr>
          <w:rFonts w:ascii="Times New Roman" w:hAnsi="Times New Roman" w:cs="Times New Roman"/>
          <w:sz w:val="28"/>
          <w:szCs w:val="28"/>
          <w:lang w:val="ru-RU"/>
        </w:rPr>
        <w:t xml:space="preserve">» (29 работ), ИА «Интерфакс» (11 работ), ИА «ТАСС» </w:t>
      </w:r>
      <w:r w:rsidR="00B80E27">
        <w:rPr>
          <w:rFonts w:ascii="Times New Roman" w:hAnsi="Times New Roman" w:cs="Times New Roman"/>
          <w:sz w:val="28"/>
          <w:szCs w:val="28"/>
          <w:lang w:val="ru-RU"/>
        </w:rPr>
        <w:t xml:space="preserve">                       </w:t>
      </w:r>
      <w:r w:rsidRPr="00FF0F95">
        <w:rPr>
          <w:rFonts w:ascii="Times New Roman" w:hAnsi="Times New Roman" w:cs="Times New Roman"/>
          <w:sz w:val="28"/>
          <w:szCs w:val="28"/>
          <w:lang w:val="ru-RU"/>
        </w:rPr>
        <w:t xml:space="preserve">(8 работ), РИА «Новости» (7 работы), ИА «Прайм» (4 работы) и ИА «Росбалт» (2 работы). </w:t>
      </w:r>
    </w:p>
    <w:p w:rsidR="00FF0F95" w:rsidRPr="00FF0F95" w:rsidRDefault="00FF0F95" w:rsidP="00FF0F95">
      <w:pPr>
        <w:spacing w:before="0" w:after="0"/>
        <w:ind w:firstLine="708"/>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Республиканские телевизионные каналы в 1 полугоди</w:t>
      </w:r>
      <w:r w:rsidR="00E06B1A">
        <w:rPr>
          <w:rFonts w:ascii="Times New Roman" w:hAnsi="Times New Roman" w:cs="Times New Roman"/>
          <w:color w:val="000000" w:themeColor="text1"/>
          <w:sz w:val="28"/>
          <w:szCs w:val="28"/>
          <w:lang w:val="ru-RU"/>
        </w:rPr>
        <w:t>и 2021 года выпустили 112 сюжетов</w:t>
      </w:r>
      <w:r w:rsidRPr="00FF0F95">
        <w:rPr>
          <w:rFonts w:ascii="Times New Roman" w:hAnsi="Times New Roman" w:cs="Times New Roman"/>
          <w:color w:val="000000" w:themeColor="text1"/>
          <w:sz w:val="28"/>
          <w:szCs w:val="28"/>
          <w:lang w:val="ru-RU"/>
        </w:rPr>
        <w:t xml:space="preserve"> коррупционной направленности (в 1 полугодии 2020 года – 71 сюжет, в 1 полугодии 2019 года – 72 сюжета). </w:t>
      </w:r>
      <w:r w:rsidR="007928DE">
        <w:rPr>
          <w:rFonts w:ascii="Times New Roman" w:hAnsi="Times New Roman" w:cs="Times New Roman"/>
          <w:color w:val="000000" w:themeColor="text1"/>
          <w:sz w:val="28"/>
          <w:szCs w:val="28"/>
          <w:lang w:val="ru-RU"/>
        </w:rPr>
        <w:t>Более половины сюжетов, выпущенных на тему борьбы с коррупцией,</w:t>
      </w:r>
      <w:r w:rsidR="00C553B5">
        <w:rPr>
          <w:rFonts w:ascii="Times New Roman" w:hAnsi="Times New Roman" w:cs="Times New Roman"/>
          <w:color w:val="000000" w:themeColor="text1"/>
          <w:sz w:val="28"/>
          <w:szCs w:val="28"/>
          <w:lang w:val="ru-RU"/>
        </w:rPr>
        <w:t xml:space="preserve"> подготовлены</w:t>
      </w:r>
      <w:r w:rsidR="007928DE">
        <w:rPr>
          <w:rFonts w:ascii="Times New Roman" w:hAnsi="Times New Roman" w:cs="Times New Roman"/>
          <w:color w:val="000000" w:themeColor="text1"/>
          <w:sz w:val="28"/>
          <w:szCs w:val="28"/>
          <w:lang w:val="ru-RU"/>
        </w:rPr>
        <w:t xml:space="preserve"> ТРК «Новый век» и ГТРК «Татарстан». </w:t>
      </w:r>
    </w:p>
    <w:p w:rsidR="00FF0F95" w:rsidRPr="00FF0F95" w:rsidRDefault="00FF0F95" w:rsidP="00FF0F95">
      <w:pPr>
        <w:spacing w:before="0" w:after="0"/>
        <w:jc w:val="center"/>
        <w:rPr>
          <w:rFonts w:ascii="Times New Roman" w:eastAsia="Times New Roman" w:hAnsi="Times New Roman" w:cs="Times New Roman"/>
          <w:b/>
          <w:bCs/>
          <w:color w:val="17365D" w:themeColor="text2" w:themeShade="BF"/>
          <w:sz w:val="24"/>
          <w:szCs w:val="24"/>
          <w:lang w:val="ru-RU" w:eastAsia="ru-RU"/>
        </w:rPr>
      </w:pPr>
    </w:p>
    <w:p w:rsidR="00FF0F95" w:rsidRPr="00FF0F95" w:rsidRDefault="00FF0F95" w:rsidP="00FF0F95">
      <w:pPr>
        <w:spacing w:before="0" w:after="0"/>
        <w:jc w:val="center"/>
        <w:rPr>
          <w:rFonts w:ascii="Times New Roman" w:eastAsia="Times New Roman" w:hAnsi="Times New Roman" w:cs="Times New Roman"/>
          <w:b/>
          <w:bCs/>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Доля материалов антикоррупционной направленности выпущенных </w:t>
      </w:r>
    </w:p>
    <w:p w:rsidR="00E06B1A" w:rsidRDefault="00FF0F95"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республиканским телевидением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r w:rsidR="00D81B2B">
        <w:rPr>
          <w:rFonts w:ascii="Times New Roman" w:eastAsia="Times New Roman" w:hAnsi="Times New Roman" w:cs="Times New Roman"/>
          <w:bCs/>
          <w:i/>
          <w:color w:val="17365D" w:themeColor="text2" w:themeShade="BF"/>
          <w:sz w:val="24"/>
          <w:szCs w:val="24"/>
          <w:lang w:val="ru-RU" w:eastAsia="ru-RU"/>
        </w:rPr>
        <w:t xml:space="preserve"> </w:t>
      </w:r>
    </w:p>
    <w:p w:rsidR="00FF0F95" w:rsidRPr="00FF0F95" w:rsidRDefault="00D81B2B" w:rsidP="00D81B2B">
      <w:pPr>
        <w:spacing w:before="0" w:after="0"/>
        <w:jc w:val="center"/>
        <w:rPr>
          <w:rFonts w:ascii="Times New Roman" w:eastAsia="Times New Roman" w:hAnsi="Times New Roman" w:cs="Times New Roman"/>
          <w:bCs/>
          <w:i/>
          <w:color w:val="17365D" w:themeColor="text2" w:themeShade="BF"/>
          <w:sz w:val="24"/>
          <w:szCs w:val="24"/>
          <w:lang w:val="ru-RU" w:eastAsia="ru-RU"/>
        </w:rPr>
      </w:pP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jc w:val="both"/>
        <w:rPr>
          <w:rFonts w:ascii="Times New Roman" w:hAnsi="Times New Roman" w:cs="Times New Roman"/>
          <w:color w:val="000000" w:themeColor="text1"/>
          <w:sz w:val="28"/>
          <w:szCs w:val="28"/>
          <w:lang w:val="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63443D51" wp14:editId="4BF1357A">
            <wp:extent cx="6236335" cy="1595887"/>
            <wp:effectExtent l="0" t="0" r="12065" b="444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FF0F95" w:rsidRPr="00FF0F95" w:rsidRDefault="007928DE" w:rsidP="00FF0F95">
      <w:pPr>
        <w:spacing w:before="0"/>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В отчетном периоде 8</w:t>
      </w:r>
      <w:r w:rsidR="00FF0F95" w:rsidRPr="00FF0F95">
        <w:rPr>
          <w:rFonts w:ascii="Times New Roman" w:hAnsi="Times New Roman" w:cs="Times New Roman"/>
          <w:color w:val="000000" w:themeColor="text1"/>
          <w:sz w:val="28"/>
          <w:szCs w:val="28"/>
          <w:lang w:val="ru-RU"/>
        </w:rPr>
        <w:t xml:space="preserve"> республиканских печатных издания </w:t>
      </w:r>
      <w:r>
        <w:rPr>
          <w:rFonts w:ascii="Times New Roman" w:hAnsi="Times New Roman" w:cs="Times New Roman"/>
          <w:color w:val="000000" w:themeColor="text1"/>
          <w:sz w:val="28"/>
          <w:szCs w:val="28"/>
          <w:lang w:val="ru-RU"/>
        </w:rPr>
        <w:t>выпустили 134 статьи</w:t>
      </w:r>
      <w:r w:rsidR="00FF0F95" w:rsidRPr="00FF0F95">
        <w:rPr>
          <w:rFonts w:ascii="Times New Roman" w:hAnsi="Times New Roman" w:cs="Times New Roman"/>
          <w:color w:val="000000" w:themeColor="text1"/>
          <w:sz w:val="28"/>
          <w:szCs w:val="28"/>
          <w:lang w:val="ru-RU"/>
        </w:rPr>
        <w:t xml:space="preserve"> на тему борьбы с коррупцией и ее профилактики (в 1 полугодии</w:t>
      </w:r>
      <w:r w:rsidR="00887B3F">
        <w:rPr>
          <w:rFonts w:ascii="Times New Roman" w:hAnsi="Times New Roman" w:cs="Times New Roman"/>
          <w:color w:val="000000" w:themeColor="text1"/>
          <w:sz w:val="28"/>
          <w:szCs w:val="28"/>
          <w:lang w:val="ru-RU"/>
        </w:rPr>
        <w:t xml:space="preserve">               </w:t>
      </w:r>
      <w:r w:rsidR="00FF0F95" w:rsidRPr="00FF0F95">
        <w:rPr>
          <w:rFonts w:ascii="Times New Roman" w:hAnsi="Times New Roman" w:cs="Times New Roman"/>
          <w:color w:val="000000" w:themeColor="text1"/>
          <w:sz w:val="28"/>
          <w:szCs w:val="28"/>
          <w:lang w:val="ru-RU"/>
        </w:rPr>
        <w:t xml:space="preserve"> 2020 года – 44 статьи). Наибольший вклад в данную работу внесло издательство газеты «Республика Татарстан», опубликовав </w:t>
      </w:r>
      <w:r>
        <w:rPr>
          <w:rFonts w:ascii="Times New Roman" w:hAnsi="Times New Roman" w:cs="Times New Roman"/>
          <w:color w:val="000000" w:themeColor="text1"/>
          <w:sz w:val="28"/>
          <w:szCs w:val="28"/>
          <w:lang w:val="ru-RU"/>
        </w:rPr>
        <w:t xml:space="preserve">в отчетном периоде </w:t>
      </w:r>
      <w:r w:rsidR="00FF0F95" w:rsidRPr="00FF0F95">
        <w:rPr>
          <w:rFonts w:ascii="Times New Roman" w:hAnsi="Times New Roman" w:cs="Times New Roman"/>
          <w:color w:val="000000" w:themeColor="text1"/>
          <w:sz w:val="28"/>
          <w:szCs w:val="28"/>
          <w:lang w:val="ru-RU"/>
        </w:rPr>
        <w:t>60 материалов антикоррупционной направленности.</w:t>
      </w:r>
    </w:p>
    <w:p w:rsidR="007928DE" w:rsidRDefault="00FF0F95" w:rsidP="007928DE">
      <w:pPr>
        <w:spacing w:before="0" w:after="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
          <w:bCs/>
          <w:color w:val="17365D" w:themeColor="text2" w:themeShade="BF"/>
          <w:sz w:val="24"/>
          <w:szCs w:val="24"/>
          <w:lang w:val="ru-RU" w:eastAsia="ru-RU"/>
        </w:rPr>
        <w:t xml:space="preserve">Доля материалов антикоррупционной направленности выпущенных республиканскими печатными изданиями в 1 полугодии 2021 г., </w:t>
      </w:r>
      <w:r w:rsidRPr="00FF0F95">
        <w:rPr>
          <w:rFonts w:ascii="Times New Roman" w:eastAsia="Times New Roman" w:hAnsi="Times New Roman" w:cs="Times New Roman"/>
          <w:bCs/>
          <w:i/>
          <w:color w:val="17365D" w:themeColor="text2" w:themeShade="BF"/>
          <w:sz w:val="24"/>
          <w:szCs w:val="24"/>
          <w:lang w:val="ru-RU" w:eastAsia="ru-RU"/>
        </w:rPr>
        <w:t>%</w:t>
      </w:r>
    </w:p>
    <w:p w:rsidR="00FF0F95" w:rsidRPr="00FF0F95" w:rsidRDefault="00D81B2B" w:rsidP="007928DE">
      <w:pPr>
        <w:spacing w:before="0" w:after="0"/>
        <w:jc w:val="center"/>
        <w:rPr>
          <w:rFonts w:ascii="Times New Roman" w:eastAsia="Times New Roman" w:hAnsi="Times New Roman" w:cs="Times New Roman"/>
          <w:bCs/>
          <w:i/>
          <w:color w:val="17365D" w:themeColor="text2" w:themeShade="BF"/>
          <w:sz w:val="24"/>
          <w:szCs w:val="24"/>
          <w:lang w:val="ru-RU" w:eastAsia="ru-RU"/>
        </w:rPr>
      </w:pPr>
      <w:r>
        <w:rPr>
          <w:rFonts w:ascii="Times New Roman" w:eastAsia="Times New Roman" w:hAnsi="Times New Roman" w:cs="Times New Roman"/>
          <w:bCs/>
          <w:i/>
          <w:color w:val="17365D" w:themeColor="text2" w:themeShade="BF"/>
          <w:sz w:val="24"/>
          <w:szCs w:val="24"/>
          <w:lang w:val="ru-RU" w:eastAsia="ru-RU"/>
        </w:rPr>
        <w:t xml:space="preserve"> </w:t>
      </w:r>
      <w:r>
        <w:rPr>
          <w:rFonts w:ascii="Times New Roman" w:hAnsi="Times New Roman" w:cs="Times New Roman"/>
          <w:i/>
          <w:color w:val="17365D" w:themeColor="text2" w:themeShade="BF"/>
          <w:szCs w:val="24"/>
          <w:lang w:val="ru-RU"/>
        </w:rPr>
        <w:t>(по данным</w:t>
      </w:r>
      <w:r w:rsidRPr="00823EF7">
        <w:rPr>
          <w:lang w:val="ru-RU"/>
        </w:rPr>
        <w:t xml:space="preserve"> </w:t>
      </w:r>
      <w:r w:rsidRPr="00823EF7">
        <w:rPr>
          <w:rFonts w:ascii="Times New Roman" w:hAnsi="Times New Roman" w:cs="Times New Roman"/>
          <w:i/>
          <w:color w:val="17365D" w:themeColor="text2" w:themeShade="BF"/>
          <w:szCs w:val="24"/>
          <w:lang w:val="ru-RU"/>
        </w:rPr>
        <w:t>Республиканского агентства по печати и массовым коммуникациям «Татмедиа»</w:t>
      </w:r>
      <w:r>
        <w:rPr>
          <w:rFonts w:ascii="Times New Roman" w:hAnsi="Times New Roman" w:cs="Times New Roman"/>
          <w:i/>
          <w:color w:val="17365D" w:themeColor="text2" w:themeShade="BF"/>
          <w:szCs w:val="24"/>
          <w:lang w:val="ru-RU"/>
        </w:rPr>
        <w:t>)</w:t>
      </w:r>
    </w:p>
    <w:p w:rsidR="00FF0F95" w:rsidRPr="00FF0F95" w:rsidRDefault="00FF0F95" w:rsidP="00FF0F95">
      <w:pPr>
        <w:spacing w:before="0"/>
        <w:jc w:val="center"/>
        <w:rPr>
          <w:rFonts w:ascii="Times New Roman" w:eastAsia="Times New Roman" w:hAnsi="Times New Roman" w:cs="Times New Roman"/>
          <w:bCs/>
          <w:i/>
          <w:color w:val="17365D" w:themeColor="text2" w:themeShade="BF"/>
          <w:sz w:val="24"/>
          <w:szCs w:val="24"/>
          <w:lang w:val="ru-RU" w:eastAsia="ru-RU"/>
        </w:rPr>
      </w:pPr>
      <w:r w:rsidRPr="00FF0F95">
        <w:rPr>
          <w:rFonts w:ascii="Times New Roman" w:eastAsia="Times New Roman" w:hAnsi="Times New Roman" w:cs="Times New Roman"/>
          <w:bCs/>
          <w:i/>
          <w:noProof/>
          <w:color w:val="17365D" w:themeColor="text2" w:themeShade="BF"/>
          <w:sz w:val="24"/>
          <w:szCs w:val="24"/>
          <w:lang w:val="ru-RU" w:eastAsia="ru-RU" w:bidi="ar-SA"/>
        </w:rPr>
        <w:drawing>
          <wp:inline distT="0" distB="0" distL="0" distR="0" wp14:anchorId="7F9D561E" wp14:editId="51FDC411">
            <wp:extent cx="6101080" cy="2294627"/>
            <wp:effectExtent l="0" t="0" r="13970" b="1079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F0F95" w:rsidRPr="00FF0F95" w:rsidRDefault="00FD78AD" w:rsidP="00FF0F95">
      <w:pPr>
        <w:spacing w:before="0" w:after="0"/>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Филиалами </w:t>
      </w:r>
      <w:r w:rsidR="00FF0F95" w:rsidRPr="00FF0F95">
        <w:rPr>
          <w:rFonts w:ascii="Times New Roman" w:hAnsi="Times New Roman" w:cs="Times New Roman"/>
          <w:color w:val="000000" w:themeColor="text1"/>
          <w:sz w:val="28"/>
          <w:szCs w:val="28"/>
          <w:lang w:val="ru-RU"/>
        </w:rPr>
        <w:t xml:space="preserve">АО «Татмедиа» в муниципальных образованиях в 1 </w:t>
      </w:r>
      <w:r>
        <w:rPr>
          <w:rFonts w:ascii="Times New Roman" w:hAnsi="Times New Roman" w:cs="Times New Roman"/>
          <w:color w:val="000000" w:themeColor="text1"/>
          <w:sz w:val="28"/>
          <w:szCs w:val="28"/>
          <w:lang w:val="ru-RU"/>
        </w:rPr>
        <w:t>полугодии 2021 года опубликовано</w:t>
      </w:r>
      <w:r w:rsidR="00FF0F95" w:rsidRPr="00FF0F95">
        <w:rPr>
          <w:rFonts w:ascii="Times New Roman" w:hAnsi="Times New Roman" w:cs="Times New Roman"/>
          <w:color w:val="000000" w:themeColor="text1"/>
          <w:sz w:val="28"/>
          <w:szCs w:val="28"/>
          <w:lang w:val="ru-RU"/>
        </w:rPr>
        <w:t xml:space="preserve"> 515 статей в печатных изданиях, выпу</w:t>
      </w:r>
      <w:r>
        <w:rPr>
          <w:rFonts w:ascii="Times New Roman" w:hAnsi="Times New Roman" w:cs="Times New Roman"/>
          <w:color w:val="000000" w:themeColor="text1"/>
          <w:sz w:val="28"/>
          <w:szCs w:val="28"/>
          <w:lang w:val="ru-RU"/>
        </w:rPr>
        <w:t>щено</w:t>
      </w:r>
      <w:r w:rsidR="00FF0F95" w:rsidRPr="00FF0F95">
        <w:rPr>
          <w:rFonts w:ascii="Times New Roman" w:hAnsi="Times New Roman" w:cs="Times New Roman"/>
          <w:color w:val="000000" w:themeColor="text1"/>
          <w:sz w:val="28"/>
          <w:szCs w:val="28"/>
          <w:lang w:val="ru-RU"/>
        </w:rPr>
        <w:t xml:space="preserve"> 45 передач на радио и 73 сюжета на телевидении, 93 работы разме</w:t>
      </w:r>
      <w:r>
        <w:rPr>
          <w:rFonts w:ascii="Times New Roman" w:hAnsi="Times New Roman" w:cs="Times New Roman"/>
          <w:color w:val="000000" w:themeColor="text1"/>
          <w:sz w:val="28"/>
          <w:szCs w:val="28"/>
          <w:lang w:val="ru-RU"/>
        </w:rPr>
        <w:t>щено</w:t>
      </w:r>
      <w:r w:rsidR="00FF0F95" w:rsidRPr="00FF0F95">
        <w:rPr>
          <w:rFonts w:ascii="Times New Roman" w:hAnsi="Times New Roman" w:cs="Times New Roman"/>
          <w:color w:val="000000" w:themeColor="text1"/>
          <w:sz w:val="28"/>
          <w:szCs w:val="28"/>
          <w:lang w:val="ru-RU"/>
        </w:rPr>
        <w:t xml:space="preserve"> в электронных СМИ.</w:t>
      </w:r>
    </w:p>
    <w:p w:rsidR="00BC0651" w:rsidRDefault="00BC0651" w:rsidP="00FF0F95">
      <w:pPr>
        <w:spacing w:before="0" w:after="0"/>
        <w:ind w:firstLine="709"/>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 xml:space="preserve">Работа по наполнению информационного пространства в муниципальных образованиях различна. </w:t>
      </w:r>
      <w:r w:rsidR="00FF0F95" w:rsidRPr="00FF0F95">
        <w:rPr>
          <w:rFonts w:ascii="Times New Roman" w:hAnsi="Times New Roman" w:cs="Times New Roman"/>
          <w:color w:val="000000" w:themeColor="text1"/>
          <w:sz w:val="28"/>
          <w:szCs w:val="28"/>
          <w:lang w:val="ru-RU"/>
        </w:rPr>
        <w:t xml:space="preserve">Лидером по числу материалов антикоррупционной направленности среди муниципальных образований с центром-городом республиканского подчинения и городских округов является Чистопольское муниципальное образование, среди муниципальных образований, имеющих городское и сельское население – Мензелинское муниципальное образование, среди муниципальных образований, имеющих только сельское население – Муслюмовское муниципальное образование. Отсутствовали подобные материалы в отчетном периоде в Высокогорском муниципальном образовании. </w:t>
      </w:r>
    </w:p>
    <w:p w:rsidR="00FF0F95" w:rsidRDefault="00FF0F95" w:rsidP="00FF0F95">
      <w:pPr>
        <w:spacing w:before="0" w:after="0"/>
        <w:ind w:firstLine="709"/>
        <w:jc w:val="both"/>
        <w:rPr>
          <w:rFonts w:ascii="Times New Roman" w:hAnsi="Times New Roman" w:cs="Times New Roman"/>
          <w:color w:val="000000" w:themeColor="text1"/>
          <w:sz w:val="28"/>
          <w:szCs w:val="28"/>
          <w:lang w:val="ru-RU"/>
        </w:rPr>
      </w:pPr>
      <w:r w:rsidRPr="00FF0F95">
        <w:rPr>
          <w:rFonts w:ascii="Times New Roman" w:hAnsi="Times New Roman" w:cs="Times New Roman"/>
          <w:color w:val="000000" w:themeColor="text1"/>
          <w:sz w:val="28"/>
          <w:szCs w:val="28"/>
          <w:lang w:val="ru-RU"/>
        </w:rPr>
        <w:t>Данная работа неотъемлемая часть антикоррупцион</w:t>
      </w:r>
      <w:r w:rsidR="00347FB7">
        <w:rPr>
          <w:rFonts w:ascii="Times New Roman" w:hAnsi="Times New Roman" w:cs="Times New Roman"/>
          <w:color w:val="000000" w:themeColor="text1"/>
          <w:sz w:val="28"/>
          <w:szCs w:val="28"/>
          <w:lang w:val="ru-RU"/>
        </w:rPr>
        <w:t>н</w:t>
      </w:r>
      <w:r w:rsidRPr="00FF0F95">
        <w:rPr>
          <w:rFonts w:ascii="Times New Roman" w:hAnsi="Times New Roman" w:cs="Times New Roman"/>
          <w:color w:val="000000" w:themeColor="text1"/>
          <w:sz w:val="28"/>
          <w:szCs w:val="28"/>
          <w:lang w:val="ru-RU"/>
        </w:rPr>
        <w:t>ой политики, так как СМИ способствуют трансформации гражданской позиции и сознания.</w:t>
      </w:r>
    </w:p>
    <w:p w:rsidR="007E36EE" w:rsidRPr="00FF0F95" w:rsidRDefault="007E36EE" w:rsidP="00FF0F95">
      <w:pPr>
        <w:spacing w:before="0" w:after="0"/>
        <w:ind w:firstLine="709"/>
        <w:jc w:val="both"/>
        <w:rPr>
          <w:rFonts w:ascii="Times New Roman" w:hAnsi="Times New Roman" w:cs="Times New Roman"/>
          <w:color w:val="000000" w:themeColor="text1"/>
          <w:sz w:val="28"/>
          <w:szCs w:val="28"/>
          <w:lang w:val="ru-RU"/>
        </w:rPr>
      </w:pPr>
    </w:p>
    <w:p w:rsid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p w:rsidR="00FF0F95" w:rsidRPr="00FF0F95" w:rsidRDefault="00FF0F95" w:rsidP="00D81B2B">
      <w:pPr>
        <w:spacing w:before="0" w:after="0" w:line="240" w:lineRule="auto"/>
        <w:ind w:firstLine="709"/>
        <w:jc w:val="center"/>
        <w:rPr>
          <w:rFonts w:ascii="Times New Roman" w:eastAsia="Times New Roman" w:hAnsi="Times New Roman" w:cs="Times New Roman"/>
          <w:b/>
          <w:bCs/>
          <w:color w:val="17365D" w:themeColor="text2" w:themeShade="BF"/>
          <w:sz w:val="24"/>
          <w:szCs w:val="24"/>
          <w:lang w:val="ru-RU" w:eastAsia="ru-RU" w:bidi="ar-SA"/>
        </w:rPr>
      </w:pPr>
      <w:r w:rsidRPr="00FF0F95">
        <w:rPr>
          <w:rFonts w:ascii="Times New Roman" w:eastAsia="Times New Roman" w:hAnsi="Times New Roman" w:cs="Times New Roman"/>
          <w:b/>
          <w:bCs/>
          <w:color w:val="17365D" w:themeColor="text2" w:themeShade="BF"/>
          <w:sz w:val="24"/>
          <w:szCs w:val="24"/>
          <w:lang w:val="ru-RU" w:eastAsia="ru-RU" w:bidi="ar-SA"/>
        </w:rPr>
        <w:t>Количество материалов</w:t>
      </w:r>
      <w:r w:rsidR="00D81B2B">
        <w:rPr>
          <w:rFonts w:ascii="Times New Roman" w:eastAsia="Times New Roman" w:hAnsi="Times New Roman" w:cs="Times New Roman"/>
          <w:b/>
          <w:bCs/>
          <w:color w:val="17365D" w:themeColor="text2" w:themeShade="BF"/>
          <w:sz w:val="24"/>
          <w:szCs w:val="24"/>
          <w:lang w:val="ru-RU" w:eastAsia="ru-RU" w:bidi="ar-SA"/>
        </w:rPr>
        <w:t xml:space="preserve">, подготовленных филиалами ОАО «Татмедиа» в </w:t>
      </w:r>
      <w:r w:rsidR="00BC0651">
        <w:rPr>
          <w:rFonts w:ascii="Times New Roman" w:eastAsia="Times New Roman" w:hAnsi="Times New Roman" w:cs="Times New Roman"/>
          <w:b/>
          <w:bCs/>
          <w:color w:val="17365D" w:themeColor="text2" w:themeShade="BF"/>
          <w:sz w:val="24"/>
          <w:szCs w:val="24"/>
          <w:lang w:val="ru-RU" w:eastAsia="ru-RU" w:bidi="ar-SA"/>
        </w:rPr>
        <w:t>муниципальных образованиях</w:t>
      </w:r>
      <w:r w:rsidR="00D81B2B">
        <w:rPr>
          <w:rFonts w:ascii="Times New Roman" w:eastAsia="Times New Roman" w:hAnsi="Times New Roman" w:cs="Times New Roman"/>
          <w:b/>
          <w:bCs/>
          <w:color w:val="17365D" w:themeColor="text2" w:themeShade="BF"/>
          <w:sz w:val="24"/>
          <w:szCs w:val="24"/>
          <w:lang w:val="ru-RU" w:eastAsia="ru-RU" w:bidi="ar-SA"/>
        </w:rPr>
        <w:t>,</w:t>
      </w:r>
      <w:r w:rsidRPr="00FF0F95">
        <w:rPr>
          <w:rFonts w:ascii="Times New Roman" w:eastAsia="Times New Roman" w:hAnsi="Times New Roman" w:cs="Times New Roman"/>
          <w:b/>
          <w:bCs/>
          <w:color w:val="17365D" w:themeColor="text2" w:themeShade="BF"/>
          <w:sz w:val="24"/>
          <w:szCs w:val="24"/>
          <w:lang w:val="ru-RU" w:eastAsia="ru-RU" w:bidi="ar-SA"/>
        </w:rPr>
        <w:t xml:space="preserve"> посвященных вопросам противодействия коррупции и фактам коррупционных правонарушений в 1 полугодии 2021 г.</w:t>
      </w:r>
    </w:p>
    <w:p w:rsidR="00FF0F95" w:rsidRP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944"/>
        <w:gridCol w:w="1075"/>
        <w:gridCol w:w="1568"/>
        <w:gridCol w:w="2083"/>
        <w:gridCol w:w="19"/>
      </w:tblGrid>
      <w:tr w:rsidR="00FF0F95" w:rsidRPr="00FF0F95" w:rsidTr="00A9291F">
        <w:trPr>
          <w:gridAfter w:val="1"/>
          <w:wAfter w:w="19" w:type="dxa"/>
          <w:trHeight w:val="405"/>
          <w:tblHeader/>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sz w:val="22"/>
                <w:szCs w:val="22"/>
                <w:lang w:val="ru-RU" w:eastAsia="ru-RU" w:bidi="ar-SA"/>
              </w:rPr>
            </w:pPr>
          </w:p>
        </w:tc>
        <w:tc>
          <w:tcPr>
            <w:tcW w:w="944"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в печати </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на радио</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на телевидении</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в электронных СМИ</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bCs/>
                <w:color w:val="000000"/>
                <w:sz w:val="22"/>
                <w:szCs w:val="22"/>
                <w:lang w:val="ru-RU" w:eastAsia="ru-RU" w:bidi="ar-SA"/>
              </w:rPr>
            </w:pPr>
            <w:r w:rsidRPr="00FF0F95">
              <w:rPr>
                <w:rFonts w:ascii="Times New Roman" w:eastAsia="Times New Roman" w:hAnsi="Times New Roman" w:cs="Times New Roman"/>
                <w:bCs/>
                <w:color w:val="000000"/>
                <w:sz w:val="22"/>
                <w:szCs w:val="22"/>
                <w:lang w:val="ru-RU" w:eastAsia="ru-RU" w:bidi="ar-SA"/>
              </w:rPr>
              <w:t>Республика Татарстан</w:t>
            </w:r>
          </w:p>
        </w:tc>
        <w:tc>
          <w:tcPr>
            <w:tcW w:w="944"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515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45</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73</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bCs/>
                <w:color w:val="000000"/>
                <w:lang w:val="ru-RU" w:eastAsia="ru-RU" w:bidi="ar-SA"/>
              </w:rPr>
            </w:pPr>
            <w:r w:rsidRPr="00FF0F95">
              <w:rPr>
                <w:rFonts w:ascii="Times New Roman" w:eastAsia="Times New Roman" w:hAnsi="Times New Roman" w:cs="Times New Roman"/>
                <w:bCs/>
                <w:color w:val="000000"/>
                <w:lang w:val="ru-RU" w:eastAsia="ru-RU" w:bidi="ar-SA"/>
              </w:rPr>
              <w:t>93</w:t>
            </w:r>
          </w:p>
        </w:tc>
      </w:tr>
      <w:tr w:rsidR="00FF0F95" w:rsidRPr="007C4C23" w:rsidTr="00A9291F">
        <w:trPr>
          <w:trHeight w:val="286"/>
        </w:trPr>
        <w:tc>
          <w:tcPr>
            <w:tcW w:w="9653" w:type="dxa"/>
            <w:gridSpan w:val="6"/>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b/>
                <w:bCs/>
                <w:color w:val="000000"/>
                <w:lang w:val="ru-RU" w:eastAsia="ru-RU" w:bidi="ar-SA"/>
              </w:rPr>
            </w:pPr>
            <w:r w:rsidRPr="00FF0F95">
              <w:rPr>
                <w:rFonts w:ascii="Times New Roman" w:eastAsia="Times New Roman" w:hAnsi="Times New Roman" w:cs="Times New Roman"/>
                <w:b/>
                <w:bCs/>
                <w:color w:val="000000"/>
                <w:sz w:val="22"/>
                <w:szCs w:val="22"/>
                <w:lang w:val="ru-RU" w:eastAsia="ru-RU" w:bidi="ar-SA"/>
              </w:rPr>
              <w:t> </w:t>
            </w:r>
            <w:r w:rsidRPr="00FF0F95">
              <w:rPr>
                <w:rFonts w:ascii="Times New Roman" w:hAnsi="Times New Roman" w:cs="Times New Roman"/>
                <w:b/>
                <w:color w:val="17365D" w:themeColor="text2" w:themeShade="BF"/>
                <w:szCs w:val="28"/>
                <w:lang w:val="ru-RU"/>
              </w:rPr>
              <w:t>Муниципальные образования с центром - городом республиканского подчинения и городские округа</w:t>
            </w:r>
            <w:r w:rsidRPr="00FF0F95">
              <w:rPr>
                <w:rFonts w:ascii="Times New Roman" w:eastAsia="Times New Roman" w:hAnsi="Times New Roman" w:cs="Times New Roman"/>
                <w:b/>
                <w:bCs/>
                <w:color w:val="000000"/>
                <w:lang w:val="ru-RU" w:eastAsia="ru-RU" w:bidi="ar-SA"/>
              </w:rPr>
              <w:t> </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Азнакаевский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Альметьевский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Бавлинский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Бугульминский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Буинский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10</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Елабужский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Заинский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Зеленодольский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7</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Лениногорский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г. Набережные Челны</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Нижнекамский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35</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Нурлатский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Чистопольский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14</w:t>
            </w:r>
          </w:p>
        </w:tc>
      </w:tr>
      <w:tr w:rsidR="00FF0F95" w:rsidRPr="007C4C23" w:rsidTr="00A9291F">
        <w:trPr>
          <w:trHeight w:val="286"/>
        </w:trPr>
        <w:tc>
          <w:tcPr>
            <w:tcW w:w="9653" w:type="dxa"/>
            <w:gridSpan w:val="6"/>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heme="minorHAnsi" w:hAnsi="Times New Roman" w:cs="Times New Roman"/>
                <w:b/>
                <w:color w:val="17365D" w:themeColor="text2" w:themeShade="BF"/>
                <w:szCs w:val="28"/>
                <w:lang w:val="ru-RU" w:bidi="ar-SA"/>
              </w:rPr>
              <w:t>Муниципальные образования, имеющие городское и сельское население</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Агрызский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Аксубаевский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Алексеевский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Апастовский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Арский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Балтасинский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Камско-Устьинский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Кукморский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Лаишевский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Мамадышский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Менделеевский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Мензелинский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87</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21</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Рыбно-Слободский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7</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Сабинский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7</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4</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Сармановский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Спасский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Тетюшский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5</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Ютазинский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themeColor="text1"/>
                <w:lang w:val="ru-RU" w:eastAsia="ru-RU" w:bidi="ar-SA"/>
              </w:rPr>
            </w:pPr>
            <w:r w:rsidRPr="00FF0F95">
              <w:rPr>
                <w:rFonts w:ascii="Times New Roman" w:eastAsia="Times New Roman" w:hAnsi="Times New Roman" w:cs="Times New Roman"/>
                <w:color w:val="000000" w:themeColor="text1"/>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7C4C23" w:rsidTr="00A9291F">
        <w:trPr>
          <w:trHeight w:val="286"/>
        </w:trPr>
        <w:tc>
          <w:tcPr>
            <w:tcW w:w="9653" w:type="dxa"/>
            <w:gridSpan w:val="6"/>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heme="minorHAnsi" w:hAnsi="Times New Roman" w:cs="Times New Roman"/>
                <w:b/>
                <w:color w:val="17365D" w:themeColor="text2" w:themeShade="BF"/>
                <w:szCs w:val="28"/>
                <w:lang w:val="ru-RU" w:bidi="ar-SA"/>
              </w:rPr>
              <w:t>Муниципальные образования, имеющие только сельское население</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Актанышский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Алькеевский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Атнинский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Верхнеуслонский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Высокогорский </w:t>
            </w:r>
          </w:p>
        </w:tc>
        <w:tc>
          <w:tcPr>
            <w:tcW w:w="944"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sz w:val="22"/>
                <w:szCs w:val="22"/>
                <w:lang w:val="ru-RU" w:eastAsia="ru-RU" w:bidi="ar-SA"/>
              </w:rPr>
            </w:pPr>
            <w:r w:rsidRPr="00FF0F95">
              <w:rPr>
                <w:rFonts w:ascii="Times New Roman" w:eastAsia="Times New Roman" w:hAnsi="Times New Roman" w:cs="Times New Roman"/>
                <w:color w:val="000000"/>
                <w:sz w:val="22"/>
                <w:szCs w:val="22"/>
                <w:lang w:val="ru-RU" w:eastAsia="ru-RU" w:bidi="ar-SA"/>
              </w:rPr>
              <w:t xml:space="preserve">Дрожжановский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Кайбицкий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11</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8</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Муслюмовский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66</w:t>
            </w:r>
          </w:p>
        </w:tc>
        <w:tc>
          <w:tcPr>
            <w:tcW w:w="1075"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20</w:t>
            </w:r>
          </w:p>
        </w:tc>
        <w:tc>
          <w:tcPr>
            <w:tcW w:w="1568"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16</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Новошешминский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9</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Пестречинский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10</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Тукаевский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Тюлячинский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2</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r>
      <w:tr w:rsidR="00FF0F95" w:rsidRPr="00FF0F95" w:rsidTr="00A9291F">
        <w:trPr>
          <w:gridAfter w:val="1"/>
          <w:wAfter w:w="19" w:type="dxa"/>
          <w:trHeight w:val="286"/>
        </w:trPr>
        <w:tc>
          <w:tcPr>
            <w:tcW w:w="3964" w:type="dxa"/>
            <w:shd w:val="clear" w:color="auto" w:fill="auto"/>
            <w:vAlign w:val="center"/>
            <w:hideMark/>
          </w:tcPr>
          <w:p w:rsidR="00FF0F95" w:rsidRPr="00FF0F95" w:rsidRDefault="00FF0F95" w:rsidP="00FF0F95">
            <w:pPr>
              <w:spacing w:before="0" w:after="0" w:line="240" w:lineRule="auto"/>
              <w:jc w:val="both"/>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 xml:space="preserve">Черемшанский </w:t>
            </w:r>
          </w:p>
        </w:tc>
        <w:tc>
          <w:tcPr>
            <w:tcW w:w="944"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3</w:t>
            </w:r>
          </w:p>
        </w:tc>
        <w:tc>
          <w:tcPr>
            <w:tcW w:w="1075"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1568" w:type="dxa"/>
            <w:shd w:val="clear" w:color="auto" w:fill="auto"/>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0</w:t>
            </w:r>
          </w:p>
        </w:tc>
        <w:tc>
          <w:tcPr>
            <w:tcW w:w="2083" w:type="dxa"/>
            <w:shd w:val="clear" w:color="auto" w:fill="B7CFFF"/>
            <w:vAlign w:val="center"/>
            <w:hideMark/>
          </w:tcPr>
          <w:p w:rsidR="00FF0F95" w:rsidRPr="00FF0F95" w:rsidRDefault="00FF0F95" w:rsidP="00FF0F95">
            <w:pPr>
              <w:spacing w:before="0" w:after="0" w:line="240" w:lineRule="auto"/>
              <w:jc w:val="center"/>
              <w:rPr>
                <w:rFonts w:ascii="Times New Roman" w:eastAsia="Times New Roman" w:hAnsi="Times New Roman" w:cs="Times New Roman"/>
                <w:color w:val="000000"/>
                <w:lang w:val="ru-RU" w:eastAsia="ru-RU" w:bidi="ar-SA"/>
              </w:rPr>
            </w:pPr>
            <w:r w:rsidRPr="00FF0F95">
              <w:rPr>
                <w:rFonts w:ascii="Times New Roman" w:eastAsia="Times New Roman" w:hAnsi="Times New Roman" w:cs="Times New Roman"/>
                <w:color w:val="000000"/>
                <w:lang w:val="ru-RU" w:eastAsia="ru-RU" w:bidi="ar-SA"/>
              </w:rPr>
              <w:t>4</w:t>
            </w:r>
          </w:p>
        </w:tc>
      </w:tr>
    </w:tbl>
    <w:p w:rsidR="00FF0F95" w:rsidRP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p w:rsidR="00FF0F95" w:rsidRDefault="00FF0F95" w:rsidP="00FF0F95">
      <w:pPr>
        <w:spacing w:before="0" w:after="0"/>
        <w:ind w:firstLine="709"/>
        <w:jc w:val="center"/>
        <w:rPr>
          <w:rFonts w:ascii="Times New Roman" w:hAnsi="Times New Roman" w:cs="Times New Roman"/>
          <w:color w:val="17365D" w:themeColor="text2" w:themeShade="BF"/>
          <w:sz w:val="24"/>
          <w:szCs w:val="24"/>
          <w:lang w:val="ru-RU"/>
        </w:rPr>
      </w:pPr>
    </w:p>
    <w:p w:rsidR="00461274" w:rsidRPr="00FF0F95" w:rsidRDefault="00461274" w:rsidP="00FF0F95">
      <w:pPr>
        <w:spacing w:before="0" w:after="0"/>
        <w:ind w:firstLine="709"/>
        <w:jc w:val="center"/>
        <w:rPr>
          <w:rFonts w:ascii="Times New Roman" w:hAnsi="Times New Roman" w:cs="Times New Roman"/>
          <w:color w:val="17365D" w:themeColor="text2" w:themeShade="BF"/>
          <w:sz w:val="24"/>
          <w:szCs w:val="24"/>
          <w:lang w:val="ru-RU"/>
        </w:rPr>
      </w:pPr>
    </w:p>
    <w:p w:rsidR="00245F62" w:rsidRPr="00245F62" w:rsidRDefault="00245F62" w:rsidP="00245F62">
      <w:pPr>
        <w:spacing w:before="0" w:line="240" w:lineRule="auto"/>
        <w:contextualSpacing/>
        <w:jc w:val="center"/>
        <w:rPr>
          <w:rFonts w:ascii="Times New Roman" w:eastAsia="Calibri" w:hAnsi="Times New Roman" w:cs="Times New Roman"/>
          <w:i/>
          <w:color w:val="17365D" w:themeColor="text2" w:themeShade="BF"/>
          <w:sz w:val="24"/>
          <w:szCs w:val="24"/>
          <w:lang w:val="ru-RU"/>
        </w:rPr>
      </w:pPr>
    </w:p>
    <w:p w:rsidR="00245F62" w:rsidRPr="00245F62" w:rsidRDefault="00245F62" w:rsidP="00245F62">
      <w:pPr>
        <w:numPr>
          <w:ilvl w:val="0"/>
          <w:numId w:val="4"/>
        </w:numPr>
        <w:spacing w:before="0" w:after="0"/>
        <w:ind w:left="567" w:firstLine="0"/>
        <w:contextualSpacing/>
        <w:jc w:val="both"/>
        <w:rPr>
          <w:rFonts w:ascii="Times New Roman" w:hAnsi="Times New Roman" w:cs="Times New Roman"/>
          <w:b/>
          <w:color w:val="17365D" w:themeColor="text2" w:themeShade="BF"/>
          <w:sz w:val="28"/>
          <w:szCs w:val="28"/>
          <w:lang w:val="ru-RU"/>
        </w:rPr>
      </w:pPr>
      <w:r w:rsidRPr="00245F62">
        <w:rPr>
          <w:rFonts w:ascii="Times New Roman" w:hAnsi="Times New Roman" w:cs="Times New Roman"/>
          <w:b/>
          <w:color w:val="17365D" w:themeColor="text2" w:themeShade="BF"/>
          <w:sz w:val="28"/>
          <w:szCs w:val="28"/>
          <w:lang w:val="ru-RU"/>
        </w:rPr>
        <w:t>АНТИКОРРУПЦИОННЫЕ МЕРОПРИЯТИЯ В ОРГАНАХ ВЛАСТИ</w:t>
      </w:r>
    </w:p>
    <w:p w:rsidR="00245F62" w:rsidRPr="00245F62" w:rsidRDefault="00245F62" w:rsidP="00245F62">
      <w:pPr>
        <w:spacing w:before="0" w:after="0"/>
        <w:ind w:firstLine="708"/>
        <w:jc w:val="both"/>
        <w:rPr>
          <w:rFonts w:ascii="Times New Roman" w:hAnsi="Times New Roman" w:cs="Times New Roman"/>
          <w:color w:val="000000" w:themeColor="text1"/>
          <w:sz w:val="28"/>
          <w:szCs w:val="28"/>
          <w:lang w:val="ru-RU"/>
        </w:rPr>
      </w:pPr>
      <w:r w:rsidRPr="00245F62">
        <w:rPr>
          <w:rFonts w:ascii="Times New Roman" w:hAnsi="Times New Roman" w:cs="Times New Roman"/>
          <w:color w:val="000000" w:themeColor="text1"/>
          <w:sz w:val="28"/>
          <w:szCs w:val="28"/>
          <w:lang w:val="ru-RU"/>
        </w:rPr>
        <w:t xml:space="preserve">В государственных органах и муниципальных образованиях активность по подготовке мероприятий антикоррупционной направленности различна. </w:t>
      </w:r>
    </w:p>
    <w:p w:rsidR="00245F62" w:rsidRPr="00245F62" w:rsidRDefault="00245F62" w:rsidP="00245F62">
      <w:pPr>
        <w:spacing w:before="0" w:after="0"/>
        <w:ind w:firstLine="708"/>
        <w:jc w:val="both"/>
        <w:rPr>
          <w:rFonts w:ascii="Times New Roman" w:hAnsi="Times New Roman" w:cs="Times New Roman"/>
          <w:color w:val="000000" w:themeColor="text1"/>
          <w:sz w:val="28"/>
          <w:szCs w:val="28"/>
          <w:lang w:val="ru-RU"/>
        </w:rPr>
      </w:pPr>
      <w:r w:rsidRPr="00245F62">
        <w:rPr>
          <w:rFonts w:ascii="Times New Roman" w:hAnsi="Times New Roman" w:cs="Times New Roman"/>
          <w:color w:val="000000" w:themeColor="text1"/>
          <w:sz w:val="28"/>
          <w:szCs w:val="28"/>
          <w:lang w:val="ru-RU"/>
        </w:rPr>
        <w:t>Так, в 1 полугодии 2021 года официальные представители 15 государственных органов подготовили 256 выступлений антикоррупционной направленности в общероссийских (региональных) средствах массовой информации, 40 органов местного с</w:t>
      </w:r>
      <w:r w:rsidR="00E25D33">
        <w:rPr>
          <w:rFonts w:ascii="Times New Roman" w:hAnsi="Times New Roman" w:cs="Times New Roman"/>
          <w:color w:val="000000" w:themeColor="text1"/>
          <w:sz w:val="28"/>
          <w:szCs w:val="28"/>
          <w:lang w:val="ru-RU"/>
        </w:rPr>
        <w:t>амоуправления – 481 выступление</w:t>
      </w:r>
      <w:r w:rsidRPr="00245F62">
        <w:rPr>
          <w:rFonts w:ascii="Times New Roman" w:hAnsi="Times New Roman" w:cs="Times New Roman"/>
          <w:color w:val="000000" w:themeColor="text1"/>
          <w:sz w:val="28"/>
          <w:szCs w:val="28"/>
          <w:lang w:val="ru-RU"/>
        </w:rPr>
        <w:t xml:space="preserve">. Чаще всего органы власти доводят информацию по теме противодействия коррупции используя интернет ресурсы. </w:t>
      </w:r>
      <w:r w:rsidR="00FD78AD">
        <w:rPr>
          <w:rFonts w:ascii="Times New Roman" w:hAnsi="Times New Roman" w:cs="Times New Roman"/>
          <w:color w:val="000000" w:themeColor="text1"/>
          <w:sz w:val="28"/>
          <w:szCs w:val="28"/>
          <w:lang w:val="ru-RU"/>
        </w:rPr>
        <w:t>Т</w:t>
      </w:r>
      <w:r w:rsidR="00E25D33" w:rsidRPr="00245F62">
        <w:rPr>
          <w:rFonts w:ascii="Times New Roman" w:hAnsi="Times New Roman" w:cs="Times New Roman"/>
          <w:color w:val="000000" w:themeColor="text1"/>
          <w:sz w:val="28"/>
          <w:szCs w:val="28"/>
          <w:lang w:val="ru-RU"/>
        </w:rPr>
        <w:t xml:space="preserve">елепрограммы </w:t>
      </w:r>
      <w:r w:rsidR="00FD78AD">
        <w:rPr>
          <w:rFonts w:ascii="Times New Roman" w:hAnsi="Times New Roman" w:cs="Times New Roman"/>
          <w:color w:val="000000" w:themeColor="text1"/>
          <w:sz w:val="28"/>
          <w:szCs w:val="28"/>
          <w:lang w:val="ru-RU"/>
        </w:rPr>
        <w:t xml:space="preserve">используют чаще </w:t>
      </w:r>
      <w:r w:rsidR="00E25D33">
        <w:rPr>
          <w:rFonts w:ascii="Times New Roman" w:hAnsi="Times New Roman" w:cs="Times New Roman"/>
          <w:color w:val="000000" w:themeColor="text1"/>
          <w:sz w:val="28"/>
          <w:szCs w:val="28"/>
          <w:lang w:val="ru-RU"/>
        </w:rPr>
        <w:t>п</w:t>
      </w:r>
      <w:r w:rsidRPr="00245F62">
        <w:rPr>
          <w:rFonts w:ascii="Times New Roman" w:hAnsi="Times New Roman" w:cs="Times New Roman"/>
          <w:color w:val="000000" w:themeColor="text1"/>
          <w:sz w:val="28"/>
          <w:szCs w:val="28"/>
          <w:lang w:val="ru-RU"/>
        </w:rPr>
        <w:t>редставители органов государственной власти</w:t>
      </w:r>
      <w:r w:rsidR="00FD78AD">
        <w:rPr>
          <w:rFonts w:ascii="Times New Roman" w:hAnsi="Times New Roman" w:cs="Times New Roman"/>
          <w:color w:val="000000" w:themeColor="text1"/>
          <w:sz w:val="28"/>
          <w:szCs w:val="28"/>
          <w:lang w:val="ru-RU"/>
        </w:rPr>
        <w:t>, а печатные издания –</w:t>
      </w:r>
      <w:r w:rsidRPr="00245F62">
        <w:rPr>
          <w:rFonts w:ascii="Times New Roman" w:hAnsi="Times New Roman" w:cs="Times New Roman"/>
          <w:color w:val="000000" w:themeColor="text1"/>
          <w:sz w:val="28"/>
          <w:szCs w:val="28"/>
          <w:lang w:val="ru-RU"/>
        </w:rPr>
        <w:t xml:space="preserve"> органы местного самоуправления.</w:t>
      </w:r>
    </w:p>
    <w:p w:rsidR="00245F62" w:rsidRDefault="00245F62" w:rsidP="00245F62">
      <w:pPr>
        <w:spacing w:before="0" w:after="0"/>
        <w:ind w:firstLine="708"/>
        <w:jc w:val="both"/>
        <w:rPr>
          <w:rFonts w:ascii="Times New Roman" w:hAnsi="Times New Roman" w:cs="Times New Roman"/>
          <w:color w:val="000000" w:themeColor="text1"/>
          <w:sz w:val="28"/>
          <w:szCs w:val="28"/>
          <w:lang w:val="ru-RU"/>
        </w:rPr>
      </w:pPr>
    </w:p>
    <w:p w:rsidR="007B54A6" w:rsidRDefault="007B54A6" w:rsidP="00245F62">
      <w:pPr>
        <w:spacing w:before="0" w:after="0"/>
        <w:ind w:firstLine="708"/>
        <w:jc w:val="both"/>
        <w:rPr>
          <w:rFonts w:ascii="Times New Roman" w:hAnsi="Times New Roman" w:cs="Times New Roman"/>
          <w:color w:val="000000" w:themeColor="text1"/>
          <w:sz w:val="28"/>
          <w:szCs w:val="28"/>
          <w:lang w:val="ru-RU"/>
        </w:rPr>
      </w:pPr>
    </w:p>
    <w:p w:rsidR="00245F62" w:rsidRPr="00245F62" w:rsidRDefault="00245F62" w:rsidP="00245F62">
      <w:pPr>
        <w:spacing w:before="0" w:after="0" w:line="240" w:lineRule="auto"/>
        <w:ind w:firstLine="709"/>
        <w:jc w:val="center"/>
        <w:rPr>
          <w:rFonts w:ascii="Times New Roman" w:hAnsi="Times New Roman" w:cs="Times New Roman"/>
          <w:b/>
          <w:color w:val="17365D"/>
          <w:sz w:val="24"/>
          <w:szCs w:val="28"/>
          <w:lang w:val="ru-RU"/>
        </w:rPr>
      </w:pPr>
      <w:r w:rsidRPr="00245F62">
        <w:rPr>
          <w:rFonts w:ascii="Times New Roman" w:hAnsi="Times New Roman" w:cs="Times New Roman"/>
          <w:b/>
          <w:color w:val="17365D"/>
          <w:sz w:val="24"/>
          <w:szCs w:val="28"/>
          <w:lang w:val="ru-RU"/>
        </w:rPr>
        <w:t xml:space="preserve">Формы выступлений представителей власти </w:t>
      </w:r>
    </w:p>
    <w:p w:rsidR="00D81B2B" w:rsidRDefault="00245F62" w:rsidP="00245F62">
      <w:pPr>
        <w:spacing w:before="0" w:after="0" w:line="240" w:lineRule="auto"/>
        <w:ind w:firstLine="709"/>
        <w:jc w:val="center"/>
        <w:rPr>
          <w:rFonts w:ascii="Times New Roman" w:hAnsi="Times New Roman" w:cs="Times New Roman"/>
          <w:i/>
          <w:color w:val="17365D" w:themeColor="text2" w:themeShade="BF"/>
          <w:sz w:val="24"/>
          <w:szCs w:val="28"/>
          <w:lang w:val="ru-RU"/>
        </w:rPr>
      </w:pPr>
      <w:r w:rsidRPr="00245F62">
        <w:rPr>
          <w:rFonts w:ascii="Times New Roman" w:hAnsi="Times New Roman" w:cs="Times New Roman"/>
          <w:b/>
          <w:color w:val="17365D"/>
          <w:sz w:val="24"/>
          <w:szCs w:val="28"/>
          <w:lang w:val="ru-RU"/>
        </w:rPr>
        <w:t xml:space="preserve">по теме противодействия коррупции </w:t>
      </w:r>
      <w:r w:rsidRPr="00245F62">
        <w:rPr>
          <w:rFonts w:ascii="Times New Roman" w:hAnsi="Times New Roman" w:cs="Times New Roman"/>
          <w:b/>
          <w:color w:val="17365D" w:themeColor="text2" w:themeShade="BF"/>
          <w:sz w:val="24"/>
          <w:szCs w:val="28"/>
          <w:lang w:val="ru-RU"/>
        </w:rPr>
        <w:t xml:space="preserve">в 1 полугодии 2021 г., </w:t>
      </w:r>
      <w:r w:rsidRPr="00245F62">
        <w:rPr>
          <w:rFonts w:ascii="Times New Roman" w:hAnsi="Times New Roman" w:cs="Times New Roman"/>
          <w:i/>
          <w:color w:val="17365D" w:themeColor="text2" w:themeShade="BF"/>
          <w:sz w:val="24"/>
          <w:szCs w:val="28"/>
          <w:lang w:val="ru-RU"/>
        </w:rPr>
        <w:t>%</w:t>
      </w:r>
      <w:r w:rsidR="00D81B2B">
        <w:rPr>
          <w:rFonts w:ascii="Times New Roman" w:hAnsi="Times New Roman" w:cs="Times New Roman"/>
          <w:i/>
          <w:color w:val="17365D" w:themeColor="text2" w:themeShade="BF"/>
          <w:sz w:val="24"/>
          <w:szCs w:val="28"/>
          <w:lang w:val="ru-RU"/>
        </w:rPr>
        <w:t xml:space="preserve"> </w:t>
      </w:r>
    </w:p>
    <w:p w:rsidR="00245F62" w:rsidRPr="00D81B2B" w:rsidRDefault="00D81B2B" w:rsidP="00245F62">
      <w:pPr>
        <w:spacing w:before="0" w:after="0" w:line="240" w:lineRule="auto"/>
        <w:ind w:firstLine="709"/>
        <w:jc w:val="center"/>
        <w:rPr>
          <w:rFonts w:ascii="Times New Roman" w:hAnsi="Times New Roman" w:cs="Times New Roman"/>
          <w:b/>
          <w:color w:val="17365D" w:themeColor="text2" w:themeShade="BF"/>
          <w:szCs w:val="28"/>
          <w:lang w:val="ru-RU"/>
        </w:rPr>
      </w:pPr>
      <w:r w:rsidRPr="00D81B2B">
        <w:rPr>
          <w:rFonts w:ascii="Times New Roman" w:hAnsi="Times New Roman" w:cs="Times New Roman"/>
          <w:i/>
          <w:color w:val="17365D" w:themeColor="text2" w:themeShade="BF"/>
          <w:szCs w:val="28"/>
          <w:lang w:val="ru-RU"/>
        </w:rPr>
        <w:t>(по данным АМ)</w:t>
      </w:r>
    </w:p>
    <w:p w:rsidR="00245F62" w:rsidRPr="00245F62" w:rsidRDefault="00245F62" w:rsidP="00245F62">
      <w:pPr>
        <w:spacing w:before="0" w:after="0"/>
        <w:jc w:val="both"/>
        <w:rPr>
          <w:rFonts w:ascii="Times New Roman" w:hAnsi="Times New Roman" w:cs="Times New Roman"/>
          <w:color w:val="000000" w:themeColor="text1"/>
          <w:sz w:val="28"/>
          <w:szCs w:val="28"/>
          <w:lang w:val="ru-RU"/>
        </w:rPr>
      </w:pPr>
      <w:r w:rsidRPr="00245F62">
        <w:rPr>
          <w:rFonts w:ascii="Times New Roman" w:hAnsi="Times New Roman" w:cs="Times New Roman"/>
          <w:noProof/>
          <w:color w:val="000000" w:themeColor="text1"/>
          <w:sz w:val="28"/>
          <w:szCs w:val="28"/>
          <w:lang w:val="ru-RU" w:eastAsia="ru-RU" w:bidi="ar-SA"/>
        </w:rPr>
        <w:drawing>
          <wp:inline distT="0" distB="0" distL="0" distR="0" wp14:anchorId="54FC39EA" wp14:editId="6B46A098">
            <wp:extent cx="6159260" cy="2661920"/>
            <wp:effectExtent l="0" t="0" r="13335" b="5080"/>
            <wp:docPr id="3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45F62" w:rsidRPr="00245F62" w:rsidRDefault="00245F62" w:rsidP="00245F62">
      <w:pPr>
        <w:spacing w:before="0" w:after="0"/>
        <w:ind w:firstLine="567"/>
        <w:jc w:val="both"/>
        <w:rPr>
          <w:rFonts w:ascii="Times New Roman" w:hAnsi="Times New Roman" w:cs="Times New Roman"/>
          <w:sz w:val="28"/>
          <w:szCs w:val="28"/>
          <w:lang w:val="ru-RU"/>
        </w:rPr>
      </w:pPr>
      <w:r w:rsidRPr="00245F62">
        <w:rPr>
          <w:rFonts w:ascii="Times New Roman" w:hAnsi="Times New Roman" w:cs="Times New Roman"/>
          <w:sz w:val="28"/>
          <w:szCs w:val="28"/>
          <w:lang w:val="ru-RU"/>
        </w:rPr>
        <w:t xml:space="preserve">В 1 полугодии 2021 года </w:t>
      </w:r>
      <w:r w:rsidR="00FD78AD">
        <w:rPr>
          <w:rFonts w:ascii="Times New Roman" w:hAnsi="Times New Roman" w:cs="Times New Roman"/>
          <w:sz w:val="28"/>
          <w:szCs w:val="28"/>
          <w:lang w:val="ru-RU"/>
        </w:rPr>
        <w:t>органами</w:t>
      </w:r>
      <w:r w:rsidRPr="00245F62">
        <w:rPr>
          <w:rFonts w:ascii="Times New Roman" w:hAnsi="Times New Roman" w:cs="Times New Roman"/>
          <w:sz w:val="28"/>
          <w:szCs w:val="28"/>
          <w:lang w:val="ru-RU"/>
        </w:rPr>
        <w:t xml:space="preserve"> государственной власти</w:t>
      </w:r>
      <w:r w:rsidRPr="00245F62">
        <w:rPr>
          <w:rFonts w:ascii="Times New Roman" w:eastAsia="Times New Roman" w:hAnsi="Times New Roman" w:cs="Times New Roman"/>
          <w:sz w:val="28"/>
          <w:szCs w:val="28"/>
          <w:lang w:val="ru-RU" w:eastAsia="ru-RU" w:bidi="ar-SA"/>
        </w:rPr>
        <w:t xml:space="preserve"> </w:t>
      </w:r>
      <w:r w:rsidRPr="00245F62">
        <w:rPr>
          <w:rFonts w:ascii="Times New Roman" w:hAnsi="Times New Roman" w:cs="Times New Roman"/>
          <w:sz w:val="28"/>
          <w:szCs w:val="28"/>
          <w:lang w:val="ru-RU"/>
        </w:rPr>
        <w:t>подготов</w:t>
      </w:r>
      <w:r w:rsidR="00FD78AD">
        <w:rPr>
          <w:rFonts w:ascii="Times New Roman" w:hAnsi="Times New Roman" w:cs="Times New Roman"/>
          <w:sz w:val="28"/>
          <w:szCs w:val="28"/>
          <w:lang w:val="ru-RU"/>
        </w:rPr>
        <w:t>лено</w:t>
      </w:r>
      <w:r w:rsidRPr="00245F62">
        <w:rPr>
          <w:rFonts w:ascii="Times New Roman" w:hAnsi="Times New Roman" w:cs="Times New Roman"/>
          <w:sz w:val="28"/>
          <w:szCs w:val="28"/>
          <w:lang w:val="ru-RU"/>
        </w:rPr>
        <w:t xml:space="preserve"> 26 памяток, методических пособий по антикоррупционной тематике.</w:t>
      </w:r>
    </w:p>
    <w:p w:rsidR="00245F62" w:rsidRPr="00245F62" w:rsidRDefault="00245F62" w:rsidP="00245F62">
      <w:pPr>
        <w:spacing w:before="0" w:after="0"/>
        <w:ind w:firstLine="567"/>
        <w:jc w:val="both"/>
        <w:rPr>
          <w:rFonts w:ascii="Times New Roman" w:hAnsi="Times New Roman" w:cs="Times New Roman"/>
          <w:sz w:val="28"/>
          <w:szCs w:val="28"/>
          <w:lang w:val="ru-RU"/>
        </w:rPr>
      </w:pPr>
    </w:p>
    <w:p w:rsidR="00A93792" w:rsidRDefault="00245F62" w:rsidP="002A4166">
      <w:pPr>
        <w:spacing w:before="0" w:after="0" w:line="240" w:lineRule="auto"/>
        <w:jc w:val="center"/>
        <w:rPr>
          <w:rFonts w:ascii="Times New Roman" w:hAnsi="Times New Roman" w:cs="Times New Roman"/>
          <w:i/>
          <w:color w:val="17365D"/>
          <w:sz w:val="24"/>
          <w:szCs w:val="28"/>
          <w:lang w:val="ru-RU"/>
        </w:rPr>
      </w:pPr>
      <w:r w:rsidRPr="00245F62">
        <w:rPr>
          <w:rFonts w:ascii="Times New Roman" w:hAnsi="Times New Roman" w:cs="Times New Roman"/>
          <w:b/>
          <w:color w:val="17365D"/>
          <w:sz w:val="24"/>
          <w:szCs w:val="28"/>
          <w:lang w:val="ru-RU"/>
        </w:rPr>
        <w:t xml:space="preserve">Количество памяток, методических пособий по антикоррупционной тематике подготовленные </w:t>
      </w:r>
      <w:r w:rsidR="00A93792">
        <w:rPr>
          <w:rFonts w:ascii="Times New Roman" w:hAnsi="Times New Roman" w:cs="Times New Roman"/>
          <w:b/>
          <w:color w:val="17365D"/>
          <w:sz w:val="24"/>
          <w:szCs w:val="28"/>
          <w:lang w:val="ru-RU"/>
        </w:rPr>
        <w:t>в органах государственной власти РТ</w:t>
      </w:r>
      <w:r w:rsidRPr="00245F62">
        <w:rPr>
          <w:rFonts w:ascii="Times New Roman" w:hAnsi="Times New Roman" w:cs="Times New Roman"/>
          <w:b/>
          <w:color w:val="17365D"/>
          <w:sz w:val="24"/>
          <w:szCs w:val="28"/>
          <w:lang w:val="ru-RU"/>
        </w:rPr>
        <w:t xml:space="preserve"> в 1 полугодии 2021 г., </w:t>
      </w:r>
      <w:r w:rsidRPr="00245F62">
        <w:rPr>
          <w:rFonts w:ascii="Times New Roman" w:hAnsi="Times New Roman" w:cs="Times New Roman"/>
          <w:i/>
          <w:color w:val="17365D"/>
          <w:sz w:val="24"/>
          <w:szCs w:val="28"/>
          <w:lang w:val="ru-RU"/>
        </w:rPr>
        <w:t>ед.</w:t>
      </w:r>
      <w:r w:rsidR="00D81B2B">
        <w:rPr>
          <w:rFonts w:ascii="Times New Roman" w:hAnsi="Times New Roman" w:cs="Times New Roman"/>
          <w:i/>
          <w:color w:val="17365D"/>
          <w:sz w:val="24"/>
          <w:szCs w:val="28"/>
          <w:lang w:val="ru-RU"/>
        </w:rPr>
        <w:t xml:space="preserve"> </w:t>
      </w:r>
    </w:p>
    <w:p w:rsidR="00D81B2B" w:rsidRPr="00D81B2B" w:rsidRDefault="00D81B2B" w:rsidP="00D81B2B">
      <w:pPr>
        <w:spacing w:before="0" w:after="0" w:line="240" w:lineRule="auto"/>
        <w:ind w:firstLine="709"/>
        <w:jc w:val="center"/>
        <w:rPr>
          <w:rFonts w:ascii="Times New Roman" w:hAnsi="Times New Roman" w:cs="Times New Roman"/>
          <w:b/>
          <w:color w:val="17365D" w:themeColor="text2" w:themeShade="BF"/>
          <w:szCs w:val="28"/>
          <w:lang w:val="ru-RU"/>
        </w:rPr>
      </w:pPr>
      <w:r w:rsidRPr="00D81B2B">
        <w:rPr>
          <w:rFonts w:ascii="Times New Roman" w:hAnsi="Times New Roman" w:cs="Times New Roman"/>
          <w:i/>
          <w:color w:val="17365D" w:themeColor="text2" w:themeShade="BF"/>
          <w:szCs w:val="28"/>
          <w:lang w:val="ru-RU"/>
        </w:rPr>
        <w:t>(по данным АМ)</w:t>
      </w:r>
    </w:p>
    <w:p w:rsidR="00245F62" w:rsidRPr="002A4166" w:rsidRDefault="00245F62" w:rsidP="00245F62">
      <w:pPr>
        <w:spacing w:before="0" w:after="0"/>
        <w:ind w:firstLine="567"/>
        <w:jc w:val="both"/>
        <w:rPr>
          <w:rFonts w:ascii="Times New Roman" w:hAnsi="Times New Roman" w:cs="Times New Roman"/>
          <w:sz w:val="22"/>
          <w:szCs w:val="28"/>
          <w:lang w:val="ru-RU"/>
        </w:rPr>
      </w:pP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gridCol w:w="1413"/>
      </w:tblGrid>
      <w:tr w:rsidR="00245F62" w:rsidRPr="00A93792" w:rsidTr="00A9291F">
        <w:trPr>
          <w:trHeight w:val="410"/>
        </w:trPr>
        <w:tc>
          <w:tcPr>
            <w:tcW w:w="8234" w:type="dxa"/>
            <w:shd w:val="clear" w:color="auto" w:fill="auto"/>
            <w:noWrap/>
            <w:hideMark/>
          </w:tcPr>
          <w:p w:rsidR="00245F62" w:rsidRPr="00245F62" w:rsidRDefault="00245F62" w:rsidP="00E25D33">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Органы исполнительной власти РТ</w:t>
            </w:r>
          </w:p>
        </w:tc>
        <w:tc>
          <w:tcPr>
            <w:tcW w:w="1413" w:type="dxa"/>
            <w:shd w:val="clear" w:color="auto" w:fill="auto"/>
            <w:hideMark/>
          </w:tcPr>
          <w:p w:rsidR="00245F62" w:rsidRPr="00245F62" w:rsidRDefault="00245F62" w:rsidP="00E25D33">
            <w:pPr>
              <w:spacing w:before="0" w:after="0" w:line="240" w:lineRule="auto"/>
              <w:jc w:val="right"/>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 xml:space="preserve">Количество </w:t>
            </w:r>
          </w:p>
        </w:tc>
      </w:tr>
      <w:tr w:rsidR="00245F62" w:rsidRPr="00A9379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юстиции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по делам молодежи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3</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Инспекция Государственного строительного надзора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2</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образования и науки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2</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Агентство инвестиционного развития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Комитет Республики Татарстан по охране объектов культурного наследия</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C95067">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 xml:space="preserve">Министерство </w:t>
            </w:r>
            <w:r w:rsidR="00C95067" w:rsidRPr="00C95067">
              <w:rPr>
                <w:rFonts w:ascii="Times New Roman" w:eastAsia="Times New Roman" w:hAnsi="Times New Roman" w:cs="Times New Roman"/>
                <w:sz w:val="22"/>
                <w:lang w:val="ru-RU" w:eastAsia="ru-RU" w:bidi="ar-SA"/>
              </w:rPr>
              <w:t>цифрового развития государственного управления, информационных технологий и связи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спорта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строительства, архитектуры и жилищно-коммунального хозяйства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транспорта и дорожного хозяйства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hideMark/>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Министерство экологии и природных ресурсов Республики Татарстан</w:t>
            </w:r>
          </w:p>
        </w:tc>
        <w:tc>
          <w:tcPr>
            <w:tcW w:w="1413" w:type="dxa"/>
            <w:shd w:val="clear" w:color="auto" w:fill="auto"/>
            <w:noWrap/>
            <w:vAlign w:val="bottom"/>
            <w:hideMark/>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r w:rsidR="00245F62" w:rsidRPr="00245F62" w:rsidTr="00A9291F">
        <w:trPr>
          <w:trHeight w:val="258"/>
        </w:trPr>
        <w:tc>
          <w:tcPr>
            <w:tcW w:w="8234" w:type="dxa"/>
            <w:shd w:val="clear" w:color="auto" w:fill="auto"/>
            <w:noWrap/>
            <w:vAlign w:val="bottom"/>
          </w:tcPr>
          <w:p w:rsidR="00245F62" w:rsidRPr="00245F62" w:rsidRDefault="00245F62" w:rsidP="00245F62">
            <w:pPr>
              <w:spacing w:before="0" w:after="0" w:line="240" w:lineRule="auto"/>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Счетная палата Республики Татарстан</w:t>
            </w:r>
          </w:p>
        </w:tc>
        <w:tc>
          <w:tcPr>
            <w:tcW w:w="1413" w:type="dxa"/>
            <w:shd w:val="clear" w:color="auto" w:fill="auto"/>
            <w:noWrap/>
            <w:vAlign w:val="bottom"/>
          </w:tcPr>
          <w:p w:rsidR="00245F62" w:rsidRPr="00245F62" w:rsidRDefault="00245F62" w:rsidP="001728D0">
            <w:pPr>
              <w:spacing w:before="0" w:after="0" w:line="240" w:lineRule="auto"/>
              <w:jc w:val="center"/>
              <w:rPr>
                <w:rFonts w:ascii="Times New Roman" w:eastAsia="Times New Roman" w:hAnsi="Times New Roman" w:cs="Times New Roman"/>
                <w:sz w:val="22"/>
                <w:lang w:val="ru-RU" w:eastAsia="ru-RU" w:bidi="ar-SA"/>
              </w:rPr>
            </w:pPr>
            <w:r w:rsidRPr="00245F62">
              <w:rPr>
                <w:rFonts w:ascii="Times New Roman" w:eastAsia="Times New Roman" w:hAnsi="Times New Roman" w:cs="Times New Roman"/>
                <w:sz w:val="22"/>
                <w:lang w:val="ru-RU" w:eastAsia="ru-RU" w:bidi="ar-SA"/>
              </w:rPr>
              <w:t>1</w:t>
            </w:r>
          </w:p>
        </w:tc>
      </w:tr>
    </w:tbl>
    <w:p w:rsidR="00245F62" w:rsidRPr="00245F62" w:rsidRDefault="00245F62" w:rsidP="00245F62">
      <w:pPr>
        <w:spacing w:before="0" w:after="0"/>
        <w:ind w:firstLine="567"/>
        <w:jc w:val="both"/>
        <w:rPr>
          <w:rFonts w:ascii="Times New Roman" w:hAnsi="Times New Roman" w:cs="Times New Roman"/>
          <w:sz w:val="28"/>
          <w:szCs w:val="28"/>
          <w:lang w:val="ru-RU"/>
        </w:rPr>
      </w:pPr>
    </w:p>
    <w:p w:rsidR="00245F62" w:rsidRPr="00245F62" w:rsidRDefault="00245F62" w:rsidP="00245F62">
      <w:pPr>
        <w:spacing w:before="0" w:after="0"/>
        <w:ind w:firstLine="708"/>
        <w:jc w:val="both"/>
        <w:rPr>
          <w:rFonts w:ascii="Times New Roman" w:hAnsi="Times New Roman" w:cs="Times New Roman"/>
          <w:sz w:val="28"/>
          <w:szCs w:val="28"/>
          <w:lang w:val="ru-RU"/>
        </w:rPr>
      </w:pPr>
      <w:r w:rsidRPr="00245F62">
        <w:rPr>
          <w:rFonts w:ascii="Times New Roman" w:hAnsi="Times New Roman" w:cs="Times New Roman"/>
          <w:sz w:val="28"/>
          <w:szCs w:val="28"/>
          <w:lang w:val="ru-RU"/>
        </w:rPr>
        <w:t xml:space="preserve">Среди органов местного самоуправления аналогичная работа проведена в 27 муниципальных образованиях. Наибольшее число памяток, методический пособий по антикоррупционной тематике подготовлено в </w:t>
      </w:r>
      <w:r w:rsidR="00FD78AD">
        <w:rPr>
          <w:rFonts w:ascii="Times New Roman" w:hAnsi="Times New Roman" w:cs="Times New Roman"/>
          <w:sz w:val="28"/>
          <w:szCs w:val="28"/>
          <w:lang w:val="ru-RU"/>
        </w:rPr>
        <w:t xml:space="preserve">органах местного самоуправления </w:t>
      </w:r>
      <w:r w:rsidRPr="00245F62">
        <w:rPr>
          <w:rFonts w:ascii="Times New Roman" w:hAnsi="Times New Roman" w:cs="Times New Roman"/>
          <w:sz w:val="28"/>
          <w:szCs w:val="28"/>
          <w:lang w:val="ru-RU"/>
        </w:rPr>
        <w:t>Бугульминско</w:t>
      </w:r>
      <w:r w:rsidR="00FD78AD">
        <w:rPr>
          <w:rFonts w:ascii="Times New Roman" w:hAnsi="Times New Roman" w:cs="Times New Roman"/>
          <w:sz w:val="28"/>
          <w:szCs w:val="28"/>
          <w:lang w:val="ru-RU"/>
        </w:rPr>
        <w:t>го</w:t>
      </w:r>
      <w:r w:rsidR="00A93792">
        <w:rPr>
          <w:rFonts w:ascii="Times New Roman" w:hAnsi="Times New Roman" w:cs="Times New Roman"/>
          <w:sz w:val="28"/>
          <w:szCs w:val="28"/>
          <w:lang w:val="ru-RU"/>
        </w:rPr>
        <w:t xml:space="preserve"> и Тукаевско</w:t>
      </w:r>
      <w:r w:rsidR="00FD78AD">
        <w:rPr>
          <w:rFonts w:ascii="Times New Roman" w:hAnsi="Times New Roman" w:cs="Times New Roman"/>
          <w:sz w:val="28"/>
          <w:szCs w:val="28"/>
          <w:lang w:val="ru-RU"/>
        </w:rPr>
        <w:t>го</w:t>
      </w:r>
      <w:r w:rsidR="00A93792">
        <w:rPr>
          <w:rFonts w:ascii="Times New Roman" w:hAnsi="Times New Roman" w:cs="Times New Roman"/>
          <w:sz w:val="28"/>
          <w:szCs w:val="28"/>
          <w:lang w:val="ru-RU"/>
        </w:rPr>
        <w:t xml:space="preserve"> муниципальных район</w:t>
      </w:r>
      <w:r w:rsidR="00FD78AD">
        <w:rPr>
          <w:rFonts w:ascii="Times New Roman" w:hAnsi="Times New Roman" w:cs="Times New Roman"/>
          <w:sz w:val="28"/>
          <w:szCs w:val="28"/>
          <w:lang w:val="ru-RU"/>
        </w:rPr>
        <w:t>ов</w:t>
      </w:r>
      <w:r w:rsidRPr="00245F62">
        <w:rPr>
          <w:rFonts w:ascii="Times New Roman" w:hAnsi="Times New Roman" w:cs="Times New Roman"/>
          <w:sz w:val="28"/>
          <w:szCs w:val="28"/>
          <w:lang w:val="ru-RU"/>
        </w:rPr>
        <w:t xml:space="preserve">. </w:t>
      </w:r>
    </w:p>
    <w:p w:rsidR="00A93792" w:rsidRDefault="00A93792" w:rsidP="00A93792">
      <w:pPr>
        <w:spacing w:before="0" w:after="0" w:line="240" w:lineRule="auto"/>
        <w:jc w:val="center"/>
        <w:rPr>
          <w:rFonts w:ascii="Times New Roman" w:hAnsi="Times New Roman" w:cs="Times New Roman"/>
          <w:b/>
          <w:color w:val="17365D" w:themeColor="text2" w:themeShade="BF"/>
          <w:sz w:val="18"/>
          <w:szCs w:val="28"/>
          <w:lang w:val="ru-RU"/>
        </w:rPr>
      </w:pPr>
    </w:p>
    <w:p w:rsidR="007B54A6" w:rsidRPr="00245F62" w:rsidRDefault="007B54A6" w:rsidP="00A93792">
      <w:pPr>
        <w:spacing w:before="0" w:after="0" w:line="240" w:lineRule="auto"/>
        <w:jc w:val="center"/>
        <w:rPr>
          <w:rFonts w:ascii="Times New Roman" w:hAnsi="Times New Roman" w:cs="Times New Roman"/>
          <w:b/>
          <w:color w:val="17365D" w:themeColor="text2" w:themeShade="BF"/>
          <w:sz w:val="18"/>
          <w:szCs w:val="28"/>
          <w:lang w:val="ru-RU"/>
        </w:rPr>
      </w:pPr>
    </w:p>
    <w:p w:rsidR="00461274" w:rsidRDefault="00461274" w:rsidP="002A4166">
      <w:pPr>
        <w:spacing w:before="0" w:after="0" w:line="240" w:lineRule="auto"/>
        <w:jc w:val="center"/>
        <w:rPr>
          <w:rFonts w:ascii="Times New Roman" w:hAnsi="Times New Roman" w:cs="Times New Roman"/>
          <w:b/>
          <w:color w:val="17365D"/>
          <w:sz w:val="24"/>
          <w:szCs w:val="28"/>
          <w:lang w:val="ru-RU"/>
        </w:rPr>
      </w:pPr>
    </w:p>
    <w:p w:rsidR="00A93792" w:rsidRPr="00D81B2B" w:rsidRDefault="00A93792" w:rsidP="002A4166">
      <w:pPr>
        <w:spacing w:before="0" w:after="0" w:line="240" w:lineRule="auto"/>
        <w:jc w:val="center"/>
        <w:rPr>
          <w:rFonts w:ascii="Times New Roman" w:hAnsi="Times New Roman" w:cs="Times New Roman"/>
          <w:b/>
          <w:color w:val="17365D" w:themeColor="text2" w:themeShade="BF"/>
          <w:szCs w:val="28"/>
          <w:lang w:val="ru-RU"/>
        </w:rPr>
      </w:pPr>
      <w:r w:rsidRPr="00245F62">
        <w:rPr>
          <w:rFonts w:ascii="Times New Roman" w:hAnsi="Times New Roman" w:cs="Times New Roman"/>
          <w:b/>
          <w:color w:val="17365D"/>
          <w:sz w:val="24"/>
          <w:szCs w:val="28"/>
          <w:lang w:val="ru-RU"/>
        </w:rPr>
        <w:t xml:space="preserve">Количество памяток, методических пособий по антикоррупционной тематике подготовленные </w:t>
      </w:r>
      <w:r>
        <w:rPr>
          <w:rFonts w:ascii="Times New Roman" w:hAnsi="Times New Roman" w:cs="Times New Roman"/>
          <w:b/>
          <w:color w:val="17365D"/>
          <w:sz w:val="24"/>
          <w:szCs w:val="28"/>
          <w:lang w:val="ru-RU"/>
        </w:rPr>
        <w:t>в муниципальных образованиях</w:t>
      </w:r>
      <w:r w:rsidRPr="00245F62">
        <w:rPr>
          <w:lang w:val="ru-RU"/>
        </w:rPr>
        <w:t xml:space="preserve"> </w:t>
      </w:r>
      <w:r w:rsidRPr="00245F62">
        <w:rPr>
          <w:rFonts w:ascii="Times New Roman" w:hAnsi="Times New Roman" w:cs="Times New Roman"/>
          <w:b/>
          <w:color w:val="17365D"/>
          <w:sz w:val="24"/>
          <w:szCs w:val="28"/>
          <w:lang w:val="ru-RU"/>
        </w:rPr>
        <w:t xml:space="preserve">в 1 полугодии 2021 г., </w:t>
      </w:r>
      <w:r w:rsidRPr="00245F62">
        <w:rPr>
          <w:rFonts w:ascii="Times New Roman" w:hAnsi="Times New Roman" w:cs="Times New Roman"/>
          <w:i/>
          <w:color w:val="17365D"/>
          <w:sz w:val="24"/>
          <w:szCs w:val="28"/>
          <w:lang w:val="ru-RU"/>
        </w:rPr>
        <w:t>ед.</w:t>
      </w:r>
      <w:r>
        <w:rPr>
          <w:rFonts w:ascii="Times New Roman" w:hAnsi="Times New Roman" w:cs="Times New Roman"/>
          <w:i/>
          <w:color w:val="17365D"/>
          <w:sz w:val="24"/>
          <w:szCs w:val="28"/>
          <w:lang w:val="ru-RU"/>
        </w:rPr>
        <w:t xml:space="preserve"> </w:t>
      </w:r>
      <w:r w:rsidRPr="00D81B2B">
        <w:rPr>
          <w:rFonts w:ascii="Times New Roman" w:hAnsi="Times New Roman" w:cs="Times New Roman"/>
          <w:i/>
          <w:color w:val="17365D" w:themeColor="text2" w:themeShade="BF"/>
          <w:szCs w:val="28"/>
          <w:lang w:val="ru-RU"/>
        </w:rPr>
        <w:t>(по данным АМ)</w:t>
      </w:r>
    </w:p>
    <w:p w:rsidR="00A93792" w:rsidRPr="00245F62" w:rsidRDefault="00A93792" w:rsidP="00A93792">
      <w:pPr>
        <w:spacing w:before="0" w:after="0" w:line="240" w:lineRule="auto"/>
        <w:ind w:firstLine="709"/>
        <w:jc w:val="center"/>
        <w:rPr>
          <w:rFonts w:ascii="Times New Roman" w:hAnsi="Times New Roman" w:cs="Times New Roman"/>
          <w:i/>
          <w:color w:val="17365D" w:themeColor="text2" w:themeShade="BF"/>
          <w:sz w:val="24"/>
          <w:szCs w:val="28"/>
          <w:lang w:val="ru-RU"/>
        </w:rPr>
      </w:pPr>
    </w:p>
    <w:tbl>
      <w:tblPr>
        <w:tblW w:w="9634" w:type="dxa"/>
        <w:tblLook w:val="04A0" w:firstRow="1" w:lastRow="0" w:firstColumn="1" w:lastColumn="0" w:noHBand="0" w:noVBand="1"/>
      </w:tblPr>
      <w:tblGrid>
        <w:gridCol w:w="8217"/>
        <w:gridCol w:w="1417"/>
      </w:tblGrid>
      <w:tr w:rsidR="00A93792" w:rsidRPr="00245F62" w:rsidTr="00A9291F">
        <w:trPr>
          <w:trHeight w:val="329"/>
          <w:tblHeader/>
        </w:trPr>
        <w:tc>
          <w:tcPr>
            <w:tcW w:w="8217" w:type="dxa"/>
            <w:tcBorders>
              <w:top w:val="single" w:sz="4" w:space="0" w:color="auto"/>
              <w:left w:val="single" w:sz="4" w:space="0" w:color="auto"/>
              <w:bottom w:val="single" w:sz="4" w:space="0" w:color="auto"/>
              <w:right w:val="nil"/>
            </w:tcBorders>
            <w:shd w:val="clear" w:color="auto" w:fill="auto"/>
            <w:noWrap/>
          </w:tcPr>
          <w:p w:rsidR="00A93792" w:rsidRPr="00A9291F" w:rsidRDefault="00A93792" w:rsidP="008B7F30">
            <w:pPr>
              <w:spacing w:before="0" w:after="0"/>
              <w:rPr>
                <w:rFonts w:ascii="Times New Roman" w:hAnsi="Times New Roman" w:cs="Times New Roman"/>
                <w:sz w:val="22"/>
              </w:rPr>
            </w:pPr>
            <w:r w:rsidRPr="00A9291F">
              <w:rPr>
                <w:rFonts w:ascii="Times New Roman" w:hAnsi="Times New Roman" w:cs="Times New Roman"/>
                <w:sz w:val="22"/>
              </w:rPr>
              <w:t>Муниципальные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A93792" w:rsidRPr="00A9291F" w:rsidRDefault="00A93792" w:rsidP="00A9291F">
            <w:pPr>
              <w:spacing w:before="0" w:after="0"/>
              <w:jc w:val="center"/>
              <w:rPr>
                <w:rFonts w:ascii="Times New Roman" w:hAnsi="Times New Roman" w:cs="Times New Roman"/>
                <w:sz w:val="22"/>
                <w:lang w:val="ru-RU"/>
              </w:rPr>
            </w:pPr>
            <w:r w:rsidRPr="00A9291F">
              <w:rPr>
                <w:rFonts w:ascii="Times New Roman" w:hAnsi="Times New Roman" w:cs="Times New Roman"/>
                <w:sz w:val="22"/>
                <w:lang w:val="ru-RU"/>
              </w:rPr>
              <w:t>Количество</w:t>
            </w:r>
          </w:p>
        </w:tc>
      </w:tr>
      <w:tr w:rsidR="00A93792" w:rsidRPr="00245F62" w:rsidTr="00A9291F">
        <w:trPr>
          <w:trHeight w:val="258"/>
        </w:trPr>
        <w:tc>
          <w:tcPr>
            <w:tcW w:w="8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Бугульминский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5</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Тукаевский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5</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Алькеевский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Балтасинский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Верхнеуслонский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Лениногорский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Рыбно-Слободский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Сармановский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Спасский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3</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EC1A39" w:rsidP="008B7F30">
            <w:pPr>
              <w:spacing w:before="0" w:after="0" w:line="240" w:lineRule="auto"/>
              <w:rPr>
                <w:rFonts w:ascii="Times New Roman" w:eastAsia="Times New Roman" w:hAnsi="Times New Roman" w:cs="Times New Roman"/>
                <w:lang w:val="ru-RU" w:eastAsia="ru-RU" w:bidi="ar-SA"/>
              </w:rPr>
            </w:pPr>
            <w:r>
              <w:rPr>
                <w:rFonts w:ascii="Times New Roman" w:eastAsia="Times New Roman" w:hAnsi="Times New Roman" w:cs="Times New Roman"/>
                <w:lang w:val="ru-RU" w:eastAsia="ru-RU" w:bidi="ar-SA"/>
              </w:rPr>
              <w:t>г</w:t>
            </w:r>
            <w:r w:rsidR="00A93792">
              <w:rPr>
                <w:rFonts w:ascii="Times New Roman" w:eastAsia="Times New Roman" w:hAnsi="Times New Roman" w:cs="Times New Roman"/>
                <w:lang w:val="ru-RU" w:eastAsia="ru-RU" w:bidi="ar-SA"/>
              </w:rPr>
              <w:t>.</w:t>
            </w:r>
            <w:r w:rsidR="00A93792" w:rsidRPr="00245F62">
              <w:rPr>
                <w:rFonts w:ascii="Times New Roman" w:eastAsia="Times New Roman" w:hAnsi="Times New Roman" w:cs="Times New Roman"/>
                <w:lang w:val="ru-RU" w:eastAsia="ru-RU" w:bidi="ar-SA"/>
              </w:rPr>
              <w:t xml:space="preserve"> Казань</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Аксубаевский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Бавлинский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Дрожжановский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Заинский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Менделеевский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Нурлатский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Сабинский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2</w:t>
            </w:r>
          </w:p>
        </w:tc>
      </w:tr>
      <w:tr w:rsidR="00A93792" w:rsidRPr="00A9379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Апастовский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Атнинский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Буинский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Высокогорский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Зеленодольский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Кукморский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Мамадышский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Мензелинский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Новошешминский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r w:rsidR="00A93792" w:rsidRPr="00245F62" w:rsidTr="00A9291F">
        <w:trPr>
          <w:trHeight w:val="258"/>
        </w:trPr>
        <w:tc>
          <w:tcPr>
            <w:tcW w:w="8217" w:type="dxa"/>
            <w:tcBorders>
              <w:top w:val="nil"/>
              <w:left w:val="single" w:sz="4" w:space="0" w:color="auto"/>
              <w:bottom w:val="single" w:sz="4" w:space="0" w:color="auto"/>
              <w:right w:val="single" w:sz="4" w:space="0" w:color="auto"/>
            </w:tcBorders>
            <w:shd w:val="clear" w:color="auto" w:fill="auto"/>
            <w:noWrap/>
            <w:vAlign w:val="bottom"/>
            <w:hideMark/>
          </w:tcPr>
          <w:p w:rsidR="00A93792" w:rsidRPr="00245F62" w:rsidRDefault="00A93792" w:rsidP="008B7F30">
            <w:pPr>
              <w:spacing w:before="0" w:after="0" w:line="240" w:lineRule="auto"/>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 xml:space="preserve">Пестречинский </w:t>
            </w:r>
          </w:p>
        </w:tc>
        <w:tc>
          <w:tcPr>
            <w:tcW w:w="1417" w:type="dxa"/>
            <w:tcBorders>
              <w:top w:val="nil"/>
              <w:left w:val="nil"/>
              <w:bottom w:val="single" w:sz="4" w:space="0" w:color="auto"/>
              <w:right w:val="single" w:sz="4" w:space="0" w:color="auto"/>
            </w:tcBorders>
            <w:shd w:val="clear" w:color="auto" w:fill="auto"/>
            <w:noWrap/>
            <w:vAlign w:val="bottom"/>
            <w:hideMark/>
          </w:tcPr>
          <w:p w:rsidR="00A93792" w:rsidRPr="00245F62" w:rsidRDefault="00A93792" w:rsidP="001728D0">
            <w:pPr>
              <w:spacing w:before="0" w:after="0" w:line="240" w:lineRule="auto"/>
              <w:jc w:val="center"/>
              <w:rPr>
                <w:rFonts w:ascii="Times New Roman" w:eastAsia="Times New Roman" w:hAnsi="Times New Roman" w:cs="Times New Roman"/>
                <w:lang w:val="ru-RU" w:eastAsia="ru-RU" w:bidi="ar-SA"/>
              </w:rPr>
            </w:pPr>
            <w:r w:rsidRPr="00245F62">
              <w:rPr>
                <w:rFonts w:ascii="Times New Roman" w:eastAsia="Times New Roman" w:hAnsi="Times New Roman" w:cs="Times New Roman"/>
                <w:lang w:val="ru-RU" w:eastAsia="ru-RU" w:bidi="ar-SA"/>
              </w:rPr>
              <w:t>1</w:t>
            </w:r>
          </w:p>
        </w:tc>
      </w:tr>
    </w:tbl>
    <w:p w:rsidR="00A93792" w:rsidRPr="00A93792" w:rsidRDefault="00A93792" w:rsidP="00A93792">
      <w:pPr>
        <w:pStyle w:val="a3"/>
        <w:ind w:left="0" w:firstLine="567"/>
        <w:jc w:val="both"/>
        <w:rPr>
          <w:rFonts w:ascii="Times New Roman" w:hAnsi="Times New Roman" w:cs="Times New Roman"/>
          <w:color w:val="000000" w:themeColor="text1"/>
          <w:sz w:val="28"/>
          <w:szCs w:val="28"/>
          <w:lang w:val="ru-RU"/>
        </w:rPr>
      </w:pPr>
      <w:r w:rsidRPr="00A93792">
        <w:rPr>
          <w:rFonts w:ascii="Times New Roman" w:hAnsi="Times New Roman" w:cs="Times New Roman"/>
          <w:color w:val="000000" w:themeColor="text1"/>
          <w:sz w:val="28"/>
          <w:szCs w:val="28"/>
          <w:lang w:val="ru-RU"/>
        </w:rPr>
        <w:t xml:space="preserve">В 18 муниципальных образованиях подобная работа не </w:t>
      </w:r>
      <w:r>
        <w:rPr>
          <w:rFonts w:ascii="Times New Roman" w:hAnsi="Times New Roman" w:cs="Times New Roman"/>
          <w:color w:val="000000" w:themeColor="text1"/>
          <w:sz w:val="28"/>
          <w:szCs w:val="28"/>
          <w:lang w:val="ru-RU"/>
        </w:rPr>
        <w:t>проводилась</w:t>
      </w:r>
      <w:r w:rsidRPr="00A93792">
        <w:rPr>
          <w:rFonts w:ascii="Times New Roman" w:hAnsi="Times New Roman" w:cs="Times New Roman"/>
          <w:color w:val="000000" w:themeColor="text1"/>
          <w:sz w:val="28"/>
          <w:szCs w:val="28"/>
          <w:lang w:val="ru-RU"/>
        </w:rPr>
        <w:t>.</w:t>
      </w:r>
    </w:p>
    <w:p w:rsidR="00461274" w:rsidRDefault="00461274" w:rsidP="001728D0">
      <w:pPr>
        <w:spacing w:before="0" w:after="0" w:line="240" w:lineRule="auto"/>
        <w:jc w:val="center"/>
        <w:rPr>
          <w:rFonts w:ascii="Times New Roman" w:hAnsi="Times New Roman" w:cs="Times New Roman"/>
          <w:b/>
          <w:color w:val="17365D"/>
          <w:sz w:val="24"/>
          <w:szCs w:val="28"/>
          <w:lang w:val="ru-RU"/>
        </w:rPr>
      </w:pPr>
    </w:p>
    <w:p w:rsidR="00D81B2B" w:rsidRDefault="00245F62" w:rsidP="001728D0">
      <w:pPr>
        <w:spacing w:before="0" w:after="0" w:line="240" w:lineRule="auto"/>
        <w:jc w:val="center"/>
        <w:rPr>
          <w:rFonts w:ascii="Times New Roman" w:hAnsi="Times New Roman" w:cs="Times New Roman"/>
          <w:i/>
          <w:color w:val="17365D" w:themeColor="text2" w:themeShade="BF"/>
          <w:sz w:val="24"/>
          <w:szCs w:val="28"/>
          <w:lang w:val="ru-RU"/>
        </w:rPr>
      </w:pPr>
      <w:r w:rsidRPr="00245F62">
        <w:rPr>
          <w:rFonts w:ascii="Times New Roman" w:hAnsi="Times New Roman" w:cs="Times New Roman"/>
          <w:b/>
          <w:color w:val="17365D"/>
          <w:sz w:val="24"/>
          <w:szCs w:val="28"/>
          <w:lang w:val="ru-RU"/>
        </w:rPr>
        <w:t>Количество памяток, методических пособий по антикоррупционной тематике подготовленные</w:t>
      </w:r>
      <w:r w:rsidR="00A93792">
        <w:rPr>
          <w:rFonts w:ascii="Times New Roman" w:hAnsi="Times New Roman" w:cs="Times New Roman"/>
          <w:b/>
          <w:color w:val="17365D"/>
          <w:sz w:val="24"/>
          <w:szCs w:val="28"/>
          <w:lang w:val="ru-RU"/>
        </w:rPr>
        <w:t xml:space="preserve"> в муниципальных образованиях в 1 полугодии 2019-2021 гг.</w:t>
      </w:r>
      <w:r w:rsidRPr="00245F62">
        <w:rPr>
          <w:rFonts w:ascii="Times New Roman" w:hAnsi="Times New Roman" w:cs="Times New Roman"/>
          <w:b/>
          <w:color w:val="17365D" w:themeColor="text2" w:themeShade="BF"/>
          <w:sz w:val="24"/>
          <w:szCs w:val="28"/>
          <w:lang w:val="ru-RU"/>
        </w:rPr>
        <w:t xml:space="preserve">, </w:t>
      </w:r>
      <w:r w:rsidRPr="00245F62">
        <w:rPr>
          <w:rFonts w:ascii="Times New Roman" w:hAnsi="Times New Roman" w:cs="Times New Roman"/>
          <w:i/>
          <w:color w:val="17365D" w:themeColor="text2" w:themeShade="BF"/>
          <w:sz w:val="24"/>
          <w:szCs w:val="28"/>
          <w:lang w:val="ru-RU"/>
        </w:rPr>
        <w:t>%</w:t>
      </w:r>
      <w:r w:rsidR="00D81B2B">
        <w:rPr>
          <w:rFonts w:ascii="Times New Roman" w:hAnsi="Times New Roman" w:cs="Times New Roman"/>
          <w:i/>
          <w:color w:val="17365D" w:themeColor="text2" w:themeShade="BF"/>
          <w:sz w:val="24"/>
          <w:szCs w:val="28"/>
          <w:lang w:val="ru-RU"/>
        </w:rPr>
        <w:t xml:space="preserve"> </w:t>
      </w:r>
    </w:p>
    <w:p w:rsidR="00D81B2B" w:rsidRPr="00D81B2B" w:rsidRDefault="00D81B2B" w:rsidP="00D81B2B">
      <w:pPr>
        <w:spacing w:before="0" w:after="0" w:line="240" w:lineRule="auto"/>
        <w:ind w:firstLine="709"/>
        <w:jc w:val="center"/>
        <w:rPr>
          <w:rFonts w:ascii="Times New Roman" w:hAnsi="Times New Roman" w:cs="Times New Roman"/>
          <w:b/>
          <w:color w:val="17365D" w:themeColor="text2" w:themeShade="BF"/>
          <w:szCs w:val="28"/>
          <w:lang w:val="ru-RU"/>
        </w:rPr>
      </w:pPr>
      <w:r w:rsidRPr="00D81B2B">
        <w:rPr>
          <w:rFonts w:ascii="Times New Roman" w:hAnsi="Times New Roman" w:cs="Times New Roman"/>
          <w:i/>
          <w:color w:val="17365D" w:themeColor="text2" w:themeShade="BF"/>
          <w:szCs w:val="28"/>
          <w:lang w:val="ru-RU"/>
        </w:rPr>
        <w:t>(по данным АМ)</w:t>
      </w:r>
    </w:p>
    <w:p w:rsidR="00A93792" w:rsidRDefault="00A93792" w:rsidP="00265114">
      <w:pPr>
        <w:spacing w:before="0" w:after="0" w:line="240" w:lineRule="auto"/>
        <w:jc w:val="center"/>
        <w:rPr>
          <w:rFonts w:ascii="Times New Roman" w:hAnsi="Times New Roman" w:cs="Times New Roman"/>
          <w:b/>
          <w:color w:val="17365D" w:themeColor="text2" w:themeShade="BF"/>
          <w:sz w:val="28"/>
          <w:szCs w:val="28"/>
          <w:lang w:val="ru-RU"/>
        </w:rPr>
      </w:pPr>
      <w:r w:rsidRPr="00A93792">
        <w:rPr>
          <w:rFonts w:ascii="Times New Roman" w:hAnsi="Times New Roman" w:cs="Times New Roman"/>
          <w:b/>
          <w:noProof/>
          <w:color w:val="17365D" w:themeColor="text2" w:themeShade="BF"/>
          <w:sz w:val="18"/>
          <w:szCs w:val="28"/>
          <w:lang w:val="ru-RU" w:eastAsia="ru-RU" w:bidi="ar-SA"/>
        </w:rPr>
        <w:drawing>
          <wp:inline distT="0" distB="0" distL="0" distR="0">
            <wp:extent cx="4707191" cy="2332057"/>
            <wp:effectExtent l="0" t="0" r="0" b="0"/>
            <wp:docPr id="4" name="Рисунок 4" descr="D:\Фарида\КОРРУПЦИЯ\6Работа\1 полугодие 2021\С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арида\КОРРУПЦИЯ\6Работа\1 полугодие 2021\СМИ.jpg"/>
                    <pic:cNvPicPr>
                      <a:picLocks noChangeAspect="1" noChangeArrowheads="1"/>
                    </pic:cNvPicPr>
                  </pic:nvPicPr>
                  <pic:blipFill rotWithShape="1">
                    <a:blip r:embed="rId41">
                      <a:extLst>
                        <a:ext uri="{28A0092B-C50C-407E-A947-70E740481C1C}">
                          <a14:useLocalDpi xmlns:a14="http://schemas.microsoft.com/office/drawing/2010/main" val="0"/>
                        </a:ext>
                      </a:extLst>
                    </a:blip>
                    <a:srcRect t="14039" b="19905"/>
                    <a:stretch/>
                  </pic:blipFill>
                  <pic:spPr bwMode="auto">
                    <a:xfrm>
                      <a:off x="0" y="0"/>
                      <a:ext cx="4730486" cy="2343598"/>
                    </a:xfrm>
                    <a:prstGeom prst="rect">
                      <a:avLst/>
                    </a:prstGeom>
                    <a:noFill/>
                    <a:ln>
                      <a:noFill/>
                    </a:ln>
                    <a:extLst>
                      <a:ext uri="{53640926-AAD7-44D8-BBD7-CCE9431645EC}">
                        <a14:shadowObscured xmlns:a14="http://schemas.microsoft.com/office/drawing/2010/main"/>
                      </a:ext>
                    </a:extLst>
                  </pic:spPr>
                </pic:pic>
              </a:graphicData>
            </a:graphic>
          </wp:inline>
        </w:drawing>
      </w:r>
    </w:p>
    <w:p w:rsidR="00D64C79" w:rsidRDefault="00D64C79" w:rsidP="00265114">
      <w:pPr>
        <w:spacing w:before="0" w:after="0" w:line="240" w:lineRule="auto"/>
        <w:jc w:val="center"/>
        <w:rPr>
          <w:rFonts w:ascii="Times New Roman" w:hAnsi="Times New Roman" w:cs="Times New Roman"/>
          <w:b/>
          <w:color w:val="17365D" w:themeColor="text2" w:themeShade="BF"/>
          <w:sz w:val="28"/>
          <w:szCs w:val="28"/>
          <w:lang w:val="ru-RU"/>
        </w:rPr>
      </w:pPr>
    </w:p>
    <w:p w:rsidR="007B54A6" w:rsidRDefault="007B54A6" w:rsidP="00265114">
      <w:pPr>
        <w:spacing w:before="0" w:after="0" w:line="240" w:lineRule="auto"/>
        <w:jc w:val="center"/>
        <w:rPr>
          <w:rFonts w:ascii="Times New Roman" w:hAnsi="Times New Roman" w:cs="Times New Roman"/>
          <w:b/>
          <w:color w:val="17365D" w:themeColor="text2" w:themeShade="BF"/>
          <w:sz w:val="28"/>
          <w:szCs w:val="28"/>
          <w:lang w:val="ru-RU"/>
        </w:rPr>
      </w:pPr>
    </w:p>
    <w:p w:rsidR="00D64C79" w:rsidRPr="00D64C79" w:rsidRDefault="00A6186E" w:rsidP="00D64C79">
      <w:pPr>
        <w:keepNext/>
        <w:spacing w:before="0" w:after="0" w:line="240" w:lineRule="auto"/>
        <w:outlineLvl w:val="6"/>
        <w:rPr>
          <w:rFonts w:ascii="Times New Roman" w:eastAsia="Times New Roman" w:hAnsi="Times New Roman" w:cs="Times New Roman"/>
          <w:b/>
          <w:bCs/>
          <w:color w:val="17365D" w:themeColor="text2" w:themeShade="BF"/>
          <w:sz w:val="24"/>
          <w:szCs w:val="22"/>
          <w:lang w:val="ru-RU" w:eastAsia="ru-RU" w:bidi="ar-SA"/>
        </w:rPr>
      </w:pPr>
      <w:r>
        <w:rPr>
          <w:rFonts w:ascii="Times New Roman" w:eastAsia="Times New Roman" w:hAnsi="Times New Roman" w:cs="Times New Roman"/>
          <w:b/>
          <w:bCs/>
          <w:color w:val="17365D" w:themeColor="text2" w:themeShade="BF"/>
          <w:sz w:val="28"/>
          <w:szCs w:val="22"/>
          <w:lang w:val="ru-RU" w:eastAsia="ru-RU" w:bidi="ar-SA"/>
        </w:rPr>
        <w:t xml:space="preserve"> </w:t>
      </w:r>
      <w:r w:rsidR="00D64C79" w:rsidRPr="00D64C79">
        <w:rPr>
          <w:rFonts w:ascii="Times New Roman" w:eastAsia="Times New Roman" w:hAnsi="Times New Roman" w:cs="Times New Roman"/>
          <w:b/>
          <w:bCs/>
          <w:color w:val="17365D" w:themeColor="text2" w:themeShade="BF"/>
          <w:sz w:val="28"/>
          <w:szCs w:val="22"/>
          <w:lang w:val="ru-RU" w:eastAsia="ru-RU" w:bidi="ar-SA"/>
        </w:rPr>
        <w:t>СПИСОК ИСПОЛЬЗУЕМЫХ СОКРАЩЕНИЙ</w:t>
      </w:r>
    </w:p>
    <w:p w:rsidR="00D64C79" w:rsidRPr="00AF028D" w:rsidRDefault="00D64C79" w:rsidP="00D64C79">
      <w:pPr>
        <w:keepNext/>
        <w:spacing w:before="0" w:after="0" w:line="240" w:lineRule="auto"/>
        <w:ind w:left="-709"/>
        <w:jc w:val="center"/>
        <w:outlineLvl w:val="6"/>
        <w:rPr>
          <w:rFonts w:ascii="Times New Roman" w:eastAsia="Times New Roman" w:hAnsi="Times New Roman" w:cs="Times New Roman"/>
          <w:b/>
          <w:bCs/>
          <w:sz w:val="22"/>
          <w:szCs w:val="22"/>
          <w:lang w:val="ru-RU" w:eastAsia="ru-RU" w:bidi="ar-S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D64C79" w:rsidRPr="007C2A98"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ОИВ РТ – Органы  исполнительной власти Республики Татарстан </w:t>
            </w:r>
          </w:p>
        </w:tc>
      </w:tr>
      <w:tr w:rsidR="00D64C79" w:rsidRPr="007C2A98"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ОМС РТ – Органы местного самоуправления Республики Татарстан  </w:t>
            </w:r>
          </w:p>
        </w:tc>
      </w:tr>
      <w:tr w:rsidR="00D64C79" w:rsidRPr="007C2A98"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ТОФОИВ по РТ – Территориальные органы федеральных органов исполнительной власти по Республике Татарстан </w:t>
            </w:r>
          </w:p>
        </w:tc>
      </w:tr>
      <w:tr w:rsidR="00D64C79"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 xml:space="preserve">РТ – Республика Татарстан </w:t>
            </w:r>
          </w:p>
        </w:tc>
      </w:tr>
      <w:tr w:rsidR="00D64C79" w:rsidRPr="00021F06" w:rsidTr="0026687D">
        <w:tc>
          <w:tcPr>
            <w:tcW w:w="10280" w:type="dxa"/>
          </w:tcPr>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ед. – единиц</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ЕГСО – единая государственная система отчетности</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НПА – нормативно-правовой акт</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СМИ – средства массовой информации</w:t>
            </w:r>
          </w:p>
          <w:p w:rsidR="00D64C79" w:rsidRPr="007B54A6" w:rsidRDefault="00D64C79" w:rsidP="0026687D">
            <w:pPr>
              <w:spacing w:before="0"/>
              <w:rPr>
                <w:rFonts w:ascii="Times New Roman" w:eastAsia="Times New Roman" w:hAnsi="Times New Roman" w:cs="Times New Roman"/>
                <w:sz w:val="24"/>
                <w:szCs w:val="24"/>
                <w:lang w:val="ru-RU" w:eastAsia="ru-RU" w:bidi="ar-SA"/>
              </w:rPr>
            </w:pPr>
            <w:r w:rsidRPr="007B54A6">
              <w:rPr>
                <w:rFonts w:ascii="Times New Roman" w:eastAsia="Times New Roman" w:hAnsi="Times New Roman" w:cs="Times New Roman"/>
                <w:sz w:val="24"/>
                <w:szCs w:val="24"/>
                <w:lang w:val="ru-RU" w:eastAsia="ru-RU" w:bidi="ar-SA"/>
              </w:rPr>
              <w:t>ГИС – Государственная информационная система</w:t>
            </w:r>
          </w:p>
        </w:tc>
      </w:tr>
    </w:tbl>
    <w:p w:rsidR="00D64C79" w:rsidRDefault="00D64C79" w:rsidP="00265114">
      <w:pPr>
        <w:spacing w:before="0" w:after="0" w:line="240" w:lineRule="auto"/>
        <w:jc w:val="center"/>
        <w:rPr>
          <w:rFonts w:ascii="Times New Roman" w:hAnsi="Times New Roman" w:cs="Times New Roman"/>
          <w:b/>
          <w:color w:val="17365D" w:themeColor="text2" w:themeShade="BF"/>
          <w:sz w:val="28"/>
          <w:szCs w:val="28"/>
          <w:lang w:val="ru-RU"/>
        </w:rPr>
      </w:pPr>
    </w:p>
    <w:sectPr w:rsidR="00D64C79" w:rsidSect="00637BF4">
      <w:headerReference w:type="even" r:id="rId42"/>
      <w:headerReference w:type="default" r:id="rId43"/>
      <w:footerReference w:type="even" r:id="rId44"/>
      <w:footerReference w:type="default" r:id="rId45"/>
      <w:pgSz w:w="11906" w:h="16838"/>
      <w:pgMar w:top="851" w:right="991" w:bottom="851" w:left="1276" w:header="227" w:footer="2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A8" w:rsidRDefault="00CD24A8" w:rsidP="00E504EA">
      <w:pPr>
        <w:spacing w:before="0" w:after="0" w:line="240" w:lineRule="auto"/>
      </w:pPr>
      <w:r>
        <w:separator/>
      </w:r>
    </w:p>
  </w:endnote>
  <w:endnote w:type="continuationSeparator" w:id="0">
    <w:p w:rsidR="00CD24A8" w:rsidRDefault="00CD24A8" w:rsidP="00E504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2"/>
      <w:gridCol w:w="8833"/>
    </w:tblGrid>
    <w:tr w:rsidR="007C4C23" w:rsidRPr="00955DE3">
      <w:tc>
        <w:tcPr>
          <w:tcW w:w="918" w:type="dxa"/>
        </w:tcPr>
        <w:p w:rsidR="007C4C23" w:rsidRPr="00955DE3" w:rsidRDefault="007C4C23">
          <w:pPr>
            <w:pStyle w:val="aa"/>
            <w:jc w:val="right"/>
            <w:rPr>
              <w:b/>
              <w:color w:val="000000" w:themeColor="text1"/>
              <w:szCs w:val="32"/>
            </w:rPr>
          </w:pPr>
          <w:r w:rsidRPr="00955DE3">
            <w:rPr>
              <w:b/>
              <w:color w:val="000000" w:themeColor="text1"/>
              <w:sz w:val="24"/>
            </w:rPr>
            <w:fldChar w:fldCharType="begin"/>
          </w:r>
          <w:r w:rsidRPr="00955DE3">
            <w:rPr>
              <w:b/>
              <w:color w:val="000000" w:themeColor="text1"/>
              <w:sz w:val="24"/>
            </w:rPr>
            <w:instrText xml:space="preserve"> PAGE   \* MERGEFORMAT </w:instrText>
          </w:r>
          <w:r w:rsidRPr="00955DE3">
            <w:rPr>
              <w:b/>
              <w:color w:val="000000" w:themeColor="text1"/>
              <w:sz w:val="24"/>
            </w:rPr>
            <w:fldChar w:fldCharType="separate"/>
          </w:r>
          <w:r w:rsidR="007813A3" w:rsidRPr="007813A3">
            <w:rPr>
              <w:b/>
              <w:noProof/>
              <w:color w:val="000000" w:themeColor="text1"/>
              <w:sz w:val="24"/>
              <w:szCs w:val="32"/>
            </w:rPr>
            <w:t>2</w:t>
          </w:r>
          <w:r w:rsidRPr="00955DE3">
            <w:rPr>
              <w:b/>
              <w:color w:val="000000" w:themeColor="text1"/>
              <w:sz w:val="24"/>
            </w:rPr>
            <w:fldChar w:fldCharType="end"/>
          </w:r>
        </w:p>
      </w:tc>
      <w:tc>
        <w:tcPr>
          <w:tcW w:w="7938" w:type="dxa"/>
        </w:tcPr>
        <w:p w:rsidR="007C4C23" w:rsidRPr="00955DE3" w:rsidRDefault="007C4C23">
          <w:pPr>
            <w:pStyle w:val="aa"/>
            <w:rPr>
              <w:b/>
            </w:rPr>
          </w:pPr>
        </w:p>
      </w:tc>
    </w:tr>
  </w:tbl>
  <w:p w:rsidR="007C4C23" w:rsidRPr="00955DE3" w:rsidRDefault="007C4C23">
    <w:pPr>
      <w:pStyle w:val="aa"/>
      <w:rPr>
        <w:b/>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8"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25"/>
      <w:gridCol w:w="828"/>
    </w:tblGrid>
    <w:tr w:rsidR="007C4C23" w:rsidRPr="00955DE3" w:rsidTr="008274F9">
      <w:tc>
        <w:tcPr>
          <w:tcW w:w="9323" w:type="dxa"/>
        </w:tcPr>
        <w:p w:rsidR="007C4C23" w:rsidRPr="00955DE3" w:rsidRDefault="007C4C23">
          <w:pPr>
            <w:pStyle w:val="aa"/>
            <w:jc w:val="right"/>
            <w:rPr>
              <w:b/>
              <w:color w:val="000000" w:themeColor="text1"/>
              <w:sz w:val="32"/>
              <w:szCs w:val="32"/>
            </w:rPr>
          </w:pPr>
        </w:p>
      </w:tc>
      <w:tc>
        <w:tcPr>
          <w:tcW w:w="850" w:type="dxa"/>
        </w:tcPr>
        <w:p w:rsidR="007C4C23" w:rsidRPr="00955DE3" w:rsidRDefault="007C4C23">
          <w:pPr>
            <w:pStyle w:val="aa"/>
            <w:rPr>
              <w:b/>
            </w:rPr>
          </w:pPr>
          <w:r w:rsidRPr="00955DE3">
            <w:rPr>
              <w:b/>
              <w:color w:val="000000" w:themeColor="text1"/>
              <w:sz w:val="24"/>
            </w:rPr>
            <w:fldChar w:fldCharType="begin"/>
          </w:r>
          <w:r w:rsidRPr="00955DE3">
            <w:rPr>
              <w:b/>
              <w:color w:val="000000" w:themeColor="text1"/>
              <w:sz w:val="24"/>
            </w:rPr>
            <w:instrText xml:space="preserve"> PAGE   \* MERGEFORMAT </w:instrText>
          </w:r>
          <w:r w:rsidRPr="00955DE3">
            <w:rPr>
              <w:b/>
              <w:color w:val="000000" w:themeColor="text1"/>
              <w:sz w:val="24"/>
            </w:rPr>
            <w:fldChar w:fldCharType="separate"/>
          </w:r>
          <w:r w:rsidR="007813A3">
            <w:rPr>
              <w:b/>
              <w:noProof/>
              <w:color w:val="000000" w:themeColor="text1"/>
              <w:sz w:val="24"/>
            </w:rPr>
            <w:t>13</w:t>
          </w:r>
          <w:r w:rsidRPr="00955DE3">
            <w:rPr>
              <w:b/>
              <w:color w:val="000000" w:themeColor="text1"/>
              <w:sz w:val="24"/>
            </w:rPr>
            <w:fldChar w:fldCharType="end"/>
          </w:r>
        </w:p>
      </w:tc>
    </w:tr>
  </w:tbl>
  <w:p w:rsidR="007C4C23" w:rsidRPr="00955DE3" w:rsidRDefault="007C4C23" w:rsidP="00A83DBD">
    <w:pPr>
      <w:pStyle w:val="aa"/>
      <w:ind w:left="720"/>
      <w:rPr>
        <w:b/>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A8" w:rsidRDefault="00CD24A8" w:rsidP="00E504EA">
      <w:pPr>
        <w:spacing w:before="0" w:after="0" w:line="240" w:lineRule="auto"/>
      </w:pPr>
      <w:r>
        <w:separator/>
      </w:r>
    </w:p>
  </w:footnote>
  <w:footnote w:type="continuationSeparator" w:id="0">
    <w:p w:rsidR="00CD24A8" w:rsidRDefault="00CD24A8" w:rsidP="00E504EA">
      <w:pPr>
        <w:spacing w:before="0" w:after="0" w:line="240" w:lineRule="auto"/>
      </w:pPr>
      <w:r>
        <w:continuationSeparator/>
      </w:r>
    </w:p>
  </w:footnote>
  <w:footnote w:id="1">
    <w:p w:rsidR="00812B75" w:rsidRPr="00D64C79" w:rsidRDefault="00812B75" w:rsidP="00812B75">
      <w:pPr>
        <w:pStyle w:val="af1"/>
        <w:jc w:val="both"/>
        <w:rPr>
          <w:lang w:val="ru-RU"/>
        </w:rPr>
      </w:pPr>
      <w:r w:rsidRPr="00740DE2">
        <w:rPr>
          <w:rStyle w:val="aff4"/>
          <w:sz w:val="16"/>
          <w:szCs w:val="16"/>
        </w:rPr>
        <w:footnoteRef/>
      </w:r>
      <w:r w:rsidRPr="00D64C79">
        <w:rPr>
          <w:color w:val="000000"/>
          <w:sz w:val="18"/>
          <w:szCs w:val="18"/>
          <w:lang w:val="ru-RU"/>
        </w:rPr>
        <w:t xml:space="preserve"> К должностным преступлениям относятся преступления, совершенные в нарушение уголовного законодательства РФ, в том числе по ст. 285 УК РФ «Злоупотребление должностными полномочиями», ст. 286 УК РФ «Превышение должностных полномочий», ст.290 УК РФ «Получение взятки», ст.291 УК РФ «Дача взятки», ст.292 УК РФ «Служебный подлог», ст.293 УК РФ «Халатность», ст. 289 УК РФ «Незаконное участие в предпринимательской деятельности» и др.</w:t>
      </w:r>
    </w:p>
  </w:footnote>
  <w:footnote w:id="2">
    <w:p w:rsidR="007C4C23" w:rsidRPr="00157048" w:rsidRDefault="007C4C23" w:rsidP="00A940A4">
      <w:pPr>
        <w:pStyle w:val="af1"/>
        <w:jc w:val="both"/>
        <w:rPr>
          <w:rFonts w:ascii="Times New Roman" w:hAnsi="Times New Roman" w:cs="Times New Roman"/>
          <w:sz w:val="18"/>
          <w:lang w:val="ru-RU"/>
        </w:rPr>
      </w:pPr>
      <w:r>
        <w:rPr>
          <w:rStyle w:val="aff4"/>
        </w:rPr>
        <w:footnoteRef/>
      </w:r>
      <w:r w:rsidRPr="00E17E9C">
        <w:rPr>
          <w:lang w:val="ru-RU"/>
        </w:rPr>
        <w:t xml:space="preserve"> </w:t>
      </w:r>
      <w:r w:rsidRPr="00E17E9C">
        <w:rPr>
          <w:rFonts w:ascii="Times New Roman" w:hAnsi="Times New Roman" w:cs="Times New Roman"/>
          <w:lang w:val="ru-RU"/>
        </w:rPr>
        <w:t xml:space="preserve"> </w:t>
      </w:r>
      <w:r w:rsidRPr="00850DAD">
        <w:rPr>
          <w:rFonts w:ascii="Times New Roman" w:hAnsi="Times New Roman" w:cs="Times New Roman"/>
          <w:sz w:val="18"/>
          <w:lang w:val="ru-RU"/>
        </w:rPr>
        <w:t xml:space="preserve">По данным Территориального органа Федеральной службы государственной статистики по РТ </w:t>
      </w:r>
      <w:r>
        <w:rPr>
          <w:rFonts w:ascii="Times New Roman" w:hAnsi="Times New Roman" w:cs="Times New Roman"/>
          <w:sz w:val="18"/>
          <w:lang w:val="ru-RU"/>
        </w:rPr>
        <w:t>(предварительные данные)</w:t>
      </w:r>
      <w:r w:rsidRPr="00850DAD">
        <w:rPr>
          <w:rFonts w:ascii="Times New Roman" w:hAnsi="Times New Roman" w:cs="Times New Roman"/>
          <w:sz w:val="18"/>
          <w:lang w:val="ru-RU"/>
        </w:rPr>
        <w:t xml:space="preserve"> </w:t>
      </w:r>
    </w:p>
  </w:footnote>
  <w:footnote w:id="3">
    <w:p w:rsidR="007C4C23" w:rsidRPr="00A137AB" w:rsidRDefault="007C4C23" w:rsidP="00A137AB">
      <w:pPr>
        <w:spacing w:before="0" w:after="0" w:line="240" w:lineRule="auto"/>
        <w:ind w:left="-142" w:right="-284"/>
        <w:contextualSpacing/>
        <w:jc w:val="both"/>
        <w:rPr>
          <w:rFonts w:ascii="Times New Roman" w:eastAsia="Calibri" w:hAnsi="Times New Roman" w:cs="Times New Roman"/>
          <w:color w:val="000000" w:themeColor="text1"/>
          <w:sz w:val="18"/>
          <w:szCs w:val="24"/>
          <w:lang w:val="ru-RU"/>
        </w:rPr>
      </w:pPr>
      <w:r>
        <w:rPr>
          <w:rStyle w:val="aff4"/>
        </w:rPr>
        <w:footnoteRef/>
      </w:r>
      <w:r w:rsidRPr="00215E78">
        <w:rPr>
          <w:lang w:val="ru-RU"/>
        </w:rPr>
        <w:t xml:space="preserve"> </w:t>
      </w:r>
      <w:r w:rsidRPr="00A137AB">
        <w:rPr>
          <w:rFonts w:ascii="Times New Roman" w:eastAsia="Calibri" w:hAnsi="Times New Roman" w:cs="Times New Roman"/>
          <w:color w:val="000000" w:themeColor="text1"/>
          <w:sz w:val="18"/>
          <w:szCs w:val="24"/>
          <w:lang w:val="ru-RU"/>
        </w:rPr>
        <w:t>по данным Министерства цифрового развития государственного управления, информационных технологий и связи РТ</w:t>
      </w:r>
    </w:p>
    <w:p w:rsidR="007C4C23" w:rsidRPr="00215E78" w:rsidRDefault="007C4C23">
      <w:pPr>
        <w:pStyle w:val="af1"/>
        <w:rPr>
          <w:lang w:val="ru-RU"/>
        </w:rPr>
      </w:pPr>
    </w:p>
  </w:footnote>
  <w:footnote w:id="4">
    <w:p w:rsidR="007C4C23" w:rsidRPr="00215E78" w:rsidRDefault="007C4C23" w:rsidP="00D94C9A">
      <w:pPr>
        <w:spacing w:before="0" w:after="0" w:line="240" w:lineRule="auto"/>
        <w:ind w:left="-142" w:right="-284"/>
        <w:contextualSpacing/>
        <w:jc w:val="both"/>
        <w:rPr>
          <w:rFonts w:ascii="Times New Roman" w:eastAsia="Calibri" w:hAnsi="Times New Roman" w:cs="Times New Roman"/>
          <w:color w:val="000000" w:themeColor="text1"/>
          <w:szCs w:val="24"/>
          <w:lang w:val="ru-RU"/>
        </w:rPr>
      </w:pPr>
      <w:r>
        <w:rPr>
          <w:rStyle w:val="aff4"/>
        </w:rPr>
        <w:footnoteRef/>
      </w:r>
      <w:r w:rsidRPr="00215E78">
        <w:rPr>
          <w:lang w:val="ru-RU"/>
        </w:rPr>
        <w:t xml:space="preserve"> </w:t>
      </w:r>
      <w:r w:rsidRPr="00D94C9A">
        <w:rPr>
          <w:rFonts w:ascii="Times New Roman" w:eastAsia="Calibri" w:hAnsi="Times New Roman" w:cs="Times New Roman"/>
          <w:color w:val="000000" w:themeColor="text1"/>
          <w:sz w:val="18"/>
          <w:szCs w:val="24"/>
          <w:lang w:val="ru-RU"/>
        </w:rPr>
        <w:t>по данным Министерства цифрового развития государственного управления, информационных технологий и связи РТ</w:t>
      </w:r>
    </w:p>
    <w:p w:rsidR="007C4C23" w:rsidRPr="00215E78" w:rsidRDefault="007C4C23">
      <w:pPr>
        <w:pStyle w:val="af1"/>
        <w:rPr>
          <w:lang w:val="ru-RU"/>
        </w:rPr>
      </w:pPr>
    </w:p>
  </w:footnote>
  <w:footnote w:id="5">
    <w:p w:rsidR="007C4C23" w:rsidRPr="001219D5" w:rsidRDefault="007C4C23" w:rsidP="005025F9">
      <w:pPr>
        <w:pStyle w:val="af1"/>
        <w:spacing w:before="0"/>
        <w:jc w:val="both"/>
        <w:rPr>
          <w:lang w:val="ru-RU"/>
        </w:rPr>
      </w:pPr>
      <w:r w:rsidRPr="00740DE2">
        <w:rPr>
          <w:rStyle w:val="aff4"/>
          <w:rFonts w:ascii="Times New Roman" w:hAnsi="Times New Roman" w:cs="Times New Roman"/>
          <w:sz w:val="16"/>
          <w:szCs w:val="16"/>
        </w:rPr>
        <w:footnoteRef/>
      </w:r>
      <w:r w:rsidRPr="00740DE2">
        <w:rPr>
          <w:rFonts w:ascii="Times New Roman" w:hAnsi="Times New Roman" w:cs="Times New Roman"/>
          <w:color w:val="000000" w:themeColor="text1"/>
          <w:sz w:val="18"/>
          <w:szCs w:val="18"/>
          <w:lang w:val="ru-RU"/>
        </w:rPr>
        <w:t xml:space="preserve"> </w:t>
      </w:r>
      <w:r w:rsidRPr="005025F9">
        <w:rPr>
          <w:rFonts w:ascii="Times New Roman" w:hAnsi="Times New Roman" w:cs="Times New Roman"/>
          <w:color w:val="000000" w:themeColor="text1"/>
          <w:sz w:val="18"/>
          <w:szCs w:val="18"/>
          <w:lang w:val="ru-RU"/>
        </w:rPr>
        <w:t>К должностным преступлениям относятся преступления, совершенные в нарушение уголовного законодательства РФ, в том числе по ст. 285 УК РФ «Злоупотребление должностными полномочиями», ст. 286 УК РФ «Превышение должностных полномочий», ст.290 УК РФ «Получение взятки», ст.291 УК РФ «Дача взятки», ст.292 УК РФ «Служебный подлог», ст.293 УК РФ «Халатность», ст. 289 УК РФ «Незаконное участие в предпринимательской деятельности» и др.</w:t>
      </w:r>
    </w:p>
  </w:footnote>
  <w:footnote w:id="6">
    <w:p w:rsidR="007C4C23" w:rsidRPr="00036F00" w:rsidRDefault="007C4C23" w:rsidP="00036F00">
      <w:pPr>
        <w:pStyle w:val="a3"/>
        <w:tabs>
          <w:tab w:val="left" w:pos="567"/>
        </w:tabs>
        <w:spacing w:before="0" w:after="0" w:line="240" w:lineRule="auto"/>
        <w:ind w:left="0"/>
        <w:rPr>
          <w:rFonts w:ascii="Times New Roman" w:hAnsi="Times New Roman" w:cs="Times New Roman"/>
          <w:i/>
          <w:color w:val="17365D" w:themeColor="text2" w:themeShade="BF"/>
          <w:lang w:val="ru-RU"/>
        </w:rPr>
      </w:pPr>
      <w:r>
        <w:rPr>
          <w:rStyle w:val="aff4"/>
        </w:rPr>
        <w:footnoteRef/>
      </w:r>
      <w:r w:rsidRPr="00036F00">
        <w:rPr>
          <w:lang w:val="ru-RU"/>
        </w:rPr>
        <w:t xml:space="preserve"> </w:t>
      </w:r>
      <w:r w:rsidRPr="00015E99">
        <w:rPr>
          <w:rFonts w:ascii="Times New Roman" w:hAnsi="Times New Roman" w:cs="Times New Roman"/>
          <w:color w:val="000000" w:themeColor="text1"/>
          <w:sz w:val="18"/>
          <w:lang w:val="ru-RU"/>
        </w:rPr>
        <w:t>по данным Аппарата Президента РТ</w:t>
      </w:r>
    </w:p>
    <w:p w:rsidR="007C4C23" w:rsidRPr="00036F00" w:rsidRDefault="007C4C23">
      <w:pPr>
        <w:pStyle w:val="af1"/>
        <w:rPr>
          <w:lang w:val="ru-RU"/>
        </w:rPr>
      </w:pPr>
    </w:p>
  </w:footnote>
  <w:footnote w:id="7">
    <w:p w:rsidR="007C4C23" w:rsidRPr="004871A7" w:rsidRDefault="007C4C23" w:rsidP="00FF0F95">
      <w:pPr>
        <w:pStyle w:val="af1"/>
        <w:jc w:val="both"/>
        <w:rPr>
          <w:sz w:val="18"/>
          <w:lang w:val="ru-RU"/>
        </w:rPr>
      </w:pPr>
      <w:r>
        <w:rPr>
          <w:rStyle w:val="aff4"/>
        </w:rPr>
        <w:footnoteRef/>
      </w:r>
      <w:r w:rsidRPr="004871A7">
        <w:rPr>
          <w:lang w:val="ru-RU"/>
        </w:rPr>
        <w:t xml:space="preserve"> </w:t>
      </w:r>
      <w:r>
        <w:rPr>
          <w:lang w:val="ru-RU"/>
        </w:rPr>
        <w:t xml:space="preserve">В </w:t>
      </w:r>
      <w:r w:rsidRPr="003067DB">
        <w:rPr>
          <w:sz w:val="18"/>
          <w:lang w:val="ru-RU"/>
        </w:rPr>
        <w:t xml:space="preserve">соответствии с </w:t>
      </w:r>
      <w:r w:rsidRPr="004871A7">
        <w:rPr>
          <w:sz w:val="18"/>
          <w:lang w:val="ru-RU"/>
        </w:rPr>
        <w:t>постановлением Кабинета Министров Республики Татарстан от 04.04.2013 № 225</w:t>
      </w:r>
      <w:r>
        <w:rPr>
          <w:sz w:val="18"/>
          <w:lang w:val="ru-RU"/>
        </w:rPr>
        <w:t xml:space="preserve"> «Об утверждении Единых требований</w:t>
      </w:r>
      <w:r w:rsidRPr="004871A7">
        <w:rPr>
          <w:sz w:val="18"/>
          <w:lang w:val="ru-RU"/>
        </w:rPr>
        <w:t xml:space="preserve"> к размещению и наполнению разделов официальных сайтов </w:t>
      </w:r>
      <w:r>
        <w:rPr>
          <w:sz w:val="18"/>
          <w:lang w:val="ru-RU"/>
        </w:rPr>
        <w:t xml:space="preserve">исполнительных органов государственной власти </w:t>
      </w:r>
      <w:r w:rsidRPr="004871A7">
        <w:rPr>
          <w:sz w:val="18"/>
          <w:lang w:val="ru-RU"/>
        </w:rPr>
        <w:t>Республики Татарстан в информационно</w:t>
      </w:r>
      <w:r>
        <w:rPr>
          <w:sz w:val="18"/>
          <w:lang w:val="ru-RU"/>
        </w:rPr>
        <w:t>-</w:t>
      </w:r>
      <w:r w:rsidRPr="004871A7">
        <w:rPr>
          <w:sz w:val="18"/>
          <w:lang w:val="ru-RU"/>
        </w:rPr>
        <w:t>телекоммуникационной сети «Интернет» по вопросам противодействия коррупции</w:t>
      </w:r>
      <w:r>
        <w:rPr>
          <w:sz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98"/>
      <w:gridCol w:w="2171"/>
    </w:tblGrid>
    <w:tr w:rsidR="007C4C23" w:rsidRPr="00955DE3" w:rsidTr="00955DE3">
      <w:trPr>
        <w:trHeight w:val="288"/>
      </w:trPr>
      <w:sdt>
        <w:sdtPr>
          <w:rPr>
            <w:rFonts w:asciiTheme="majorHAnsi" w:eastAsiaTheme="majorEastAsia" w:hAnsiTheme="majorHAnsi" w:cstheme="majorBidi"/>
            <w:color w:val="17365D"/>
            <w:lang w:val="ru-RU"/>
          </w:rPr>
          <w:alias w:val="Заголовок"/>
          <w:id w:val="24688930"/>
          <w:placeholder>
            <w:docPart w:val="31738B498F5447D9B4CE1536FCD1CE7F"/>
          </w:placeholder>
          <w:dataBinding w:prefixMappings="xmlns:ns0='http://schemas.openxmlformats.org/package/2006/metadata/core-properties' xmlns:ns1='http://purl.org/dc/elements/1.1/'" w:xpath="/ns0:coreProperties[1]/ns1:title[1]" w:storeItemID="{6C3C8BC8-F283-45AE-878A-BAB7291924A1}"/>
          <w:text/>
        </w:sdtPr>
        <w:sdtEndPr/>
        <w:sdtContent>
          <w:tc>
            <w:tcPr>
              <w:tcW w:w="8055" w:type="dxa"/>
            </w:tcPr>
            <w:p w:rsidR="007C4C23" w:rsidRPr="00955DE3" w:rsidRDefault="007C4C23">
              <w:pPr>
                <w:pStyle w:val="a9"/>
                <w:jc w:val="right"/>
                <w:rPr>
                  <w:rFonts w:asciiTheme="majorHAnsi" w:eastAsiaTheme="majorEastAsia" w:hAnsiTheme="majorHAnsi" w:cstheme="majorBidi"/>
                  <w:color w:val="3E2E6E"/>
                  <w:sz w:val="36"/>
                  <w:szCs w:val="36"/>
                </w:rPr>
              </w:pPr>
              <w:r w:rsidRPr="0048028B">
                <w:rPr>
                  <w:rFonts w:asciiTheme="majorHAnsi" w:eastAsiaTheme="majorEastAsia" w:hAnsiTheme="majorHAnsi" w:cstheme="majorBidi"/>
                  <w:color w:val="17365D"/>
                  <w:lang w:val="ru-RU"/>
                </w:rPr>
                <w:t>АНТИКОРРУПЦИОННЫЙ МОНИТОРИНГ</w:t>
              </w:r>
            </w:p>
          </w:tc>
        </w:sdtContent>
      </w:sdt>
      <w:sdt>
        <w:sdtPr>
          <w:rPr>
            <w:rFonts w:asciiTheme="majorHAnsi" w:eastAsiaTheme="majorEastAsia" w:hAnsiTheme="majorHAnsi" w:cstheme="majorBidi"/>
            <w:bCs/>
            <w:color w:val="17365D"/>
          </w:rPr>
          <w:alias w:val="Год"/>
          <w:id w:val="24688938"/>
          <w:placeholder>
            <w:docPart w:val="439342A20ADF467EB6DAE37D4E77F844"/>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2239" w:type="dxa"/>
            </w:tcPr>
            <w:p w:rsidR="007C4C23" w:rsidRPr="00955DE3" w:rsidRDefault="007C4C23">
              <w:pPr>
                <w:pStyle w:val="a9"/>
                <w:rPr>
                  <w:rFonts w:asciiTheme="majorHAnsi" w:eastAsiaTheme="majorEastAsia" w:hAnsiTheme="majorHAnsi" w:cstheme="majorBidi"/>
                  <w:b/>
                  <w:bCs/>
                  <w:color w:val="3E2E6E"/>
                  <w:sz w:val="36"/>
                  <w:szCs w:val="36"/>
                </w:rPr>
              </w:pPr>
              <w:r>
                <w:rPr>
                  <w:rFonts w:asciiTheme="majorHAnsi" w:eastAsiaTheme="majorEastAsia" w:hAnsiTheme="majorHAnsi" w:cstheme="majorBidi"/>
                  <w:bCs/>
                  <w:color w:val="17365D"/>
                  <w:lang w:val="ru-RU"/>
                </w:rPr>
                <w:t>1 полугодие 2021 г.</w:t>
              </w:r>
            </w:p>
          </w:tc>
        </w:sdtContent>
      </w:sdt>
    </w:tr>
  </w:tbl>
  <w:p w:rsidR="007C4C23" w:rsidRPr="00955DE3" w:rsidRDefault="007C4C23">
    <w:pPr>
      <w:pStyle w:val="a9"/>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495"/>
      <w:gridCol w:w="2265"/>
    </w:tblGrid>
    <w:tr w:rsidR="007C4C23" w:rsidRPr="00955DE3" w:rsidTr="002573BC">
      <w:trPr>
        <w:trHeight w:val="288"/>
      </w:trPr>
      <w:sdt>
        <w:sdtPr>
          <w:rPr>
            <w:rFonts w:asciiTheme="majorHAnsi" w:eastAsiaTheme="majorEastAsia" w:hAnsiTheme="majorHAnsi" w:cstheme="majorBidi"/>
            <w:b/>
            <w:color w:val="17365D"/>
          </w:rPr>
          <w:alias w:val="Заголовок"/>
          <w:id w:val="77761602"/>
          <w:placeholder>
            <w:docPart w:val="B59E38BE52D14773A90E70A6A4EBC0BB"/>
          </w:placeholder>
          <w:dataBinding w:prefixMappings="xmlns:ns0='http://schemas.openxmlformats.org/package/2006/metadata/core-properties' xmlns:ns1='http://purl.org/dc/elements/1.1/'" w:xpath="/ns0:coreProperties[1]/ns1:title[1]" w:storeItemID="{6C3C8BC8-F283-45AE-878A-BAB7291924A1}"/>
          <w:text/>
        </w:sdtPr>
        <w:sdtEndPr/>
        <w:sdtContent>
          <w:tc>
            <w:tcPr>
              <w:tcW w:w="7655" w:type="dxa"/>
            </w:tcPr>
            <w:p w:rsidR="007C4C23" w:rsidRPr="00955DE3" w:rsidRDefault="007C4C23" w:rsidP="00F76DAD">
              <w:pPr>
                <w:pStyle w:val="a9"/>
                <w:jc w:val="right"/>
                <w:rPr>
                  <w:rFonts w:asciiTheme="majorHAnsi" w:eastAsiaTheme="majorEastAsia" w:hAnsiTheme="majorHAnsi" w:cstheme="majorBidi"/>
                  <w:b/>
                  <w:color w:val="000000" w:themeColor="text1"/>
                </w:rPr>
              </w:pPr>
              <w:r w:rsidRPr="0048028B">
                <w:rPr>
                  <w:rFonts w:asciiTheme="majorHAnsi" w:eastAsiaTheme="majorEastAsia" w:hAnsiTheme="majorHAnsi" w:cstheme="majorBidi"/>
                  <w:b/>
                  <w:color w:val="17365D"/>
                  <w:lang w:val="ru-RU"/>
                </w:rPr>
                <w:t>АНТИКОРРУПЦИОННЫЙ МОНИТОРИНГ</w:t>
              </w:r>
            </w:p>
          </w:tc>
        </w:sdtContent>
      </w:sdt>
      <w:sdt>
        <w:sdtPr>
          <w:rPr>
            <w:rFonts w:asciiTheme="majorHAnsi" w:eastAsiaTheme="majorEastAsia" w:hAnsiTheme="majorHAnsi" w:cstheme="majorBidi"/>
            <w:b/>
            <w:bCs/>
            <w:color w:val="17365D"/>
          </w:rPr>
          <w:alias w:val="Год"/>
          <w:id w:val="77761609"/>
          <w:placeholder>
            <w:docPart w:val="22A103B12D684B018BBAEB6F41A1D391"/>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2298" w:type="dxa"/>
            </w:tcPr>
            <w:p w:rsidR="007C4C23" w:rsidRPr="00955DE3" w:rsidRDefault="007C4C23" w:rsidP="00EF3865">
              <w:pPr>
                <w:pStyle w:val="a9"/>
                <w:ind w:left="28" w:hanging="28"/>
                <w:rPr>
                  <w:rFonts w:asciiTheme="majorHAnsi" w:eastAsiaTheme="majorEastAsia" w:hAnsiTheme="majorHAnsi" w:cstheme="majorBidi"/>
                  <w:b/>
                  <w:bCs/>
                  <w:color w:val="000000" w:themeColor="text1"/>
                </w:rPr>
              </w:pPr>
              <w:r>
                <w:rPr>
                  <w:rFonts w:asciiTheme="majorHAnsi" w:eastAsiaTheme="majorEastAsia" w:hAnsiTheme="majorHAnsi" w:cstheme="majorBidi"/>
                  <w:b/>
                  <w:bCs/>
                  <w:color w:val="17365D"/>
                  <w:lang w:val="ru-RU"/>
                </w:rPr>
                <w:t>1 полугодие 2021</w:t>
              </w:r>
              <w:r w:rsidRPr="0048028B">
                <w:rPr>
                  <w:rFonts w:asciiTheme="majorHAnsi" w:eastAsiaTheme="majorEastAsia" w:hAnsiTheme="majorHAnsi" w:cstheme="majorBidi"/>
                  <w:b/>
                  <w:bCs/>
                  <w:color w:val="17365D"/>
                  <w:lang w:val="ru-RU"/>
                </w:rPr>
                <w:t xml:space="preserve"> г.</w:t>
              </w:r>
            </w:p>
          </w:tc>
        </w:sdtContent>
      </w:sdt>
    </w:tr>
  </w:tbl>
  <w:p w:rsidR="007C4C23" w:rsidRPr="00955DE3" w:rsidRDefault="007C4C23">
    <w:pPr>
      <w:pStyle w:val="a9"/>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350"/>
    <w:multiLevelType w:val="hybridMultilevel"/>
    <w:tmpl w:val="F7D2E5F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E542D"/>
    <w:multiLevelType w:val="multilevel"/>
    <w:tmpl w:val="9836CE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EEB2654"/>
    <w:multiLevelType w:val="hybridMultilevel"/>
    <w:tmpl w:val="D8DE5A8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31902C4"/>
    <w:multiLevelType w:val="hybridMultilevel"/>
    <w:tmpl w:val="AED831E4"/>
    <w:lvl w:ilvl="0" w:tplc="4156F954">
      <w:start w:val="10"/>
      <w:numFmt w:val="decimal"/>
      <w:lvlText w:val="%1."/>
      <w:lvlJc w:val="left"/>
      <w:pPr>
        <w:ind w:left="793" w:hanging="367"/>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6E76DE5"/>
    <w:multiLevelType w:val="hybridMultilevel"/>
    <w:tmpl w:val="3DF65E32"/>
    <w:lvl w:ilvl="0" w:tplc="58AC4AC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321797"/>
    <w:multiLevelType w:val="hybridMultilevel"/>
    <w:tmpl w:val="6F603F3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3BC4F21"/>
    <w:multiLevelType w:val="hybridMultilevel"/>
    <w:tmpl w:val="02CCC6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7BB1D02"/>
    <w:multiLevelType w:val="multilevel"/>
    <w:tmpl w:val="32C89F48"/>
    <w:lvl w:ilvl="0">
      <w:start w:val="1"/>
      <w:numFmt w:val="decimal"/>
      <w:lvlText w:val="%1."/>
      <w:lvlJc w:val="left"/>
      <w:pPr>
        <w:ind w:left="435" w:hanging="435"/>
      </w:pPr>
      <w:rPr>
        <w:rFonts w:hint="default"/>
      </w:rPr>
    </w:lvl>
    <w:lvl w:ilvl="1">
      <w:start w:val="1"/>
      <w:numFmt w:val="decimal"/>
      <w:lvlText w:val="%1.%2."/>
      <w:lvlJc w:val="left"/>
      <w:pPr>
        <w:ind w:left="1141" w:hanging="720"/>
      </w:pPr>
      <w:rPr>
        <w:rFonts w:hint="default"/>
      </w:rPr>
    </w:lvl>
    <w:lvl w:ilvl="2">
      <w:start w:val="1"/>
      <w:numFmt w:val="decimal"/>
      <w:lvlText w:val="%1.%2.%3."/>
      <w:lvlJc w:val="left"/>
      <w:pPr>
        <w:ind w:left="1562" w:hanging="720"/>
      </w:pPr>
      <w:rPr>
        <w:rFonts w:hint="default"/>
      </w:rPr>
    </w:lvl>
    <w:lvl w:ilvl="3">
      <w:start w:val="1"/>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8">
    <w:nsid w:val="482C09AE"/>
    <w:multiLevelType w:val="multilevel"/>
    <w:tmpl w:val="821CD388"/>
    <w:lvl w:ilvl="0">
      <w:start w:val="1"/>
      <w:numFmt w:val="decimal"/>
      <w:lvlText w:val="%1."/>
      <w:lvlJc w:val="left"/>
      <w:pPr>
        <w:ind w:left="1069" w:hanging="360"/>
      </w:pPr>
      <w:rPr>
        <w:rFonts w:hint="default"/>
      </w:rPr>
    </w:lvl>
    <w:lvl w:ilvl="1">
      <w:start w:val="1"/>
      <w:numFmt w:val="decimal"/>
      <w:isLgl/>
      <w:lvlText w:val="%1.%2."/>
      <w:lvlJc w:val="left"/>
      <w:pPr>
        <w:ind w:left="1089" w:hanging="380"/>
      </w:pPr>
      <w:rPr>
        <w:rFonts w:hint="default"/>
        <w:sz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F937D97"/>
    <w:multiLevelType w:val="hybridMultilevel"/>
    <w:tmpl w:val="EA8485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E24F28"/>
    <w:multiLevelType w:val="multilevel"/>
    <w:tmpl w:val="05305420"/>
    <w:lvl w:ilvl="0">
      <w:start w:val="2"/>
      <w:numFmt w:val="decimal"/>
      <w:lvlText w:val="%1."/>
      <w:lvlJc w:val="left"/>
      <w:pPr>
        <w:ind w:left="380" w:hanging="380"/>
      </w:pPr>
      <w:rPr>
        <w:rFonts w:hint="default"/>
      </w:rPr>
    </w:lvl>
    <w:lvl w:ilvl="1">
      <w:start w:val="1"/>
      <w:numFmt w:val="decimal"/>
      <w:lvlText w:val="%1.%2."/>
      <w:lvlJc w:val="left"/>
      <w:pPr>
        <w:ind w:left="1231" w:hanging="380"/>
      </w:pPr>
      <w:rPr>
        <w:rFonts w:hint="default"/>
        <w:sz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56942E88"/>
    <w:multiLevelType w:val="hybridMultilevel"/>
    <w:tmpl w:val="3DF65E32"/>
    <w:lvl w:ilvl="0" w:tplc="58AC4AC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D366AB"/>
    <w:multiLevelType w:val="multilevel"/>
    <w:tmpl w:val="FBC2C706"/>
    <w:lvl w:ilvl="0">
      <w:start w:val="1"/>
      <w:numFmt w:val="decimal"/>
      <w:lvlText w:val="%1."/>
      <w:lvlJc w:val="left"/>
      <w:pPr>
        <w:ind w:left="1069" w:hanging="360"/>
      </w:pPr>
      <w:rPr>
        <w:rFonts w:hint="default"/>
      </w:rPr>
    </w:lvl>
    <w:lvl w:ilvl="1">
      <w:start w:val="1"/>
      <w:numFmt w:val="decimal"/>
      <w:isLgl/>
      <w:lvlText w:val="%1.%2."/>
      <w:lvlJc w:val="left"/>
      <w:pPr>
        <w:ind w:left="1089" w:hanging="3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7A055677"/>
    <w:multiLevelType w:val="hybridMultilevel"/>
    <w:tmpl w:val="EF8C7C4E"/>
    <w:lvl w:ilvl="0" w:tplc="40A2E0B0">
      <w:start w:val="3"/>
      <w:numFmt w:val="decimal"/>
      <w:lvlText w:val="%1."/>
      <w:lvlJc w:val="left"/>
      <w:pPr>
        <w:ind w:left="360" w:hanging="360"/>
      </w:pPr>
      <w:rPr>
        <w:rFonts w:hint="default"/>
        <w:b/>
        <w:color w:val="365F91" w:themeColor="accent1" w:themeShade="BF"/>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646CE8"/>
    <w:multiLevelType w:val="multilevel"/>
    <w:tmpl w:val="ADEA882E"/>
    <w:lvl w:ilvl="0">
      <w:start w:val="2"/>
      <w:numFmt w:val="decimal"/>
      <w:lvlText w:val="%1."/>
      <w:lvlJc w:val="left"/>
      <w:pPr>
        <w:ind w:left="380" w:hanging="380"/>
      </w:pPr>
      <w:rPr>
        <w:rFonts w:hint="default"/>
      </w:rPr>
    </w:lvl>
    <w:lvl w:ilvl="1">
      <w:start w:val="1"/>
      <w:numFmt w:val="decimal"/>
      <w:lvlText w:val="%1.%2."/>
      <w:lvlJc w:val="left"/>
      <w:pPr>
        <w:ind w:left="1231" w:hanging="380"/>
      </w:pPr>
      <w:rPr>
        <w:rFonts w:hint="default"/>
        <w:sz w:val="24"/>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3"/>
  </w:num>
  <w:num w:numId="2">
    <w:abstractNumId w:val="4"/>
  </w:num>
  <w:num w:numId="3">
    <w:abstractNumId w:val="0"/>
  </w:num>
  <w:num w:numId="4">
    <w:abstractNumId w:val="3"/>
  </w:num>
  <w:num w:numId="5">
    <w:abstractNumId w:val="11"/>
  </w:num>
  <w:num w:numId="6">
    <w:abstractNumId w:val="7"/>
  </w:num>
  <w:num w:numId="7">
    <w:abstractNumId w:val="12"/>
  </w:num>
  <w:num w:numId="8">
    <w:abstractNumId w:val="14"/>
  </w:num>
  <w:num w:numId="9">
    <w:abstractNumId w:val="8"/>
  </w:num>
  <w:num w:numId="10">
    <w:abstractNumId w:val="10"/>
  </w:num>
  <w:num w:numId="11">
    <w:abstractNumId w:val="1"/>
  </w:num>
  <w:num w:numId="12">
    <w:abstractNumId w:val="9"/>
  </w:num>
  <w:num w:numId="13">
    <w:abstractNumId w:val="2"/>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00"/>
  <w:displayHorizontalDrawingGridEvery w:val="2"/>
  <w:characterSpacingControl w:val="doNotCompress"/>
  <w:hdrShapeDefaults>
    <o:shapedefaults v:ext="edit" spidmax="2049">
      <o:colormru v:ext="edit" colors="#69f,#fcd6b6,#fbcba3,#e3f7bb,#50e6a2,#a5f9d9,#09c,#93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F2"/>
    <w:rsid w:val="000004D5"/>
    <w:rsid w:val="0000080C"/>
    <w:rsid w:val="00000972"/>
    <w:rsid w:val="00000C29"/>
    <w:rsid w:val="000012BD"/>
    <w:rsid w:val="00001470"/>
    <w:rsid w:val="00001E0A"/>
    <w:rsid w:val="0000234A"/>
    <w:rsid w:val="0000247C"/>
    <w:rsid w:val="000030F0"/>
    <w:rsid w:val="0000336D"/>
    <w:rsid w:val="00003E0C"/>
    <w:rsid w:val="000045ED"/>
    <w:rsid w:val="000049F6"/>
    <w:rsid w:val="000051BF"/>
    <w:rsid w:val="00005584"/>
    <w:rsid w:val="00005611"/>
    <w:rsid w:val="00005687"/>
    <w:rsid w:val="0000586D"/>
    <w:rsid w:val="00005DC3"/>
    <w:rsid w:val="00005F37"/>
    <w:rsid w:val="000079B6"/>
    <w:rsid w:val="00007A3E"/>
    <w:rsid w:val="00007E7E"/>
    <w:rsid w:val="00010063"/>
    <w:rsid w:val="00010FAC"/>
    <w:rsid w:val="000125DF"/>
    <w:rsid w:val="00013B41"/>
    <w:rsid w:val="00013E42"/>
    <w:rsid w:val="00013E6F"/>
    <w:rsid w:val="00013F77"/>
    <w:rsid w:val="00013FD8"/>
    <w:rsid w:val="000143D1"/>
    <w:rsid w:val="0001448C"/>
    <w:rsid w:val="000145B7"/>
    <w:rsid w:val="00014A69"/>
    <w:rsid w:val="00015C2B"/>
    <w:rsid w:val="00015E99"/>
    <w:rsid w:val="00015F09"/>
    <w:rsid w:val="00016AF2"/>
    <w:rsid w:val="0001745F"/>
    <w:rsid w:val="000174D1"/>
    <w:rsid w:val="0001757E"/>
    <w:rsid w:val="0001761C"/>
    <w:rsid w:val="00017C55"/>
    <w:rsid w:val="00020298"/>
    <w:rsid w:val="000211E3"/>
    <w:rsid w:val="000213C4"/>
    <w:rsid w:val="00021D37"/>
    <w:rsid w:val="00021F06"/>
    <w:rsid w:val="00023AC2"/>
    <w:rsid w:val="000248F8"/>
    <w:rsid w:val="0002522B"/>
    <w:rsid w:val="00025385"/>
    <w:rsid w:val="000253CB"/>
    <w:rsid w:val="00025755"/>
    <w:rsid w:val="000264CC"/>
    <w:rsid w:val="00027421"/>
    <w:rsid w:val="000274B4"/>
    <w:rsid w:val="000303D8"/>
    <w:rsid w:val="0003093E"/>
    <w:rsid w:val="00030B8D"/>
    <w:rsid w:val="00031009"/>
    <w:rsid w:val="00031150"/>
    <w:rsid w:val="00031290"/>
    <w:rsid w:val="000312D6"/>
    <w:rsid w:val="000322DB"/>
    <w:rsid w:val="00032C92"/>
    <w:rsid w:val="00034676"/>
    <w:rsid w:val="0003489B"/>
    <w:rsid w:val="00034930"/>
    <w:rsid w:val="00035431"/>
    <w:rsid w:val="000358EF"/>
    <w:rsid w:val="0003593B"/>
    <w:rsid w:val="000360BE"/>
    <w:rsid w:val="000361DE"/>
    <w:rsid w:val="00036F00"/>
    <w:rsid w:val="0003799C"/>
    <w:rsid w:val="00037E6F"/>
    <w:rsid w:val="000407CB"/>
    <w:rsid w:val="0004083A"/>
    <w:rsid w:val="000410CF"/>
    <w:rsid w:val="0004199B"/>
    <w:rsid w:val="00041A0A"/>
    <w:rsid w:val="00042580"/>
    <w:rsid w:val="00042BC9"/>
    <w:rsid w:val="000433A1"/>
    <w:rsid w:val="00043CB4"/>
    <w:rsid w:val="00044C75"/>
    <w:rsid w:val="0004537C"/>
    <w:rsid w:val="00045680"/>
    <w:rsid w:val="00045A06"/>
    <w:rsid w:val="00045FCE"/>
    <w:rsid w:val="0004619B"/>
    <w:rsid w:val="00046354"/>
    <w:rsid w:val="00046788"/>
    <w:rsid w:val="000473E0"/>
    <w:rsid w:val="000475B4"/>
    <w:rsid w:val="00047AB1"/>
    <w:rsid w:val="000505CF"/>
    <w:rsid w:val="00050D54"/>
    <w:rsid w:val="00050F55"/>
    <w:rsid w:val="00051898"/>
    <w:rsid w:val="000519DD"/>
    <w:rsid w:val="000521AF"/>
    <w:rsid w:val="00052AEB"/>
    <w:rsid w:val="00052BF3"/>
    <w:rsid w:val="00052C1C"/>
    <w:rsid w:val="00052F58"/>
    <w:rsid w:val="0005320C"/>
    <w:rsid w:val="00053723"/>
    <w:rsid w:val="00053A3A"/>
    <w:rsid w:val="00054685"/>
    <w:rsid w:val="000606F2"/>
    <w:rsid w:val="00060F48"/>
    <w:rsid w:val="00061B1D"/>
    <w:rsid w:val="00062144"/>
    <w:rsid w:val="00062395"/>
    <w:rsid w:val="00062845"/>
    <w:rsid w:val="00063927"/>
    <w:rsid w:val="00063B14"/>
    <w:rsid w:val="0006476E"/>
    <w:rsid w:val="00064E85"/>
    <w:rsid w:val="00064E9A"/>
    <w:rsid w:val="00064ECA"/>
    <w:rsid w:val="0006532F"/>
    <w:rsid w:val="000656CA"/>
    <w:rsid w:val="00065D51"/>
    <w:rsid w:val="0006619E"/>
    <w:rsid w:val="00066765"/>
    <w:rsid w:val="000672B0"/>
    <w:rsid w:val="0006730D"/>
    <w:rsid w:val="00067647"/>
    <w:rsid w:val="00067C0F"/>
    <w:rsid w:val="00067EB5"/>
    <w:rsid w:val="00067F54"/>
    <w:rsid w:val="000703F2"/>
    <w:rsid w:val="0007041E"/>
    <w:rsid w:val="0007112A"/>
    <w:rsid w:val="000715F3"/>
    <w:rsid w:val="00071B1C"/>
    <w:rsid w:val="00071F16"/>
    <w:rsid w:val="0007386F"/>
    <w:rsid w:val="000746D0"/>
    <w:rsid w:val="00074E49"/>
    <w:rsid w:val="00074F81"/>
    <w:rsid w:val="00075D7E"/>
    <w:rsid w:val="00076303"/>
    <w:rsid w:val="00076602"/>
    <w:rsid w:val="00076D81"/>
    <w:rsid w:val="0007728E"/>
    <w:rsid w:val="000775DB"/>
    <w:rsid w:val="000813EF"/>
    <w:rsid w:val="0008231F"/>
    <w:rsid w:val="00082863"/>
    <w:rsid w:val="0008290E"/>
    <w:rsid w:val="00082983"/>
    <w:rsid w:val="000829DF"/>
    <w:rsid w:val="00082E1A"/>
    <w:rsid w:val="0008342D"/>
    <w:rsid w:val="00083868"/>
    <w:rsid w:val="00083B17"/>
    <w:rsid w:val="00083BD0"/>
    <w:rsid w:val="00083C92"/>
    <w:rsid w:val="00083F3B"/>
    <w:rsid w:val="00084700"/>
    <w:rsid w:val="00084C45"/>
    <w:rsid w:val="00084F01"/>
    <w:rsid w:val="000851E0"/>
    <w:rsid w:val="000852B4"/>
    <w:rsid w:val="00085454"/>
    <w:rsid w:val="00085488"/>
    <w:rsid w:val="0008570E"/>
    <w:rsid w:val="000858A9"/>
    <w:rsid w:val="00086339"/>
    <w:rsid w:val="00086D29"/>
    <w:rsid w:val="00086DD4"/>
    <w:rsid w:val="00087817"/>
    <w:rsid w:val="00087943"/>
    <w:rsid w:val="00087A03"/>
    <w:rsid w:val="000903BF"/>
    <w:rsid w:val="00092782"/>
    <w:rsid w:val="00093136"/>
    <w:rsid w:val="0009338F"/>
    <w:rsid w:val="000934CA"/>
    <w:rsid w:val="00093E7B"/>
    <w:rsid w:val="00094A7C"/>
    <w:rsid w:val="00094FB4"/>
    <w:rsid w:val="000951CA"/>
    <w:rsid w:val="0009550A"/>
    <w:rsid w:val="00095825"/>
    <w:rsid w:val="0009585C"/>
    <w:rsid w:val="00095918"/>
    <w:rsid w:val="000959C1"/>
    <w:rsid w:val="00095B44"/>
    <w:rsid w:val="00096103"/>
    <w:rsid w:val="00096175"/>
    <w:rsid w:val="00096A2B"/>
    <w:rsid w:val="00096A65"/>
    <w:rsid w:val="00096EB0"/>
    <w:rsid w:val="0009703C"/>
    <w:rsid w:val="00097170"/>
    <w:rsid w:val="00097C57"/>
    <w:rsid w:val="000A022D"/>
    <w:rsid w:val="000A0701"/>
    <w:rsid w:val="000A1975"/>
    <w:rsid w:val="000A2422"/>
    <w:rsid w:val="000A27DF"/>
    <w:rsid w:val="000A2D31"/>
    <w:rsid w:val="000A2D83"/>
    <w:rsid w:val="000A370F"/>
    <w:rsid w:val="000A3D5F"/>
    <w:rsid w:val="000A4A5B"/>
    <w:rsid w:val="000A53E6"/>
    <w:rsid w:val="000A58ED"/>
    <w:rsid w:val="000A6607"/>
    <w:rsid w:val="000A6F3F"/>
    <w:rsid w:val="000A7AF3"/>
    <w:rsid w:val="000A7D0B"/>
    <w:rsid w:val="000B01B9"/>
    <w:rsid w:val="000B120A"/>
    <w:rsid w:val="000B21CD"/>
    <w:rsid w:val="000B283F"/>
    <w:rsid w:val="000B387F"/>
    <w:rsid w:val="000B3F1D"/>
    <w:rsid w:val="000B464A"/>
    <w:rsid w:val="000B5949"/>
    <w:rsid w:val="000B5BAB"/>
    <w:rsid w:val="000B670B"/>
    <w:rsid w:val="000B6B2E"/>
    <w:rsid w:val="000B6EA8"/>
    <w:rsid w:val="000B71A6"/>
    <w:rsid w:val="000B784C"/>
    <w:rsid w:val="000C03E8"/>
    <w:rsid w:val="000C0622"/>
    <w:rsid w:val="000C0ABE"/>
    <w:rsid w:val="000C17D5"/>
    <w:rsid w:val="000C1E2B"/>
    <w:rsid w:val="000C1F82"/>
    <w:rsid w:val="000C257E"/>
    <w:rsid w:val="000C290E"/>
    <w:rsid w:val="000C2E46"/>
    <w:rsid w:val="000C2FAB"/>
    <w:rsid w:val="000C3232"/>
    <w:rsid w:val="000C34B5"/>
    <w:rsid w:val="000C3927"/>
    <w:rsid w:val="000C3BEB"/>
    <w:rsid w:val="000C43A1"/>
    <w:rsid w:val="000C449F"/>
    <w:rsid w:val="000C49B4"/>
    <w:rsid w:val="000C4D18"/>
    <w:rsid w:val="000C54C9"/>
    <w:rsid w:val="000C55DF"/>
    <w:rsid w:val="000C5875"/>
    <w:rsid w:val="000C5991"/>
    <w:rsid w:val="000C59A6"/>
    <w:rsid w:val="000C5F40"/>
    <w:rsid w:val="000C5F79"/>
    <w:rsid w:val="000C6874"/>
    <w:rsid w:val="000C7227"/>
    <w:rsid w:val="000C7F36"/>
    <w:rsid w:val="000D00B8"/>
    <w:rsid w:val="000D088A"/>
    <w:rsid w:val="000D28DC"/>
    <w:rsid w:val="000D2991"/>
    <w:rsid w:val="000D2D6A"/>
    <w:rsid w:val="000D2D9F"/>
    <w:rsid w:val="000D3339"/>
    <w:rsid w:val="000D36A4"/>
    <w:rsid w:val="000D37D0"/>
    <w:rsid w:val="000D3D6A"/>
    <w:rsid w:val="000D4128"/>
    <w:rsid w:val="000D4495"/>
    <w:rsid w:val="000D4889"/>
    <w:rsid w:val="000D57BE"/>
    <w:rsid w:val="000D5891"/>
    <w:rsid w:val="000D5903"/>
    <w:rsid w:val="000D5C38"/>
    <w:rsid w:val="000D6592"/>
    <w:rsid w:val="000D6A0D"/>
    <w:rsid w:val="000D6A19"/>
    <w:rsid w:val="000D7518"/>
    <w:rsid w:val="000D77D5"/>
    <w:rsid w:val="000E0473"/>
    <w:rsid w:val="000E1408"/>
    <w:rsid w:val="000E1824"/>
    <w:rsid w:val="000E18B3"/>
    <w:rsid w:val="000E2245"/>
    <w:rsid w:val="000E22A1"/>
    <w:rsid w:val="000E2759"/>
    <w:rsid w:val="000E2A15"/>
    <w:rsid w:val="000E2AE7"/>
    <w:rsid w:val="000E2CCE"/>
    <w:rsid w:val="000E3156"/>
    <w:rsid w:val="000E3608"/>
    <w:rsid w:val="000E3963"/>
    <w:rsid w:val="000E3F0D"/>
    <w:rsid w:val="000E407B"/>
    <w:rsid w:val="000E435C"/>
    <w:rsid w:val="000E43CD"/>
    <w:rsid w:val="000E4AAA"/>
    <w:rsid w:val="000E4CEF"/>
    <w:rsid w:val="000E5753"/>
    <w:rsid w:val="000E667E"/>
    <w:rsid w:val="000E6CC5"/>
    <w:rsid w:val="000E70AD"/>
    <w:rsid w:val="000E776D"/>
    <w:rsid w:val="000F001C"/>
    <w:rsid w:val="000F010D"/>
    <w:rsid w:val="000F10DE"/>
    <w:rsid w:val="000F111D"/>
    <w:rsid w:val="000F2933"/>
    <w:rsid w:val="000F2DEE"/>
    <w:rsid w:val="000F37BF"/>
    <w:rsid w:val="000F6459"/>
    <w:rsid w:val="000F6490"/>
    <w:rsid w:val="000F64A9"/>
    <w:rsid w:val="000F6A11"/>
    <w:rsid w:val="000F72F2"/>
    <w:rsid w:val="00100951"/>
    <w:rsid w:val="00101256"/>
    <w:rsid w:val="00101978"/>
    <w:rsid w:val="001022C5"/>
    <w:rsid w:val="0010244E"/>
    <w:rsid w:val="0010265E"/>
    <w:rsid w:val="001029F7"/>
    <w:rsid w:val="00102A24"/>
    <w:rsid w:val="0010461F"/>
    <w:rsid w:val="00104848"/>
    <w:rsid w:val="00104D7C"/>
    <w:rsid w:val="00104DE0"/>
    <w:rsid w:val="00104E70"/>
    <w:rsid w:val="00105B16"/>
    <w:rsid w:val="00106C73"/>
    <w:rsid w:val="001070DD"/>
    <w:rsid w:val="001074B5"/>
    <w:rsid w:val="00111C60"/>
    <w:rsid w:val="00111F11"/>
    <w:rsid w:val="00112109"/>
    <w:rsid w:val="00112A76"/>
    <w:rsid w:val="00112FC8"/>
    <w:rsid w:val="00113023"/>
    <w:rsid w:val="00113D69"/>
    <w:rsid w:val="00113D7B"/>
    <w:rsid w:val="001140D0"/>
    <w:rsid w:val="0011410D"/>
    <w:rsid w:val="001141E7"/>
    <w:rsid w:val="0011454C"/>
    <w:rsid w:val="00114607"/>
    <w:rsid w:val="001148C5"/>
    <w:rsid w:val="00114C26"/>
    <w:rsid w:val="00115277"/>
    <w:rsid w:val="00115328"/>
    <w:rsid w:val="0011789C"/>
    <w:rsid w:val="00120329"/>
    <w:rsid w:val="00120924"/>
    <w:rsid w:val="0012102C"/>
    <w:rsid w:val="00121786"/>
    <w:rsid w:val="001219D5"/>
    <w:rsid w:val="00123275"/>
    <w:rsid w:val="00123985"/>
    <w:rsid w:val="00123D86"/>
    <w:rsid w:val="00123EF1"/>
    <w:rsid w:val="0012440F"/>
    <w:rsid w:val="001244DB"/>
    <w:rsid w:val="00124A11"/>
    <w:rsid w:val="0012512F"/>
    <w:rsid w:val="0012538A"/>
    <w:rsid w:val="00125587"/>
    <w:rsid w:val="0012572E"/>
    <w:rsid w:val="00125DB9"/>
    <w:rsid w:val="001260A4"/>
    <w:rsid w:val="001300FA"/>
    <w:rsid w:val="00130105"/>
    <w:rsid w:val="0013056F"/>
    <w:rsid w:val="00131415"/>
    <w:rsid w:val="00131482"/>
    <w:rsid w:val="00132145"/>
    <w:rsid w:val="001322BF"/>
    <w:rsid w:val="001323C9"/>
    <w:rsid w:val="00132572"/>
    <w:rsid w:val="001326A4"/>
    <w:rsid w:val="00132BC7"/>
    <w:rsid w:val="00132CA9"/>
    <w:rsid w:val="00132F5F"/>
    <w:rsid w:val="0013340A"/>
    <w:rsid w:val="001338EC"/>
    <w:rsid w:val="001345E9"/>
    <w:rsid w:val="0013491D"/>
    <w:rsid w:val="001358C6"/>
    <w:rsid w:val="001358FA"/>
    <w:rsid w:val="00135B78"/>
    <w:rsid w:val="00135E5B"/>
    <w:rsid w:val="001363B3"/>
    <w:rsid w:val="00137E19"/>
    <w:rsid w:val="001402AD"/>
    <w:rsid w:val="00140815"/>
    <w:rsid w:val="00140B8F"/>
    <w:rsid w:val="00140B9F"/>
    <w:rsid w:val="00140D4C"/>
    <w:rsid w:val="00141246"/>
    <w:rsid w:val="001417BB"/>
    <w:rsid w:val="0014223A"/>
    <w:rsid w:val="0014336A"/>
    <w:rsid w:val="001435DB"/>
    <w:rsid w:val="00143BB1"/>
    <w:rsid w:val="00143BB2"/>
    <w:rsid w:val="00143E74"/>
    <w:rsid w:val="00143EE9"/>
    <w:rsid w:val="001443AB"/>
    <w:rsid w:val="00144BA9"/>
    <w:rsid w:val="00144DF9"/>
    <w:rsid w:val="00146622"/>
    <w:rsid w:val="00146E0E"/>
    <w:rsid w:val="0014709E"/>
    <w:rsid w:val="001500B5"/>
    <w:rsid w:val="00150C1D"/>
    <w:rsid w:val="00150C32"/>
    <w:rsid w:val="00150E2B"/>
    <w:rsid w:val="00150E56"/>
    <w:rsid w:val="001513C6"/>
    <w:rsid w:val="00151982"/>
    <w:rsid w:val="00152333"/>
    <w:rsid w:val="0015294D"/>
    <w:rsid w:val="00153434"/>
    <w:rsid w:val="00153AC4"/>
    <w:rsid w:val="00153E30"/>
    <w:rsid w:val="001540C0"/>
    <w:rsid w:val="0015462E"/>
    <w:rsid w:val="00154A34"/>
    <w:rsid w:val="00154A48"/>
    <w:rsid w:val="00154D90"/>
    <w:rsid w:val="0015576D"/>
    <w:rsid w:val="00156AC3"/>
    <w:rsid w:val="00156EA3"/>
    <w:rsid w:val="00157543"/>
    <w:rsid w:val="00157C42"/>
    <w:rsid w:val="00160615"/>
    <w:rsid w:val="00160D04"/>
    <w:rsid w:val="001617CA"/>
    <w:rsid w:val="001618AF"/>
    <w:rsid w:val="001619F6"/>
    <w:rsid w:val="0016209F"/>
    <w:rsid w:val="00163386"/>
    <w:rsid w:val="0016345A"/>
    <w:rsid w:val="001639C1"/>
    <w:rsid w:val="00163E16"/>
    <w:rsid w:val="00163E63"/>
    <w:rsid w:val="0016411A"/>
    <w:rsid w:val="001644A3"/>
    <w:rsid w:val="00164C99"/>
    <w:rsid w:val="001651C3"/>
    <w:rsid w:val="00165F49"/>
    <w:rsid w:val="00166061"/>
    <w:rsid w:val="00166ACE"/>
    <w:rsid w:val="0016778E"/>
    <w:rsid w:val="00170486"/>
    <w:rsid w:val="00170A42"/>
    <w:rsid w:val="00170B37"/>
    <w:rsid w:val="00170CCE"/>
    <w:rsid w:val="00171748"/>
    <w:rsid w:val="0017188B"/>
    <w:rsid w:val="001719F7"/>
    <w:rsid w:val="00171F85"/>
    <w:rsid w:val="001722FD"/>
    <w:rsid w:val="0017278F"/>
    <w:rsid w:val="001728D0"/>
    <w:rsid w:val="00173F86"/>
    <w:rsid w:val="00175737"/>
    <w:rsid w:val="00175A78"/>
    <w:rsid w:val="00175E49"/>
    <w:rsid w:val="00176053"/>
    <w:rsid w:val="0017612E"/>
    <w:rsid w:val="00176C94"/>
    <w:rsid w:val="00176D02"/>
    <w:rsid w:val="00176D4E"/>
    <w:rsid w:val="001776F8"/>
    <w:rsid w:val="00177943"/>
    <w:rsid w:val="00177971"/>
    <w:rsid w:val="00177D73"/>
    <w:rsid w:val="00180170"/>
    <w:rsid w:val="00180224"/>
    <w:rsid w:val="00180F44"/>
    <w:rsid w:val="00181449"/>
    <w:rsid w:val="00182312"/>
    <w:rsid w:val="00182FC8"/>
    <w:rsid w:val="001830C8"/>
    <w:rsid w:val="00183710"/>
    <w:rsid w:val="00183F81"/>
    <w:rsid w:val="00184102"/>
    <w:rsid w:val="001846D2"/>
    <w:rsid w:val="001852C9"/>
    <w:rsid w:val="001854D0"/>
    <w:rsid w:val="00185F03"/>
    <w:rsid w:val="001863EB"/>
    <w:rsid w:val="0018737A"/>
    <w:rsid w:val="0018790F"/>
    <w:rsid w:val="00187B10"/>
    <w:rsid w:val="00187BA9"/>
    <w:rsid w:val="00187F61"/>
    <w:rsid w:val="00187FA6"/>
    <w:rsid w:val="00191004"/>
    <w:rsid w:val="001914C1"/>
    <w:rsid w:val="00191577"/>
    <w:rsid w:val="00191977"/>
    <w:rsid w:val="00191B45"/>
    <w:rsid w:val="00191C0D"/>
    <w:rsid w:val="00191E5C"/>
    <w:rsid w:val="00192531"/>
    <w:rsid w:val="001927FA"/>
    <w:rsid w:val="0019306B"/>
    <w:rsid w:val="00193583"/>
    <w:rsid w:val="001936CE"/>
    <w:rsid w:val="00193C16"/>
    <w:rsid w:val="001943E1"/>
    <w:rsid w:val="001948E6"/>
    <w:rsid w:val="00194943"/>
    <w:rsid w:val="001951B5"/>
    <w:rsid w:val="001954C7"/>
    <w:rsid w:val="00195A6E"/>
    <w:rsid w:val="00195EAF"/>
    <w:rsid w:val="00196786"/>
    <w:rsid w:val="0019680F"/>
    <w:rsid w:val="0019690F"/>
    <w:rsid w:val="00196E58"/>
    <w:rsid w:val="0019746B"/>
    <w:rsid w:val="001978D5"/>
    <w:rsid w:val="001A0467"/>
    <w:rsid w:val="001A0AC8"/>
    <w:rsid w:val="001A157F"/>
    <w:rsid w:val="001A19ED"/>
    <w:rsid w:val="001A1DBE"/>
    <w:rsid w:val="001A2BC8"/>
    <w:rsid w:val="001A2F57"/>
    <w:rsid w:val="001A3772"/>
    <w:rsid w:val="001A39DB"/>
    <w:rsid w:val="001A3C20"/>
    <w:rsid w:val="001A3CD2"/>
    <w:rsid w:val="001A3DA8"/>
    <w:rsid w:val="001A3E14"/>
    <w:rsid w:val="001A409C"/>
    <w:rsid w:val="001A459F"/>
    <w:rsid w:val="001A4A82"/>
    <w:rsid w:val="001A59BC"/>
    <w:rsid w:val="001A62EF"/>
    <w:rsid w:val="001A6310"/>
    <w:rsid w:val="001A6496"/>
    <w:rsid w:val="001A68DF"/>
    <w:rsid w:val="001A6B6B"/>
    <w:rsid w:val="001B054A"/>
    <w:rsid w:val="001B0658"/>
    <w:rsid w:val="001B10BE"/>
    <w:rsid w:val="001B1150"/>
    <w:rsid w:val="001B1967"/>
    <w:rsid w:val="001B32CA"/>
    <w:rsid w:val="001B37B1"/>
    <w:rsid w:val="001B3FB3"/>
    <w:rsid w:val="001B4322"/>
    <w:rsid w:val="001B5235"/>
    <w:rsid w:val="001B60A1"/>
    <w:rsid w:val="001B61DD"/>
    <w:rsid w:val="001B65CB"/>
    <w:rsid w:val="001B6699"/>
    <w:rsid w:val="001B6AD5"/>
    <w:rsid w:val="001B6B76"/>
    <w:rsid w:val="001B6CEF"/>
    <w:rsid w:val="001B6DA7"/>
    <w:rsid w:val="001C12F5"/>
    <w:rsid w:val="001C1CE6"/>
    <w:rsid w:val="001C1F1C"/>
    <w:rsid w:val="001C27C0"/>
    <w:rsid w:val="001C283C"/>
    <w:rsid w:val="001C2A0E"/>
    <w:rsid w:val="001C2F8C"/>
    <w:rsid w:val="001C34C0"/>
    <w:rsid w:val="001C39D5"/>
    <w:rsid w:val="001C3BED"/>
    <w:rsid w:val="001C497A"/>
    <w:rsid w:val="001C4F5B"/>
    <w:rsid w:val="001C61FE"/>
    <w:rsid w:val="001C69A7"/>
    <w:rsid w:val="001C741A"/>
    <w:rsid w:val="001C76BD"/>
    <w:rsid w:val="001C7BBC"/>
    <w:rsid w:val="001C7DD8"/>
    <w:rsid w:val="001C7F9A"/>
    <w:rsid w:val="001D085E"/>
    <w:rsid w:val="001D0E7D"/>
    <w:rsid w:val="001D24D6"/>
    <w:rsid w:val="001D3AA8"/>
    <w:rsid w:val="001D3B42"/>
    <w:rsid w:val="001D44BF"/>
    <w:rsid w:val="001D492D"/>
    <w:rsid w:val="001D4953"/>
    <w:rsid w:val="001D4C94"/>
    <w:rsid w:val="001D6003"/>
    <w:rsid w:val="001D6728"/>
    <w:rsid w:val="001D750C"/>
    <w:rsid w:val="001D7AF4"/>
    <w:rsid w:val="001E1DCE"/>
    <w:rsid w:val="001E1DEF"/>
    <w:rsid w:val="001E212B"/>
    <w:rsid w:val="001E2B9A"/>
    <w:rsid w:val="001E34D7"/>
    <w:rsid w:val="001E35F4"/>
    <w:rsid w:val="001E37D6"/>
    <w:rsid w:val="001E3BFE"/>
    <w:rsid w:val="001E3FEB"/>
    <w:rsid w:val="001E4802"/>
    <w:rsid w:val="001E54EB"/>
    <w:rsid w:val="001E6772"/>
    <w:rsid w:val="001E73EB"/>
    <w:rsid w:val="001F0033"/>
    <w:rsid w:val="001F0BCF"/>
    <w:rsid w:val="001F0FF2"/>
    <w:rsid w:val="001F23D1"/>
    <w:rsid w:val="001F28D9"/>
    <w:rsid w:val="001F2ACA"/>
    <w:rsid w:val="001F3390"/>
    <w:rsid w:val="001F34AC"/>
    <w:rsid w:val="001F3C7D"/>
    <w:rsid w:val="001F3DF2"/>
    <w:rsid w:val="001F42E0"/>
    <w:rsid w:val="001F4A4E"/>
    <w:rsid w:val="001F4B61"/>
    <w:rsid w:val="001F4BF8"/>
    <w:rsid w:val="001F4CA1"/>
    <w:rsid w:val="001F4DE1"/>
    <w:rsid w:val="001F5281"/>
    <w:rsid w:val="001F53C8"/>
    <w:rsid w:val="001F5EB8"/>
    <w:rsid w:val="001F6155"/>
    <w:rsid w:val="001F61A0"/>
    <w:rsid w:val="001F6CD5"/>
    <w:rsid w:val="001F6CDE"/>
    <w:rsid w:val="00200956"/>
    <w:rsid w:val="00200A6E"/>
    <w:rsid w:val="00201180"/>
    <w:rsid w:val="002018E3"/>
    <w:rsid w:val="00202578"/>
    <w:rsid w:val="00203325"/>
    <w:rsid w:val="00203633"/>
    <w:rsid w:val="00203F97"/>
    <w:rsid w:val="00204172"/>
    <w:rsid w:val="00204FE2"/>
    <w:rsid w:val="00206062"/>
    <w:rsid w:val="002063E1"/>
    <w:rsid w:val="002064B5"/>
    <w:rsid w:val="002068CB"/>
    <w:rsid w:val="002071B1"/>
    <w:rsid w:val="0020752B"/>
    <w:rsid w:val="00207931"/>
    <w:rsid w:val="002104DB"/>
    <w:rsid w:val="00210542"/>
    <w:rsid w:val="0021188A"/>
    <w:rsid w:val="00211D13"/>
    <w:rsid w:val="00212435"/>
    <w:rsid w:val="00212C35"/>
    <w:rsid w:val="002138A4"/>
    <w:rsid w:val="0021402E"/>
    <w:rsid w:val="002156DB"/>
    <w:rsid w:val="00215888"/>
    <w:rsid w:val="00215BFC"/>
    <w:rsid w:val="00215E78"/>
    <w:rsid w:val="00215FAE"/>
    <w:rsid w:val="00216353"/>
    <w:rsid w:val="002163E9"/>
    <w:rsid w:val="00216E10"/>
    <w:rsid w:val="00220818"/>
    <w:rsid w:val="00220C01"/>
    <w:rsid w:val="002218E1"/>
    <w:rsid w:val="002223BB"/>
    <w:rsid w:val="00223966"/>
    <w:rsid w:val="0022419E"/>
    <w:rsid w:val="002249AE"/>
    <w:rsid w:val="00225DC1"/>
    <w:rsid w:val="00225E5F"/>
    <w:rsid w:val="0022611A"/>
    <w:rsid w:val="0022693A"/>
    <w:rsid w:val="0022773A"/>
    <w:rsid w:val="002279B6"/>
    <w:rsid w:val="00227AFC"/>
    <w:rsid w:val="00227D53"/>
    <w:rsid w:val="00230E90"/>
    <w:rsid w:val="00230EFE"/>
    <w:rsid w:val="00231A53"/>
    <w:rsid w:val="00232139"/>
    <w:rsid w:val="00232228"/>
    <w:rsid w:val="00232F8A"/>
    <w:rsid w:val="00233ADD"/>
    <w:rsid w:val="00233EC0"/>
    <w:rsid w:val="00234CCA"/>
    <w:rsid w:val="00235238"/>
    <w:rsid w:val="002352C4"/>
    <w:rsid w:val="00235DB7"/>
    <w:rsid w:val="00235F69"/>
    <w:rsid w:val="002364AE"/>
    <w:rsid w:val="00236D43"/>
    <w:rsid w:val="00236E20"/>
    <w:rsid w:val="0023777E"/>
    <w:rsid w:val="00237B73"/>
    <w:rsid w:val="00240934"/>
    <w:rsid w:val="00240B36"/>
    <w:rsid w:val="00241B18"/>
    <w:rsid w:val="00242466"/>
    <w:rsid w:val="00242AD4"/>
    <w:rsid w:val="00242C9E"/>
    <w:rsid w:val="00242E3E"/>
    <w:rsid w:val="0024312F"/>
    <w:rsid w:val="0024320D"/>
    <w:rsid w:val="0024328E"/>
    <w:rsid w:val="00243CC4"/>
    <w:rsid w:val="00243DDB"/>
    <w:rsid w:val="00243E4C"/>
    <w:rsid w:val="0024440A"/>
    <w:rsid w:val="00244C35"/>
    <w:rsid w:val="00245775"/>
    <w:rsid w:val="00245F62"/>
    <w:rsid w:val="002462A6"/>
    <w:rsid w:val="00246DF4"/>
    <w:rsid w:val="002478A7"/>
    <w:rsid w:val="002504EB"/>
    <w:rsid w:val="00250624"/>
    <w:rsid w:val="00250D27"/>
    <w:rsid w:val="00250FAC"/>
    <w:rsid w:val="00252228"/>
    <w:rsid w:val="0025247E"/>
    <w:rsid w:val="00252694"/>
    <w:rsid w:val="002528AB"/>
    <w:rsid w:val="00252B4D"/>
    <w:rsid w:val="0025324F"/>
    <w:rsid w:val="002537B6"/>
    <w:rsid w:val="00253927"/>
    <w:rsid w:val="00253A50"/>
    <w:rsid w:val="00253C4D"/>
    <w:rsid w:val="002543A9"/>
    <w:rsid w:val="002543F5"/>
    <w:rsid w:val="00254BD5"/>
    <w:rsid w:val="00254C97"/>
    <w:rsid w:val="0025579F"/>
    <w:rsid w:val="00255E69"/>
    <w:rsid w:val="002561AB"/>
    <w:rsid w:val="0025727A"/>
    <w:rsid w:val="002573BC"/>
    <w:rsid w:val="00257674"/>
    <w:rsid w:val="00260451"/>
    <w:rsid w:val="00260CC6"/>
    <w:rsid w:val="0026242A"/>
    <w:rsid w:val="00262626"/>
    <w:rsid w:val="00262D48"/>
    <w:rsid w:val="00262E5E"/>
    <w:rsid w:val="00263462"/>
    <w:rsid w:val="0026365C"/>
    <w:rsid w:val="00264D4C"/>
    <w:rsid w:val="00265114"/>
    <w:rsid w:val="0026516B"/>
    <w:rsid w:val="00265A79"/>
    <w:rsid w:val="0026687D"/>
    <w:rsid w:val="002705A0"/>
    <w:rsid w:val="00270D50"/>
    <w:rsid w:val="002717D8"/>
    <w:rsid w:val="002718B4"/>
    <w:rsid w:val="00271C94"/>
    <w:rsid w:val="00271F1F"/>
    <w:rsid w:val="00272060"/>
    <w:rsid w:val="00272851"/>
    <w:rsid w:val="00273C63"/>
    <w:rsid w:val="00273EC7"/>
    <w:rsid w:val="00273EE4"/>
    <w:rsid w:val="002740FA"/>
    <w:rsid w:val="00274219"/>
    <w:rsid w:val="00275B95"/>
    <w:rsid w:val="00275E5C"/>
    <w:rsid w:val="00276B56"/>
    <w:rsid w:val="00277B79"/>
    <w:rsid w:val="0028000D"/>
    <w:rsid w:val="002806BB"/>
    <w:rsid w:val="0028092B"/>
    <w:rsid w:val="00280A58"/>
    <w:rsid w:val="00280DD4"/>
    <w:rsid w:val="002819F5"/>
    <w:rsid w:val="00281B11"/>
    <w:rsid w:val="00281FBC"/>
    <w:rsid w:val="00282C63"/>
    <w:rsid w:val="00282D11"/>
    <w:rsid w:val="002832CA"/>
    <w:rsid w:val="002835A3"/>
    <w:rsid w:val="00284CA9"/>
    <w:rsid w:val="00286188"/>
    <w:rsid w:val="0028642A"/>
    <w:rsid w:val="0028662C"/>
    <w:rsid w:val="00286EA0"/>
    <w:rsid w:val="00286FC9"/>
    <w:rsid w:val="0028718F"/>
    <w:rsid w:val="0028738D"/>
    <w:rsid w:val="00287A8E"/>
    <w:rsid w:val="00287D8D"/>
    <w:rsid w:val="00290552"/>
    <w:rsid w:val="002913F2"/>
    <w:rsid w:val="00292D80"/>
    <w:rsid w:val="0029303D"/>
    <w:rsid w:val="00293877"/>
    <w:rsid w:val="00293D7A"/>
    <w:rsid w:val="00294134"/>
    <w:rsid w:val="0029469A"/>
    <w:rsid w:val="002950D1"/>
    <w:rsid w:val="00295826"/>
    <w:rsid w:val="00296836"/>
    <w:rsid w:val="00296EC4"/>
    <w:rsid w:val="00297104"/>
    <w:rsid w:val="00297815"/>
    <w:rsid w:val="002A132C"/>
    <w:rsid w:val="002A1D4F"/>
    <w:rsid w:val="002A1EAA"/>
    <w:rsid w:val="002A1F0E"/>
    <w:rsid w:val="002A1F5A"/>
    <w:rsid w:val="002A261B"/>
    <w:rsid w:val="002A2764"/>
    <w:rsid w:val="002A30B8"/>
    <w:rsid w:val="002A33D2"/>
    <w:rsid w:val="002A33FA"/>
    <w:rsid w:val="002A4079"/>
    <w:rsid w:val="002A4166"/>
    <w:rsid w:val="002A4711"/>
    <w:rsid w:val="002A4A7E"/>
    <w:rsid w:val="002A4F47"/>
    <w:rsid w:val="002A53F5"/>
    <w:rsid w:val="002A6745"/>
    <w:rsid w:val="002A6DB7"/>
    <w:rsid w:val="002A7592"/>
    <w:rsid w:val="002A76CA"/>
    <w:rsid w:val="002A796B"/>
    <w:rsid w:val="002B0873"/>
    <w:rsid w:val="002B1447"/>
    <w:rsid w:val="002B17DD"/>
    <w:rsid w:val="002B1B53"/>
    <w:rsid w:val="002B1BA3"/>
    <w:rsid w:val="002B2388"/>
    <w:rsid w:val="002B2A5B"/>
    <w:rsid w:val="002B2E20"/>
    <w:rsid w:val="002B332D"/>
    <w:rsid w:val="002B37E5"/>
    <w:rsid w:val="002B4F8F"/>
    <w:rsid w:val="002B504E"/>
    <w:rsid w:val="002B5F9B"/>
    <w:rsid w:val="002B61AE"/>
    <w:rsid w:val="002B6556"/>
    <w:rsid w:val="002B6C7A"/>
    <w:rsid w:val="002B6D97"/>
    <w:rsid w:val="002B743B"/>
    <w:rsid w:val="002B758C"/>
    <w:rsid w:val="002B7BBD"/>
    <w:rsid w:val="002C06B4"/>
    <w:rsid w:val="002C0946"/>
    <w:rsid w:val="002C0AD0"/>
    <w:rsid w:val="002C0B49"/>
    <w:rsid w:val="002C0DDA"/>
    <w:rsid w:val="002C2806"/>
    <w:rsid w:val="002C35F5"/>
    <w:rsid w:val="002C381D"/>
    <w:rsid w:val="002C3F64"/>
    <w:rsid w:val="002C49F4"/>
    <w:rsid w:val="002C4E42"/>
    <w:rsid w:val="002C57E6"/>
    <w:rsid w:val="002C5BF2"/>
    <w:rsid w:val="002C65DD"/>
    <w:rsid w:val="002C6C91"/>
    <w:rsid w:val="002C6D1E"/>
    <w:rsid w:val="002C70DD"/>
    <w:rsid w:val="002C7873"/>
    <w:rsid w:val="002C793F"/>
    <w:rsid w:val="002C7C48"/>
    <w:rsid w:val="002C7D99"/>
    <w:rsid w:val="002D0827"/>
    <w:rsid w:val="002D0A73"/>
    <w:rsid w:val="002D0A80"/>
    <w:rsid w:val="002D0BE7"/>
    <w:rsid w:val="002D0ED9"/>
    <w:rsid w:val="002D111C"/>
    <w:rsid w:val="002D1284"/>
    <w:rsid w:val="002D247F"/>
    <w:rsid w:val="002D2A29"/>
    <w:rsid w:val="002D2C36"/>
    <w:rsid w:val="002D2F71"/>
    <w:rsid w:val="002D351D"/>
    <w:rsid w:val="002D3B4C"/>
    <w:rsid w:val="002D425A"/>
    <w:rsid w:val="002D4535"/>
    <w:rsid w:val="002D5352"/>
    <w:rsid w:val="002D57AC"/>
    <w:rsid w:val="002D5BAA"/>
    <w:rsid w:val="002D76BC"/>
    <w:rsid w:val="002D7B75"/>
    <w:rsid w:val="002E0839"/>
    <w:rsid w:val="002E0892"/>
    <w:rsid w:val="002E0B33"/>
    <w:rsid w:val="002E0EE2"/>
    <w:rsid w:val="002E1021"/>
    <w:rsid w:val="002E1410"/>
    <w:rsid w:val="002E18D4"/>
    <w:rsid w:val="002E2FF9"/>
    <w:rsid w:val="002E3E5B"/>
    <w:rsid w:val="002E3F23"/>
    <w:rsid w:val="002E440A"/>
    <w:rsid w:val="002E4BBD"/>
    <w:rsid w:val="002E4BF8"/>
    <w:rsid w:val="002E55DE"/>
    <w:rsid w:val="002E55E3"/>
    <w:rsid w:val="002E6415"/>
    <w:rsid w:val="002E7794"/>
    <w:rsid w:val="002F020C"/>
    <w:rsid w:val="002F127C"/>
    <w:rsid w:val="002F18DB"/>
    <w:rsid w:val="002F1EF7"/>
    <w:rsid w:val="002F229C"/>
    <w:rsid w:val="002F3432"/>
    <w:rsid w:val="002F3C45"/>
    <w:rsid w:val="002F40DE"/>
    <w:rsid w:val="002F47AC"/>
    <w:rsid w:val="002F5184"/>
    <w:rsid w:val="002F54F6"/>
    <w:rsid w:val="002F5A10"/>
    <w:rsid w:val="002F5A48"/>
    <w:rsid w:val="002F5AD4"/>
    <w:rsid w:val="002F6353"/>
    <w:rsid w:val="002F65B2"/>
    <w:rsid w:val="002F6C4E"/>
    <w:rsid w:val="002F7459"/>
    <w:rsid w:val="002F7C0C"/>
    <w:rsid w:val="0030033A"/>
    <w:rsid w:val="00300FCA"/>
    <w:rsid w:val="003020F5"/>
    <w:rsid w:val="0030330C"/>
    <w:rsid w:val="00303FE3"/>
    <w:rsid w:val="00304587"/>
    <w:rsid w:val="00304745"/>
    <w:rsid w:val="00304F75"/>
    <w:rsid w:val="00305A33"/>
    <w:rsid w:val="00305BE9"/>
    <w:rsid w:val="003063BB"/>
    <w:rsid w:val="0030652A"/>
    <w:rsid w:val="003065CF"/>
    <w:rsid w:val="0030670A"/>
    <w:rsid w:val="00306C7B"/>
    <w:rsid w:val="00306CE2"/>
    <w:rsid w:val="00307BB0"/>
    <w:rsid w:val="00310000"/>
    <w:rsid w:val="00311387"/>
    <w:rsid w:val="00311454"/>
    <w:rsid w:val="0031171E"/>
    <w:rsid w:val="00311882"/>
    <w:rsid w:val="0031190D"/>
    <w:rsid w:val="00312265"/>
    <w:rsid w:val="00312328"/>
    <w:rsid w:val="003123B0"/>
    <w:rsid w:val="00313083"/>
    <w:rsid w:val="00313203"/>
    <w:rsid w:val="00313617"/>
    <w:rsid w:val="00314042"/>
    <w:rsid w:val="003158FA"/>
    <w:rsid w:val="00316055"/>
    <w:rsid w:val="003161D7"/>
    <w:rsid w:val="00316503"/>
    <w:rsid w:val="00316663"/>
    <w:rsid w:val="00316DA9"/>
    <w:rsid w:val="00316DE8"/>
    <w:rsid w:val="003175FE"/>
    <w:rsid w:val="00317B95"/>
    <w:rsid w:val="00320771"/>
    <w:rsid w:val="00320835"/>
    <w:rsid w:val="0032086B"/>
    <w:rsid w:val="00321B66"/>
    <w:rsid w:val="0032273B"/>
    <w:rsid w:val="0032324D"/>
    <w:rsid w:val="003233A4"/>
    <w:rsid w:val="003237EA"/>
    <w:rsid w:val="003238E4"/>
    <w:rsid w:val="00324882"/>
    <w:rsid w:val="00325157"/>
    <w:rsid w:val="00325592"/>
    <w:rsid w:val="003257A0"/>
    <w:rsid w:val="00325AAB"/>
    <w:rsid w:val="00325D6F"/>
    <w:rsid w:val="00326423"/>
    <w:rsid w:val="00326B3D"/>
    <w:rsid w:val="00327603"/>
    <w:rsid w:val="00330B7E"/>
    <w:rsid w:val="00330D45"/>
    <w:rsid w:val="00330D5D"/>
    <w:rsid w:val="0033154D"/>
    <w:rsid w:val="003319B5"/>
    <w:rsid w:val="00331E8D"/>
    <w:rsid w:val="00332309"/>
    <w:rsid w:val="003327DE"/>
    <w:rsid w:val="00333064"/>
    <w:rsid w:val="00333609"/>
    <w:rsid w:val="00333623"/>
    <w:rsid w:val="00333FC1"/>
    <w:rsid w:val="003343D2"/>
    <w:rsid w:val="003348A6"/>
    <w:rsid w:val="003351D1"/>
    <w:rsid w:val="0033560E"/>
    <w:rsid w:val="003356A4"/>
    <w:rsid w:val="00335768"/>
    <w:rsid w:val="00335BEA"/>
    <w:rsid w:val="00340793"/>
    <w:rsid w:val="00340AE2"/>
    <w:rsid w:val="00341743"/>
    <w:rsid w:val="00341875"/>
    <w:rsid w:val="00341CA6"/>
    <w:rsid w:val="0034226A"/>
    <w:rsid w:val="00342696"/>
    <w:rsid w:val="0034385B"/>
    <w:rsid w:val="003439D0"/>
    <w:rsid w:val="00343A02"/>
    <w:rsid w:val="0034473B"/>
    <w:rsid w:val="00344CA9"/>
    <w:rsid w:val="00345908"/>
    <w:rsid w:val="003464A9"/>
    <w:rsid w:val="003470EC"/>
    <w:rsid w:val="003478C6"/>
    <w:rsid w:val="00347FB7"/>
    <w:rsid w:val="003502E0"/>
    <w:rsid w:val="003502EB"/>
    <w:rsid w:val="00351CFC"/>
    <w:rsid w:val="0035236A"/>
    <w:rsid w:val="00353B26"/>
    <w:rsid w:val="00353F39"/>
    <w:rsid w:val="00354A9C"/>
    <w:rsid w:val="00354D4F"/>
    <w:rsid w:val="003553BE"/>
    <w:rsid w:val="00355689"/>
    <w:rsid w:val="00355DD4"/>
    <w:rsid w:val="00355E8F"/>
    <w:rsid w:val="00356473"/>
    <w:rsid w:val="00356729"/>
    <w:rsid w:val="00356D7C"/>
    <w:rsid w:val="0035724C"/>
    <w:rsid w:val="00357708"/>
    <w:rsid w:val="0036046A"/>
    <w:rsid w:val="00360CAB"/>
    <w:rsid w:val="00360EED"/>
    <w:rsid w:val="00360F35"/>
    <w:rsid w:val="00361AEF"/>
    <w:rsid w:val="00361F79"/>
    <w:rsid w:val="003627D5"/>
    <w:rsid w:val="00362A00"/>
    <w:rsid w:val="00363399"/>
    <w:rsid w:val="00363646"/>
    <w:rsid w:val="00363710"/>
    <w:rsid w:val="00364D5D"/>
    <w:rsid w:val="00365028"/>
    <w:rsid w:val="0036593C"/>
    <w:rsid w:val="00365AFF"/>
    <w:rsid w:val="00365EA7"/>
    <w:rsid w:val="00365EB2"/>
    <w:rsid w:val="00365EBE"/>
    <w:rsid w:val="003661EB"/>
    <w:rsid w:val="0036697B"/>
    <w:rsid w:val="00366997"/>
    <w:rsid w:val="00367A5C"/>
    <w:rsid w:val="00367CAE"/>
    <w:rsid w:val="00370158"/>
    <w:rsid w:val="00370F81"/>
    <w:rsid w:val="00370FE0"/>
    <w:rsid w:val="0037142A"/>
    <w:rsid w:val="003717BC"/>
    <w:rsid w:val="00371C32"/>
    <w:rsid w:val="00372211"/>
    <w:rsid w:val="00372C6B"/>
    <w:rsid w:val="00372E30"/>
    <w:rsid w:val="00372EB4"/>
    <w:rsid w:val="00374111"/>
    <w:rsid w:val="003742A5"/>
    <w:rsid w:val="00375016"/>
    <w:rsid w:val="003751ED"/>
    <w:rsid w:val="0037585F"/>
    <w:rsid w:val="00375BCA"/>
    <w:rsid w:val="00375FDA"/>
    <w:rsid w:val="00376C92"/>
    <w:rsid w:val="00376E37"/>
    <w:rsid w:val="00377172"/>
    <w:rsid w:val="00377301"/>
    <w:rsid w:val="00377317"/>
    <w:rsid w:val="003810D7"/>
    <w:rsid w:val="00382380"/>
    <w:rsid w:val="003829BC"/>
    <w:rsid w:val="003829DE"/>
    <w:rsid w:val="00382D77"/>
    <w:rsid w:val="00383C7E"/>
    <w:rsid w:val="00385320"/>
    <w:rsid w:val="00386294"/>
    <w:rsid w:val="00386D3D"/>
    <w:rsid w:val="00386EA6"/>
    <w:rsid w:val="003870E0"/>
    <w:rsid w:val="0038747A"/>
    <w:rsid w:val="003878DB"/>
    <w:rsid w:val="00390046"/>
    <w:rsid w:val="0039063E"/>
    <w:rsid w:val="003909FA"/>
    <w:rsid w:val="0039114F"/>
    <w:rsid w:val="0039147A"/>
    <w:rsid w:val="003923C9"/>
    <w:rsid w:val="00393C62"/>
    <w:rsid w:val="00393E01"/>
    <w:rsid w:val="00395296"/>
    <w:rsid w:val="0039569E"/>
    <w:rsid w:val="003956B0"/>
    <w:rsid w:val="003959BB"/>
    <w:rsid w:val="00395B5F"/>
    <w:rsid w:val="003963CF"/>
    <w:rsid w:val="00396EA8"/>
    <w:rsid w:val="003972AC"/>
    <w:rsid w:val="0039751E"/>
    <w:rsid w:val="00397BD9"/>
    <w:rsid w:val="003A078A"/>
    <w:rsid w:val="003A0C3D"/>
    <w:rsid w:val="003A20D9"/>
    <w:rsid w:val="003A3981"/>
    <w:rsid w:val="003A4BD3"/>
    <w:rsid w:val="003A4C6A"/>
    <w:rsid w:val="003A4ECF"/>
    <w:rsid w:val="003A525B"/>
    <w:rsid w:val="003A571A"/>
    <w:rsid w:val="003A5EE1"/>
    <w:rsid w:val="003A65C7"/>
    <w:rsid w:val="003A698F"/>
    <w:rsid w:val="003A7199"/>
    <w:rsid w:val="003A798E"/>
    <w:rsid w:val="003B020D"/>
    <w:rsid w:val="003B19D2"/>
    <w:rsid w:val="003B1AA7"/>
    <w:rsid w:val="003B1F74"/>
    <w:rsid w:val="003B243C"/>
    <w:rsid w:val="003B3C9F"/>
    <w:rsid w:val="003B3E8C"/>
    <w:rsid w:val="003B4C49"/>
    <w:rsid w:val="003B5030"/>
    <w:rsid w:val="003B550B"/>
    <w:rsid w:val="003B5CF9"/>
    <w:rsid w:val="003B5F3C"/>
    <w:rsid w:val="003B6460"/>
    <w:rsid w:val="003B654B"/>
    <w:rsid w:val="003B65E7"/>
    <w:rsid w:val="003B6ACB"/>
    <w:rsid w:val="003B709A"/>
    <w:rsid w:val="003B74F6"/>
    <w:rsid w:val="003B7826"/>
    <w:rsid w:val="003B7BFE"/>
    <w:rsid w:val="003C0238"/>
    <w:rsid w:val="003C0D56"/>
    <w:rsid w:val="003C152F"/>
    <w:rsid w:val="003C2448"/>
    <w:rsid w:val="003C2DB4"/>
    <w:rsid w:val="003C31D0"/>
    <w:rsid w:val="003C3D18"/>
    <w:rsid w:val="003C4383"/>
    <w:rsid w:val="003C4438"/>
    <w:rsid w:val="003C4B56"/>
    <w:rsid w:val="003C4BED"/>
    <w:rsid w:val="003C540A"/>
    <w:rsid w:val="003C60FB"/>
    <w:rsid w:val="003C63CD"/>
    <w:rsid w:val="003C6B2C"/>
    <w:rsid w:val="003D0360"/>
    <w:rsid w:val="003D07B5"/>
    <w:rsid w:val="003D0AF6"/>
    <w:rsid w:val="003D0FF3"/>
    <w:rsid w:val="003D13DF"/>
    <w:rsid w:val="003D1B4D"/>
    <w:rsid w:val="003D1E67"/>
    <w:rsid w:val="003D29CC"/>
    <w:rsid w:val="003D3113"/>
    <w:rsid w:val="003D311A"/>
    <w:rsid w:val="003D3CC3"/>
    <w:rsid w:val="003D432E"/>
    <w:rsid w:val="003D43C5"/>
    <w:rsid w:val="003D43E5"/>
    <w:rsid w:val="003D4AEB"/>
    <w:rsid w:val="003D4EE8"/>
    <w:rsid w:val="003D5161"/>
    <w:rsid w:val="003D5C12"/>
    <w:rsid w:val="003D65AD"/>
    <w:rsid w:val="003D67A9"/>
    <w:rsid w:val="003D6968"/>
    <w:rsid w:val="003D77F0"/>
    <w:rsid w:val="003E1F0A"/>
    <w:rsid w:val="003E2B87"/>
    <w:rsid w:val="003E2D7E"/>
    <w:rsid w:val="003E31D3"/>
    <w:rsid w:val="003E3453"/>
    <w:rsid w:val="003E475F"/>
    <w:rsid w:val="003E4CBF"/>
    <w:rsid w:val="003E4D13"/>
    <w:rsid w:val="003E63BD"/>
    <w:rsid w:val="003E6772"/>
    <w:rsid w:val="003E67C7"/>
    <w:rsid w:val="003E6A1B"/>
    <w:rsid w:val="003E6CDD"/>
    <w:rsid w:val="003E7613"/>
    <w:rsid w:val="003E779C"/>
    <w:rsid w:val="003E7930"/>
    <w:rsid w:val="003E7AC3"/>
    <w:rsid w:val="003F0F32"/>
    <w:rsid w:val="003F177C"/>
    <w:rsid w:val="003F2AC1"/>
    <w:rsid w:val="003F2B1C"/>
    <w:rsid w:val="003F322B"/>
    <w:rsid w:val="003F369C"/>
    <w:rsid w:val="003F36A1"/>
    <w:rsid w:val="003F3D1F"/>
    <w:rsid w:val="003F433A"/>
    <w:rsid w:val="003F44F3"/>
    <w:rsid w:val="003F4BFB"/>
    <w:rsid w:val="003F52AB"/>
    <w:rsid w:val="003F591F"/>
    <w:rsid w:val="003F5D9C"/>
    <w:rsid w:val="003F6683"/>
    <w:rsid w:val="003F76D5"/>
    <w:rsid w:val="003F7788"/>
    <w:rsid w:val="00400004"/>
    <w:rsid w:val="004006FB"/>
    <w:rsid w:val="004009EC"/>
    <w:rsid w:val="00400DCB"/>
    <w:rsid w:val="00401D7A"/>
    <w:rsid w:val="00402611"/>
    <w:rsid w:val="00402681"/>
    <w:rsid w:val="0040289A"/>
    <w:rsid w:val="00402AB1"/>
    <w:rsid w:val="00402B7F"/>
    <w:rsid w:val="00403C33"/>
    <w:rsid w:val="00403D51"/>
    <w:rsid w:val="0040433F"/>
    <w:rsid w:val="00404DB6"/>
    <w:rsid w:val="0040582B"/>
    <w:rsid w:val="00406BF7"/>
    <w:rsid w:val="00406EE5"/>
    <w:rsid w:val="00407091"/>
    <w:rsid w:val="00407164"/>
    <w:rsid w:val="00407357"/>
    <w:rsid w:val="0040735D"/>
    <w:rsid w:val="00407502"/>
    <w:rsid w:val="004077C9"/>
    <w:rsid w:val="004077FB"/>
    <w:rsid w:val="00407AF4"/>
    <w:rsid w:val="0041004C"/>
    <w:rsid w:val="00410393"/>
    <w:rsid w:val="0041085E"/>
    <w:rsid w:val="0041097A"/>
    <w:rsid w:val="00410C87"/>
    <w:rsid w:val="00411003"/>
    <w:rsid w:val="004112A1"/>
    <w:rsid w:val="00412BB4"/>
    <w:rsid w:val="00412EC6"/>
    <w:rsid w:val="00413556"/>
    <w:rsid w:val="00414017"/>
    <w:rsid w:val="00414DA8"/>
    <w:rsid w:val="0041580D"/>
    <w:rsid w:val="00415AAE"/>
    <w:rsid w:val="00416596"/>
    <w:rsid w:val="00416BA6"/>
    <w:rsid w:val="00416F85"/>
    <w:rsid w:val="00417477"/>
    <w:rsid w:val="00417551"/>
    <w:rsid w:val="004177F0"/>
    <w:rsid w:val="0041788E"/>
    <w:rsid w:val="00420498"/>
    <w:rsid w:val="00420735"/>
    <w:rsid w:val="004209E6"/>
    <w:rsid w:val="00421053"/>
    <w:rsid w:val="004224B3"/>
    <w:rsid w:val="00422688"/>
    <w:rsid w:val="004226AE"/>
    <w:rsid w:val="00424489"/>
    <w:rsid w:val="004252E2"/>
    <w:rsid w:val="00425B88"/>
    <w:rsid w:val="00425BE8"/>
    <w:rsid w:val="004261B5"/>
    <w:rsid w:val="00427BAF"/>
    <w:rsid w:val="00427FCD"/>
    <w:rsid w:val="00431456"/>
    <w:rsid w:val="00432214"/>
    <w:rsid w:val="00432262"/>
    <w:rsid w:val="0043255A"/>
    <w:rsid w:val="00432757"/>
    <w:rsid w:val="0043315F"/>
    <w:rsid w:val="0043376F"/>
    <w:rsid w:val="004341A3"/>
    <w:rsid w:val="00434259"/>
    <w:rsid w:val="00435E2D"/>
    <w:rsid w:val="00436582"/>
    <w:rsid w:val="0043696A"/>
    <w:rsid w:val="00436F55"/>
    <w:rsid w:val="00437477"/>
    <w:rsid w:val="004403B4"/>
    <w:rsid w:val="00440915"/>
    <w:rsid w:val="00440985"/>
    <w:rsid w:val="00440C7E"/>
    <w:rsid w:val="00441636"/>
    <w:rsid w:val="0044182E"/>
    <w:rsid w:val="00442214"/>
    <w:rsid w:val="004427F6"/>
    <w:rsid w:val="00442A4D"/>
    <w:rsid w:val="004435BD"/>
    <w:rsid w:val="0044387F"/>
    <w:rsid w:val="00444C7E"/>
    <w:rsid w:val="00444D9C"/>
    <w:rsid w:val="00444F58"/>
    <w:rsid w:val="004454A2"/>
    <w:rsid w:val="00445C99"/>
    <w:rsid w:val="004466D6"/>
    <w:rsid w:val="00447F86"/>
    <w:rsid w:val="00450546"/>
    <w:rsid w:val="00450D65"/>
    <w:rsid w:val="004512C0"/>
    <w:rsid w:val="0045133C"/>
    <w:rsid w:val="00451CC8"/>
    <w:rsid w:val="0045216A"/>
    <w:rsid w:val="0045318E"/>
    <w:rsid w:val="004534A4"/>
    <w:rsid w:val="00453741"/>
    <w:rsid w:val="00453B4B"/>
    <w:rsid w:val="00454B52"/>
    <w:rsid w:val="00454C36"/>
    <w:rsid w:val="00454C72"/>
    <w:rsid w:val="00454DB1"/>
    <w:rsid w:val="00456329"/>
    <w:rsid w:val="004563CF"/>
    <w:rsid w:val="00456E0A"/>
    <w:rsid w:val="00460142"/>
    <w:rsid w:val="00460BDB"/>
    <w:rsid w:val="00461274"/>
    <w:rsid w:val="0046176E"/>
    <w:rsid w:val="004617BC"/>
    <w:rsid w:val="00461D72"/>
    <w:rsid w:val="0046234A"/>
    <w:rsid w:val="004626D6"/>
    <w:rsid w:val="00462839"/>
    <w:rsid w:val="00462A99"/>
    <w:rsid w:val="0046308E"/>
    <w:rsid w:val="0046465A"/>
    <w:rsid w:val="0046503B"/>
    <w:rsid w:val="00465060"/>
    <w:rsid w:val="004651A8"/>
    <w:rsid w:val="004651DD"/>
    <w:rsid w:val="00465AB1"/>
    <w:rsid w:val="00466A54"/>
    <w:rsid w:val="0046715E"/>
    <w:rsid w:val="00467940"/>
    <w:rsid w:val="00467E81"/>
    <w:rsid w:val="00467F42"/>
    <w:rsid w:val="0047006E"/>
    <w:rsid w:val="0047024B"/>
    <w:rsid w:val="004704E0"/>
    <w:rsid w:val="00470689"/>
    <w:rsid w:val="0047070D"/>
    <w:rsid w:val="00470CD6"/>
    <w:rsid w:val="00471D0C"/>
    <w:rsid w:val="004724B5"/>
    <w:rsid w:val="00473061"/>
    <w:rsid w:val="004743FD"/>
    <w:rsid w:val="004747C3"/>
    <w:rsid w:val="00474D67"/>
    <w:rsid w:val="00474D86"/>
    <w:rsid w:val="00474DCB"/>
    <w:rsid w:val="0047567A"/>
    <w:rsid w:val="004757DA"/>
    <w:rsid w:val="00475987"/>
    <w:rsid w:val="004760B5"/>
    <w:rsid w:val="00476179"/>
    <w:rsid w:val="00476D96"/>
    <w:rsid w:val="0047727E"/>
    <w:rsid w:val="004776D8"/>
    <w:rsid w:val="00477EF3"/>
    <w:rsid w:val="0048028B"/>
    <w:rsid w:val="004804B6"/>
    <w:rsid w:val="00480BD7"/>
    <w:rsid w:val="00480C6B"/>
    <w:rsid w:val="00480DC4"/>
    <w:rsid w:val="004826DB"/>
    <w:rsid w:val="00482F4B"/>
    <w:rsid w:val="00484657"/>
    <w:rsid w:val="00484767"/>
    <w:rsid w:val="00484CE5"/>
    <w:rsid w:val="00484ED5"/>
    <w:rsid w:val="00485543"/>
    <w:rsid w:val="00485611"/>
    <w:rsid w:val="0048615C"/>
    <w:rsid w:val="00486CEA"/>
    <w:rsid w:val="004870B9"/>
    <w:rsid w:val="004870CC"/>
    <w:rsid w:val="00490E53"/>
    <w:rsid w:val="00491115"/>
    <w:rsid w:val="00492298"/>
    <w:rsid w:val="004927F7"/>
    <w:rsid w:val="0049333B"/>
    <w:rsid w:val="00494530"/>
    <w:rsid w:val="00494759"/>
    <w:rsid w:val="00494A6D"/>
    <w:rsid w:val="00494C31"/>
    <w:rsid w:val="00494EB3"/>
    <w:rsid w:val="00494F9A"/>
    <w:rsid w:val="004956D3"/>
    <w:rsid w:val="00495D41"/>
    <w:rsid w:val="0049616F"/>
    <w:rsid w:val="00497882"/>
    <w:rsid w:val="004A09C2"/>
    <w:rsid w:val="004A12F0"/>
    <w:rsid w:val="004A1FAB"/>
    <w:rsid w:val="004A2251"/>
    <w:rsid w:val="004A229B"/>
    <w:rsid w:val="004A281A"/>
    <w:rsid w:val="004A289B"/>
    <w:rsid w:val="004A29C2"/>
    <w:rsid w:val="004A2DC2"/>
    <w:rsid w:val="004A2E7A"/>
    <w:rsid w:val="004A3116"/>
    <w:rsid w:val="004A3373"/>
    <w:rsid w:val="004A3786"/>
    <w:rsid w:val="004A3965"/>
    <w:rsid w:val="004A3ED8"/>
    <w:rsid w:val="004A43B6"/>
    <w:rsid w:val="004A452E"/>
    <w:rsid w:val="004A5A8B"/>
    <w:rsid w:val="004A6773"/>
    <w:rsid w:val="004A6B45"/>
    <w:rsid w:val="004A7C14"/>
    <w:rsid w:val="004B01E4"/>
    <w:rsid w:val="004B058D"/>
    <w:rsid w:val="004B0CB3"/>
    <w:rsid w:val="004B0D2A"/>
    <w:rsid w:val="004B1268"/>
    <w:rsid w:val="004B13D0"/>
    <w:rsid w:val="004B1409"/>
    <w:rsid w:val="004B14EC"/>
    <w:rsid w:val="004B1CE2"/>
    <w:rsid w:val="004B1EEF"/>
    <w:rsid w:val="004B2077"/>
    <w:rsid w:val="004B21EC"/>
    <w:rsid w:val="004B2212"/>
    <w:rsid w:val="004B381F"/>
    <w:rsid w:val="004B3A2A"/>
    <w:rsid w:val="004B46C7"/>
    <w:rsid w:val="004B4CD3"/>
    <w:rsid w:val="004B4D44"/>
    <w:rsid w:val="004B5056"/>
    <w:rsid w:val="004B51B1"/>
    <w:rsid w:val="004B7091"/>
    <w:rsid w:val="004B7331"/>
    <w:rsid w:val="004B7579"/>
    <w:rsid w:val="004B7B0D"/>
    <w:rsid w:val="004C06DA"/>
    <w:rsid w:val="004C0B0E"/>
    <w:rsid w:val="004C0F42"/>
    <w:rsid w:val="004C12BF"/>
    <w:rsid w:val="004C146C"/>
    <w:rsid w:val="004C1D2E"/>
    <w:rsid w:val="004C237E"/>
    <w:rsid w:val="004C2C78"/>
    <w:rsid w:val="004C2FCC"/>
    <w:rsid w:val="004C3209"/>
    <w:rsid w:val="004C4771"/>
    <w:rsid w:val="004C49DB"/>
    <w:rsid w:val="004C66CE"/>
    <w:rsid w:val="004C6D07"/>
    <w:rsid w:val="004C6E01"/>
    <w:rsid w:val="004C7EC3"/>
    <w:rsid w:val="004D01C4"/>
    <w:rsid w:val="004D14BE"/>
    <w:rsid w:val="004D1A59"/>
    <w:rsid w:val="004D1E3C"/>
    <w:rsid w:val="004D2C39"/>
    <w:rsid w:val="004D2DE0"/>
    <w:rsid w:val="004D3C0C"/>
    <w:rsid w:val="004D3D35"/>
    <w:rsid w:val="004D3EC4"/>
    <w:rsid w:val="004D6602"/>
    <w:rsid w:val="004D7C2C"/>
    <w:rsid w:val="004D7F8B"/>
    <w:rsid w:val="004E0469"/>
    <w:rsid w:val="004E0755"/>
    <w:rsid w:val="004E1058"/>
    <w:rsid w:val="004E163D"/>
    <w:rsid w:val="004E1AF4"/>
    <w:rsid w:val="004E1C11"/>
    <w:rsid w:val="004E1E6A"/>
    <w:rsid w:val="004E1F77"/>
    <w:rsid w:val="004E2474"/>
    <w:rsid w:val="004E29B2"/>
    <w:rsid w:val="004E2C95"/>
    <w:rsid w:val="004E2E43"/>
    <w:rsid w:val="004E4C74"/>
    <w:rsid w:val="004E4EC1"/>
    <w:rsid w:val="004E5ADF"/>
    <w:rsid w:val="004E5D77"/>
    <w:rsid w:val="004E5E28"/>
    <w:rsid w:val="004E5F06"/>
    <w:rsid w:val="004E7038"/>
    <w:rsid w:val="004E767B"/>
    <w:rsid w:val="004F18E9"/>
    <w:rsid w:val="004F1919"/>
    <w:rsid w:val="004F263F"/>
    <w:rsid w:val="004F322A"/>
    <w:rsid w:val="004F3C1A"/>
    <w:rsid w:val="004F3D8F"/>
    <w:rsid w:val="004F410E"/>
    <w:rsid w:val="004F4652"/>
    <w:rsid w:val="004F4EFC"/>
    <w:rsid w:val="004F5150"/>
    <w:rsid w:val="004F51EA"/>
    <w:rsid w:val="004F618B"/>
    <w:rsid w:val="004F62C6"/>
    <w:rsid w:val="004F6465"/>
    <w:rsid w:val="004F6CF5"/>
    <w:rsid w:val="004F71D6"/>
    <w:rsid w:val="00500C13"/>
    <w:rsid w:val="00501720"/>
    <w:rsid w:val="00502156"/>
    <w:rsid w:val="00502274"/>
    <w:rsid w:val="005025F9"/>
    <w:rsid w:val="0050289C"/>
    <w:rsid w:val="005029EA"/>
    <w:rsid w:val="00503107"/>
    <w:rsid w:val="00503643"/>
    <w:rsid w:val="005051E6"/>
    <w:rsid w:val="00506449"/>
    <w:rsid w:val="0050696A"/>
    <w:rsid w:val="00507571"/>
    <w:rsid w:val="005076D7"/>
    <w:rsid w:val="00507B92"/>
    <w:rsid w:val="00511C2E"/>
    <w:rsid w:val="00511C80"/>
    <w:rsid w:val="00512962"/>
    <w:rsid w:val="005129B7"/>
    <w:rsid w:val="005134AA"/>
    <w:rsid w:val="005134D9"/>
    <w:rsid w:val="00513B35"/>
    <w:rsid w:val="00513D11"/>
    <w:rsid w:val="00513DCA"/>
    <w:rsid w:val="00514B89"/>
    <w:rsid w:val="00514B98"/>
    <w:rsid w:val="00514E65"/>
    <w:rsid w:val="00515F45"/>
    <w:rsid w:val="00515F75"/>
    <w:rsid w:val="00516538"/>
    <w:rsid w:val="005167AC"/>
    <w:rsid w:val="005168EE"/>
    <w:rsid w:val="005172D5"/>
    <w:rsid w:val="005172FC"/>
    <w:rsid w:val="0051737E"/>
    <w:rsid w:val="0051752C"/>
    <w:rsid w:val="00517FE8"/>
    <w:rsid w:val="005212EE"/>
    <w:rsid w:val="005214C4"/>
    <w:rsid w:val="00522BB1"/>
    <w:rsid w:val="00522BCA"/>
    <w:rsid w:val="00523792"/>
    <w:rsid w:val="005238BC"/>
    <w:rsid w:val="0052396A"/>
    <w:rsid w:val="00523D51"/>
    <w:rsid w:val="00524561"/>
    <w:rsid w:val="00524C4A"/>
    <w:rsid w:val="00525460"/>
    <w:rsid w:val="0052580C"/>
    <w:rsid w:val="00525CA5"/>
    <w:rsid w:val="005270B3"/>
    <w:rsid w:val="0052743C"/>
    <w:rsid w:val="00527F55"/>
    <w:rsid w:val="005309FC"/>
    <w:rsid w:val="00531EB1"/>
    <w:rsid w:val="00532537"/>
    <w:rsid w:val="00532F17"/>
    <w:rsid w:val="005334CC"/>
    <w:rsid w:val="00534CDB"/>
    <w:rsid w:val="005351B8"/>
    <w:rsid w:val="00536163"/>
    <w:rsid w:val="0053654A"/>
    <w:rsid w:val="00537622"/>
    <w:rsid w:val="00540188"/>
    <w:rsid w:val="00540755"/>
    <w:rsid w:val="00540C4D"/>
    <w:rsid w:val="00540E04"/>
    <w:rsid w:val="00541A07"/>
    <w:rsid w:val="00541FA2"/>
    <w:rsid w:val="0054261F"/>
    <w:rsid w:val="00542669"/>
    <w:rsid w:val="00542676"/>
    <w:rsid w:val="005430BB"/>
    <w:rsid w:val="00543595"/>
    <w:rsid w:val="0054360D"/>
    <w:rsid w:val="005437EC"/>
    <w:rsid w:val="00543CC5"/>
    <w:rsid w:val="0054418B"/>
    <w:rsid w:val="00544857"/>
    <w:rsid w:val="00544900"/>
    <w:rsid w:val="005449F0"/>
    <w:rsid w:val="005459F0"/>
    <w:rsid w:val="005465F9"/>
    <w:rsid w:val="00547328"/>
    <w:rsid w:val="0054796F"/>
    <w:rsid w:val="00547D91"/>
    <w:rsid w:val="00550BCE"/>
    <w:rsid w:val="00551A01"/>
    <w:rsid w:val="00553721"/>
    <w:rsid w:val="005537CB"/>
    <w:rsid w:val="005543EC"/>
    <w:rsid w:val="00554585"/>
    <w:rsid w:val="005549B1"/>
    <w:rsid w:val="00555643"/>
    <w:rsid w:val="00555A1C"/>
    <w:rsid w:val="00555BF4"/>
    <w:rsid w:val="00555F38"/>
    <w:rsid w:val="00556859"/>
    <w:rsid w:val="0055745F"/>
    <w:rsid w:val="005613D4"/>
    <w:rsid w:val="00561CA0"/>
    <w:rsid w:val="005622E0"/>
    <w:rsid w:val="005629E6"/>
    <w:rsid w:val="00562DBE"/>
    <w:rsid w:val="00563774"/>
    <w:rsid w:val="005664C2"/>
    <w:rsid w:val="00566B72"/>
    <w:rsid w:val="00566CC2"/>
    <w:rsid w:val="00566F7A"/>
    <w:rsid w:val="0056731F"/>
    <w:rsid w:val="00567B85"/>
    <w:rsid w:val="00567DDD"/>
    <w:rsid w:val="00570367"/>
    <w:rsid w:val="005703BD"/>
    <w:rsid w:val="0057058E"/>
    <w:rsid w:val="00571356"/>
    <w:rsid w:val="00571FC4"/>
    <w:rsid w:val="00572313"/>
    <w:rsid w:val="005726C8"/>
    <w:rsid w:val="005729EE"/>
    <w:rsid w:val="00572CE2"/>
    <w:rsid w:val="005736D0"/>
    <w:rsid w:val="00573865"/>
    <w:rsid w:val="005739CA"/>
    <w:rsid w:val="00574215"/>
    <w:rsid w:val="00574618"/>
    <w:rsid w:val="00574D11"/>
    <w:rsid w:val="005761D8"/>
    <w:rsid w:val="005772A4"/>
    <w:rsid w:val="00577384"/>
    <w:rsid w:val="005774D1"/>
    <w:rsid w:val="005775AE"/>
    <w:rsid w:val="00577B8D"/>
    <w:rsid w:val="00577C43"/>
    <w:rsid w:val="00577FA5"/>
    <w:rsid w:val="00580114"/>
    <w:rsid w:val="0058085F"/>
    <w:rsid w:val="00580AB0"/>
    <w:rsid w:val="00580FE6"/>
    <w:rsid w:val="005818AC"/>
    <w:rsid w:val="00581BCD"/>
    <w:rsid w:val="00581EB7"/>
    <w:rsid w:val="005834FD"/>
    <w:rsid w:val="00583776"/>
    <w:rsid w:val="00583B4B"/>
    <w:rsid w:val="00584287"/>
    <w:rsid w:val="00584517"/>
    <w:rsid w:val="00584961"/>
    <w:rsid w:val="00584FBD"/>
    <w:rsid w:val="00586D44"/>
    <w:rsid w:val="00586FD3"/>
    <w:rsid w:val="005875C9"/>
    <w:rsid w:val="00587969"/>
    <w:rsid w:val="00587A4B"/>
    <w:rsid w:val="00590124"/>
    <w:rsid w:val="00590249"/>
    <w:rsid w:val="0059098F"/>
    <w:rsid w:val="00590FDF"/>
    <w:rsid w:val="00591559"/>
    <w:rsid w:val="00591AA9"/>
    <w:rsid w:val="0059298F"/>
    <w:rsid w:val="00592DE8"/>
    <w:rsid w:val="00592F99"/>
    <w:rsid w:val="0059443E"/>
    <w:rsid w:val="005948B7"/>
    <w:rsid w:val="00594BD8"/>
    <w:rsid w:val="0059552A"/>
    <w:rsid w:val="00596328"/>
    <w:rsid w:val="005977EF"/>
    <w:rsid w:val="00597AD9"/>
    <w:rsid w:val="00597D35"/>
    <w:rsid w:val="005A00AF"/>
    <w:rsid w:val="005A029F"/>
    <w:rsid w:val="005A061D"/>
    <w:rsid w:val="005A0C42"/>
    <w:rsid w:val="005A0F3F"/>
    <w:rsid w:val="005A1037"/>
    <w:rsid w:val="005A133E"/>
    <w:rsid w:val="005A1BAF"/>
    <w:rsid w:val="005A1F31"/>
    <w:rsid w:val="005A2011"/>
    <w:rsid w:val="005A24E3"/>
    <w:rsid w:val="005A31A5"/>
    <w:rsid w:val="005A37BB"/>
    <w:rsid w:val="005A3A7B"/>
    <w:rsid w:val="005A3EFE"/>
    <w:rsid w:val="005A4076"/>
    <w:rsid w:val="005A49B6"/>
    <w:rsid w:val="005A4B96"/>
    <w:rsid w:val="005A6AEE"/>
    <w:rsid w:val="005A6D0B"/>
    <w:rsid w:val="005A7123"/>
    <w:rsid w:val="005A7572"/>
    <w:rsid w:val="005B0039"/>
    <w:rsid w:val="005B06BE"/>
    <w:rsid w:val="005B1660"/>
    <w:rsid w:val="005B1BC2"/>
    <w:rsid w:val="005B1BD6"/>
    <w:rsid w:val="005B1C0F"/>
    <w:rsid w:val="005B28A5"/>
    <w:rsid w:val="005B2B66"/>
    <w:rsid w:val="005B3365"/>
    <w:rsid w:val="005B36E5"/>
    <w:rsid w:val="005B493D"/>
    <w:rsid w:val="005B5B33"/>
    <w:rsid w:val="005B5FC9"/>
    <w:rsid w:val="005B73E3"/>
    <w:rsid w:val="005B742E"/>
    <w:rsid w:val="005B7662"/>
    <w:rsid w:val="005B79B6"/>
    <w:rsid w:val="005B79EA"/>
    <w:rsid w:val="005B7A82"/>
    <w:rsid w:val="005C069A"/>
    <w:rsid w:val="005C105B"/>
    <w:rsid w:val="005C15D9"/>
    <w:rsid w:val="005C1767"/>
    <w:rsid w:val="005C1915"/>
    <w:rsid w:val="005C1DC5"/>
    <w:rsid w:val="005C1E2F"/>
    <w:rsid w:val="005C1FB6"/>
    <w:rsid w:val="005C2D2E"/>
    <w:rsid w:val="005C345B"/>
    <w:rsid w:val="005C446E"/>
    <w:rsid w:val="005C46D4"/>
    <w:rsid w:val="005C5C6E"/>
    <w:rsid w:val="005C5D4A"/>
    <w:rsid w:val="005C60D0"/>
    <w:rsid w:val="005C671C"/>
    <w:rsid w:val="005C6BCD"/>
    <w:rsid w:val="005C6C33"/>
    <w:rsid w:val="005C6F1E"/>
    <w:rsid w:val="005C7C6D"/>
    <w:rsid w:val="005D0A3E"/>
    <w:rsid w:val="005D0BBD"/>
    <w:rsid w:val="005D1079"/>
    <w:rsid w:val="005D16BD"/>
    <w:rsid w:val="005D2554"/>
    <w:rsid w:val="005D2EF3"/>
    <w:rsid w:val="005D3268"/>
    <w:rsid w:val="005D36EE"/>
    <w:rsid w:val="005D37BE"/>
    <w:rsid w:val="005D38E1"/>
    <w:rsid w:val="005D38EB"/>
    <w:rsid w:val="005D3C59"/>
    <w:rsid w:val="005D3E88"/>
    <w:rsid w:val="005D580C"/>
    <w:rsid w:val="005E0253"/>
    <w:rsid w:val="005E1618"/>
    <w:rsid w:val="005E2741"/>
    <w:rsid w:val="005E283D"/>
    <w:rsid w:val="005E2DD1"/>
    <w:rsid w:val="005E312E"/>
    <w:rsid w:val="005E46DD"/>
    <w:rsid w:val="005E5118"/>
    <w:rsid w:val="005E5347"/>
    <w:rsid w:val="005E5F33"/>
    <w:rsid w:val="005E6076"/>
    <w:rsid w:val="005E60D4"/>
    <w:rsid w:val="005E61DB"/>
    <w:rsid w:val="005E7A0B"/>
    <w:rsid w:val="005E7A5C"/>
    <w:rsid w:val="005E7A7F"/>
    <w:rsid w:val="005F1235"/>
    <w:rsid w:val="005F1265"/>
    <w:rsid w:val="005F1319"/>
    <w:rsid w:val="005F16A3"/>
    <w:rsid w:val="005F2422"/>
    <w:rsid w:val="005F245B"/>
    <w:rsid w:val="005F2472"/>
    <w:rsid w:val="005F25D5"/>
    <w:rsid w:val="005F2993"/>
    <w:rsid w:val="005F3469"/>
    <w:rsid w:val="005F3B37"/>
    <w:rsid w:val="005F3CA4"/>
    <w:rsid w:val="005F3EFD"/>
    <w:rsid w:val="005F46F3"/>
    <w:rsid w:val="005F5314"/>
    <w:rsid w:val="005F6465"/>
    <w:rsid w:val="005F6938"/>
    <w:rsid w:val="005F78F9"/>
    <w:rsid w:val="00600067"/>
    <w:rsid w:val="006003C0"/>
    <w:rsid w:val="00600ED3"/>
    <w:rsid w:val="006011C3"/>
    <w:rsid w:val="0060184B"/>
    <w:rsid w:val="006019D3"/>
    <w:rsid w:val="00602E97"/>
    <w:rsid w:val="0060335F"/>
    <w:rsid w:val="006033E4"/>
    <w:rsid w:val="00604906"/>
    <w:rsid w:val="00604947"/>
    <w:rsid w:val="00604B9F"/>
    <w:rsid w:val="0060538A"/>
    <w:rsid w:val="00605535"/>
    <w:rsid w:val="0060578B"/>
    <w:rsid w:val="00606745"/>
    <w:rsid w:val="00606981"/>
    <w:rsid w:val="00606F1E"/>
    <w:rsid w:val="00606F77"/>
    <w:rsid w:val="006074E0"/>
    <w:rsid w:val="00607573"/>
    <w:rsid w:val="00607DD8"/>
    <w:rsid w:val="00611243"/>
    <w:rsid w:val="0061147D"/>
    <w:rsid w:val="00611C1F"/>
    <w:rsid w:val="00613BCB"/>
    <w:rsid w:val="00614481"/>
    <w:rsid w:val="006149A8"/>
    <w:rsid w:val="00616475"/>
    <w:rsid w:val="006169DD"/>
    <w:rsid w:val="00616D67"/>
    <w:rsid w:val="00616DEF"/>
    <w:rsid w:val="00620CDC"/>
    <w:rsid w:val="00620D02"/>
    <w:rsid w:val="006213D2"/>
    <w:rsid w:val="00621812"/>
    <w:rsid w:val="006219D5"/>
    <w:rsid w:val="00621B7F"/>
    <w:rsid w:val="00622649"/>
    <w:rsid w:val="006228CD"/>
    <w:rsid w:val="006235CF"/>
    <w:rsid w:val="00623E1B"/>
    <w:rsid w:val="00624952"/>
    <w:rsid w:val="00624EAD"/>
    <w:rsid w:val="00624F90"/>
    <w:rsid w:val="0062547B"/>
    <w:rsid w:val="00626088"/>
    <w:rsid w:val="00626782"/>
    <w:rsid w:val="00626AA4"/>
    <w:rsid w:val="00627569"/>
    <w:rsid w:val="00630057"/>
    <w:rsid w:val="00630470"/>
    <w:rsid w:val="006316BE"/>
    <w:rsid w:val="0063189D"/>
    <w:rsid w:val="006319F3"/>
    <w:rsid w:val="00631CE5"/>
    <w:rsid w:val="0063247B"/>
    <w:rsid w:val="006324DE"/>
    <w:rsid w:val="00632D4F"/>
    <w:rsid w:val="0063427A"/>
    <w:rsid w:val="00634458"/>
    <w:rsid w:val="0063457E"/>
    <w:rsid w:val="006345CA"/>
    <w:rsid w:val="00634614"/>
    <w:rsid w:val="00634A24"/>
    <w:rsid w:val="0063589E"/>
    <w:rsid w:val="006365BA"/>
    <w:rsid w:val="0063677A"/>
    <w:rsid w:val="00637318"/>
    <w:rsid w:val="00637BF4"/>
    <w:rsid w:val="0064031E"/>
    <w:rsid w:val="006408E6"/>
    <w:rsid w:val="00641AC1"/>
    <w:rsid w:val="006422CC"/>
    <w:rsid w:val="006428C0"/>
    <w:rsid w:val="00642CDF"/>
    <w:rsid w:val="00643C73"/>
    <w:rsid w:val="0064497D"/>
    <w:rsid w:val="00644C1B"/>
    <w:rsid w:val="006453F3"/>
    <w:rsid w:val="00647CA4"/>
    <w:rsid w:val="00647EC1"/>
    <w:rsid w:val="00650774"/>
    <w:rsid w:val="00652754"/>
    <w:rsid w:val="00653279"/>
    <w:rsid w:val="00653F4C"/>
    <w:rsid w:val="00654E21"/>
    <w:rsid w:val="00655A76"/>
    <w:rsid w:val="00656EAA"/>
    <w:rsid w:val="00657DC3"/>
    <w:rsid w:val="00660CA0"/>
    <w:rsid w:val="006614DE"/>
    <w:rsid w:val="00661949"/>
    <w:rsid w:val="00661AF4"/>
    <w:rsid w:val="006633BE"/>
    <w:rsid w:val="006634FF"/>
    <w:rsid w:val="00663A9F"/>
    <w:rsid w:val="00663C11"/>
    <w:rsid w:val="00663EB0"/>
    <w:rsid w:val="006641B5"/>
    <w:rsid w:val="0066485E"/>
    <w:rsid w:val="00665485"/>
    <w:rsid w:val="00665647"/>
    <w:rsid w:val="0066634F"/>
    <w:rsid w:val="0066639B"/>
    <w:rsid w:val="006663E6"/>
    <w:rsid w:val="006668B9"/>
    <w:rsid w:val="006669CA"/>
    <w:rsid w:val="00666CE1"/>
    <w:rsid w:val="00667595"/>
    <w:rsid w:val="00670147"/>
    <w:rsid w:val="006704D4"/>
    <w:rsid w:val="006708B0"/>
    <w:rsid w:val="00671C69"/>
    <w:rsid w:val="00671EE0"/>
    <w:rsid w:val="0067215E"/>
    <w:rsid w:val="006739CD"/>
    <w:rsid w:val="00673ABB"/>
    <w:rsid w:val="006751CF"/>
    <w:rsid w:val="00675367"/>
    <w:rsid w:val="006756BD"/>
    <w:rsid w:val="00676874"/>
    <w:rsid w:val="00676D9E"/>
    <w:rsid w:val="00677A38"/>
    <w:rsid w:val="0068033E"/>
    <w:rsid w:val="00680736"/>
    <w:rsid w:val="00680B03"/>
    <w:rsid w:val="00680CDA"/>
    <w:rsid w:val="00681395"/>
    <w:rsid w:val="006817D6"/>
    <w:rsid w:val="00681F83"/>
    <w:rsid w:val="00682698"/>
    <w:rsid w:val="006830E6"/>
    <w:rsid w:val="00685766"/>
    <w:rsid w:val="006867AD"/>
    <w:rsid w:val="00686D94"/>
    <w:rsid w:val="0068797D"/>
    <w:rsid w:val="00690482"/>
    <w:rsid w:val="00691516"/>
    <w:rsid w:val="00691720"/>
    <w:rsid w:val="00691D6C"/>
    <w:rsid w:val="006925D5"/>
    <w:rsid w:val="00692A82"/>
    <w:rsid w:val="0069310F"/>
    <w:rsid w:val="006931E3"/>
    <w:rsid w:val="0069324D"/>
    <w:rsid w:val="0069376C"/>
    <w:rsid w:val="006939D1"/>
    <w:rsid w:val="00693C45"/>
    <w:rsid w:val="0069435E"/>
    <w:rsid w:val="006945B8"/>
    <w:rsid w:val="006956B9"/>
    <w:rsid w:val="0069572B"/>
    <w:rsid w:val="00696090"/>
    <w:rsid w:val="00696AE6"/>
    <w:rsid w:val="00696E62"/>
    <w:rsid w:val="006977C1"/>
    <w:rsid w:val="00697B59"/>
    <w:rsid w:val="00697B75"/>
    <w:rsid w:val="006A0972"/>
    <w:rsid w:val="006A11A5"/>
    <w:rsid w:val="006A1BFD"/>
    <w:rsid w:val="006A28EB"/>
    <w:rsid w:val="006A349D"/>
    <w:rsid w:val="006A3872"/>
    <w:rsid w:val="006A3B64"/>
    <w:rsid w:val="006A4A45"/>
    <w:rsid w:val="006A5BC3"/>
    <w:rsid w:val="006A65C7"/>
    <w:rsid w:val="006A6716"/>
    <w:rsid w:val="006A6736"/>
    <w:rsid w:val="006A76A6"/>
    <w:rsid w:val="006A7739"/>
    <w:rsid w:val="006A77A7"/>
    <w:rsid w:val="006A7DE7"/>
    <w:rsid w:val="006A7F3A"/>
    <w:rsid w:val="006B05CF"/>
    <w:rsid w:val="006B07F1"/>
    <w:rsid w:val="006B13F4"/>
    <w:rsid w:val="006B215C"/>
    <w:rsid w:val="006B316E"/>
    <w:rsid w:val="006B3B8E"/>
    <w:rsid w:val="006B4368"/>
    <w:rsid w:val="006B44E6"/>
    <w:rsid w:val="006B4A34"/>
    <w:rsid w:val="006B5121"/>
    <w:rsid w:val="006B578E"/>
    <w:rsid w:val="006B5CDB"/>
    <w:rsid w:val="006B5E15"/>
    <w:rsid w:val="006B619C"/>
    <w:rsid w:val="006B6726"/>
    <w:rsid w:val="006B68BE"/>
    <w:rsid w:val="006B6E1C"/>
    <w:rsid w:val="006B718B"/>
    <w:rsid w:val="006B7E5A"/>
    <w:rsid w:val="006C005B"/>
    <w:rsid w:val="006C0179"/>
    <w:rsid w:val="006C078D"/>
    <w:rsid w:val="006C0ADC"/>
    <w:rsid w:val="006C13D1"/>
    <w:rsid w:val="006C2930"/>
    <w:rsid w:val="006C294A"/>
    <w:rsid w:val="006C300A"/>
    <w:rsid w:val="006C5737"/>
    <w:rsid w:val="006C58A6"/>
    <w:rsid w:val="006C5F7A"/>
    <w:rsid w:val="006C5FD8"/>
    <w:rsid w:val="006C6036"/>
    <w:rsid w:val="006C6783"/>
    <w:rsid w:val="006C68CB"/>
    <w:rsid w:val="006C77BD"/>
    <w:rsid w:val="006D0341"/>
    <w:rsid w:val="006D0C71"/>
    <w:rsid w:val="006D0DCD"/>
    <w:rsid w:val="006D0DEE"/>
    <w:rsid w:val="006D1389"/>
    <w:rsid w:val="006D22B1"/>
    <w:rsid w:val="006D24C6"/>
    <w:rsid w:val="006D2B2A"/>
    <w:rsid w:val="006D2BDA"/>
    <w:rsid w:val="006D3390"/>
    <w:rsid w:val="006D3724"/>
    <w:rsid w:val="006D37E8"/>
    <w:rsid w:val="006D3D5F"/>
    <w:rsid w:val="006D4078"/>
    <w:rsid w:val="006D41BD"/>
    <w:rsid w:val="006D457E"/>
    <w:rsid w:val="006D541F"/>
    <w:rsid w:val="006D54DE"/>
    <w:rsid w:val="006D5E4C"/>
    <w:rsid w:val="006D6C69"/>
    <w:rsid w:val="006D79B1"/>
    <w:rsid w:val="006D7ADB"/>
    <w:rsid w:val="006D7E5D"/>
    <w:rsid w:val="006E0E43"/>
    <w:rsid w:val="006E16AF"/>
    <w:rsid w:val="006E17B7"/>
    <w:rsid w:val="006E1C42"/>
    <w:rsid w:val="006E2D8F"/>
    <w:rsid w:val="006E2ED5"/>
    <w:rsid w:val="006E2FD3"/>
    <w:rsid w:val="006E354A"/>
    <w:rsid w:val="006E3576"/>
    <w:rsid w:val="006E40E5"/>
    <w:rsid w:val="006E4803"/>
    <w:rsid w:val="006E4DFA"/>
    <w:rsid w:val="006E4E07"/>
    <w:rsid w:val="006E59AB"/>
    <w:rsid w:val="006E65E5"/>
    <w:rsid w:val="006E6E4C"/>
    <w:rsid w:val="006F0109"/>
    <w:rsid w:val="006F0B29"/>
    <w:rsid w:val="006F1ADF"/>
    <w:rsid w:val="006F1B03"/>
    <w:rsid w:val="006F1E23"/>
    <w:rsid w:val="006F2B10"/>
    <w:rsid w:val="006F2C97"/>
    <w:rsid w:val="006F518E"/>
    <w:rsid w:val="006F5326"/>
    <w:rsid w:val="006F69B5"/>
    <w:rsid w:val="00700753"/>
    <w:rsid w:val="00700A9A"/>
    <w:rsid w:val="00700D56"/>
    <w:rsid w:val="0070207E"/>
    <w:rsid w:val="00702679"/>
    <w:rsid w:val="00702EAE"/>
    <w:rsid w:val="00703210"/>
    <w:rsid w:val="0070380C"/>
    <w:rsid w:val="00703838"/>
    <w:rsid w:val="00703AE3"/>
    <w:rsid w:val="00703BBC"/>
    <w:rsid w:val="00703C51"/>
    <w:rsid w:val="007045BF"/>
    <w:rsid w:val="00704751"/>
    <w:rsid w:val="007048F1"/>
    <w:rsid w:val="00704D60"/>
    <w:rsid w:val="00704FD7"/>
    <w:rsid w:val="00705A5F"/>
    <w:rsid w:val="00705BC0"/>
    <w:rsid w:val="00705E20"/>
    <w:rsid w:val="00706F0E"/>
    <w:rsid w:val="0070707C"/>
    <w:rsid w:val="0070766F"/>
    <w:rsid w:val="00707A47"/>
    <w:rsid w:val="00707C2E"/>
    <w:rsid w:val="00710B65"/>
    <w:rsid w:val="00711635"/>
    <w:rsid w:val="0071260C"/>
    <w:rsid w:val="007128C7"/>
    <w:rsid w:val="00712CBA"/>
    <w:rsid w:val="00713B00"/>
    <w:rsid w:val="00714ABF"/>
    <w:rsid w:val="00714AC2"/>
    <w:rsid w:val="00714F6E"/>
    <w:rsid w:val="007150D6"/>
    <w:rsid w:val="00715111"/>
    <w:rsid w:val="007155DC"/>
    <w:rsid w:val="00715938"/>
    <w:rsid w:val="00715E62"/>
    <w:rsid w:val="0071643D"/>
    <w:rsid w:val="007169C1"/>
    <w:rsid w:val="00717D5F"/>
    <w:rsid w:val="00717DCE"/>
    <w:rsid w:val="00717E56"/>
    <w:rsid w:val="0072120E"/>
    <w:rsid w:val="00721732"/>
    <w:rsid w:val="007222CA"/>
    <w:rsid w:val="0072230B"/>
    <w:rsid w:val="0072292C"/>
    <w:rsid w:val="00722E9B"/>
    <w:rsid w:val="00723A73"/>
    <w:rsid w:val="00723DE5"/>
    <w:rsid w:val="007242FD"/>
    <w:rsid w:val="007256B0"/>
    <w:rsid w:val="00725817"/>
    <w:rsid w:val="0072595E"/>
    <w:rsid w:val="00725A1C"/>
    <w:rsid w:val="00726FF3"/>
    <w:rsid w:val="00727E56"/>
    <w:rsid w:val="00727EC2"/>
    <w:rsid w:val="007305D1"/>
    <w:rsid w:val="00730B0C"/>
    <w:rsid w:val="00730BE5"/>
    <w:rsid w:val="00730CE9"/>
    <w:rsid w:val="00730FCF"/>
    <w:rsid w:val="0073101A"/>
    <w:rsid w:val="00731106"/>
    <w:rsid w:val="00731222"/>
    <w:rsid w:val="00731623"/>
    <w:rsid w:val="00731B45"/>
    <w:rsid w:val="00731FA1"/>
    <w:rsid w:val="00732FEA"/>
    <w:rsid w:val="00733073"/>
    <w:rsid w:val="00734F3C"/>
    <w:rsid w:val="0073522C"/>
    <w:rsid w:val="00735343"/>
    <w:rsid w:val="007353BA"/>
    <w:rsid w:val="00735442"/>
    <w:rsid w:val="0073589E"/>
    <w:rsid w:val="007358DA"/>
    <w:rsid w:val="007369EE"/>
    <w:rsid w:val="00736BC9"/>
    <w:rsid w:val="00736C32"/>
    <w:rsid w:val="00736CBD"/>
    <w:rsid w:val="007377FE"/>
    <w:rsid w:val="00737811"/>
    <w:rsid w:val="0073784C"/>
    <w:rsid w:val="00737D57"/>
    <w:rsid w:val="00740483"/>
    <w:rsid w:val="00740620"/>
    <w:rsid w:val="00740798"/>
    <w:rsid w:val="007409F9"/>
    <w:rsid w:val="00740DE2"/>
    <w:rsid w:val="007412C6"/>
    <w:rsid w:val="007412E9"/>
    <w:rsid w:val="0074283A"/>
    <w:rsid w:val="00743F42"/>
    <w:rsid w:val="00744313"/>
    <w:rsid w:val="00744671"/>
    <w:rsid w:val="00744FAF"/>
    <w:rsid w:val="007459A5"/>
    <w:rsid w:val="00745E3E"/>
    <w:rsid w:val="00745F08"/>
    <w:rsid w:val="00746493"/>
    <w:rsid w:val="00746614"/>
    <w:rsid w:val="00747343"/>
    <w:rsid w:val="007475C0"/>
    <w:rsid w:val="00747687"/>
    <w:rsid w:val="00747BAB"/>
    <w:rsid w:val="00747BB9"/>
    <w:rsid w:val="00747E56"/>
    <w:rsid w:val="00750E1F"/>
    <w:rsid w:val="007516F7"/>
    <w:rsid w:val="00751BEE"/>
    <w:rsid w:val="0075268B"/>
    <w:rsid w:val="007528EF"/>
    <w:rsid w:val="007537AD"/>
    <w:rsid w:val="007538C4"/>
    <w:rsid w:val="007543DC"/>
    <w:rsid w:val="007547E7"/>
    <w:rsid w:val="00754F36"/>
    <w:rsid w:val="00755082"/>
    <w:rsid w:val="007559FC"/>
    <w:rsid w:val="007577E0"/>
    <w:rsid w:val="00757AD0"/>
    <w:rsid w:val="00757F77"/>
    <w:rsid w:val="00760B67"/>
    <w:rsid w:val="00761348"/>
    <w:rsid w:val="0076173C"/>
    <w:rsid w:val="00764803"/>
    <w:rsid w:val="00764919"/>
    <w:rsid w:val="00765140"/>
    <w:rsid w:val="007652A5"/>
    <w:rsid w:val="007654B0"/>
    <w:rsid w:val="00765734"/>
    <w:rsid w:val="00765DF9"/>
    <w:rsid w:val="00766A71"/>
    <w:rsid w:val="00766CFB"/>
    <w:rsid w:val="00766EB8"/>
    <w:rsid w:val="0076737B"/>
    <w:rsid w:val="00767B80"/>
    <w:rsid w:val="00767D23"/>
    <w:rsid w:val="007706AD"/>
    <w:rsid w:val="007708E7"/>
    <w:rsid w:val="00770926"/>
    <w:rsid w:val="00770B57"/>
    <w:rsid w:val="00770DBC"/>
    <w:rsid w:val="00771C5C"/>
    <w:rsid w:val="00771F5C"/>
    <w:rsid w:val="00772090"/>
    <w:rsid w:val="007720E1"/>
    <w:rsid w:val="00772374"/>
    <w:rsid w:val="007723D3"/>
    <w:rsid w:val="0077245D"/>
    <w:rsid w:val="0077277F"/>
    <w:rsid w:val="00772A70"/>
    <w:rsid w:val="00773BBF"/>
    <w:rsid w:val="007747FA"/>
    <w:rsid w:val="00775268"/>
    <w:rsid w:val="00775419"/>
    <w:rsid w:val="00776483"/>
    <w:rsid w:val="00776576"/>
    <w:rsid w:val="0077706F"/>
    <w:rsid w:val="007770A8"/>
    <w:rsid w:val="0077752B"/>
    <w:rsid w:val="00780014"/>
    <w:rsid w:val="0078062C"/>
    <w:rsid w:val="00780680"/>
    <w:rsid w:val="007806D4"/>
    <w:rsid w:val="00781107"/>
    <w:rsid w:val="007813A3"/>
    <w:rsid w:val="00781428"/>
    <w:rsid w:val="0078156A"/>
    <w:rsid w:val="00781A50"/>
    <w:rsid w:val="00781AEF"/>
    <w:rsid w:val="00781D71"/>
    <w:rsid w:val="00782377"/>
    <w:rsid w:val="00782E52"/>
    <w:rsid w:val="007832FC"/>
    <w:rsid w:val="007836F2"/>
    <w:rsid w:val="00783811"/>
    <w:rsid w:val="0078384D"/>
    <w:rsid w:val="00783B1E"/>
    <w:rsid w:val="00784908"/>
    <w:rsid w:val="0078496F"/>
    <w:rsid w:val="00784F8F"/>
    <w:rsid w:val="00784FDB"/>
    <w:rsid w:val="00785381"/>
    <w:rsid w:val="00785AF5"/>
    <w:rsid w:val="00786012"/>
    <w:rsid w:val="0078648B"/>
    <w:rsid w:val="00786ADE"/>
    <w:rsid w:val="00787126"/>
    <w:rsid w:val="0078768A"/>
    <w:rsid w:val="00790C0A"/>
    <w:rsid w:val="007917E4"/>
    <w:rsid w:val="007922B5"/>
    <w:rsid w:val="007928DE"/>
    <w:rsid w:val="00793223"/>
    <w:rsid w:val="007940B1"/>
    <w:rsid w:val="0079479B"/>
    <w:rsid w:val="00794C34"/>
    <w:rsid w:val="00795D26"/>
    <w:rsid w:val="0079639C"/>
    <w:rsid w:val="00797834"/>
    <w:rsid w:val="007A0279"/>
    <w:rsid w:val="007A0B75"/>
    <w:rsid w:val="007A0F11"/>
    <w:rsid w:val="007A1D58"/>
    <w:rsid w:val="007A2114"/>
    <w:rsid w:val="007A2C9D"/>
    <w:rsid w:val="007A38A7"/>
    <w:rsid w:val="007A3AC3"/>
    <w:rsid w:val="007A44DB"/>
    <w:rsid w:val="007A4CD6"/>
    <w:rsid w:val="007A4E3B"/>
    <w:rsid w:val="007A6B16"/>
    <w:rsid w:val="007A7F03"/>
    <w:rsid w:val="007B02DE"/>
    <w:rsid w:val="007B04EB"/>
    <w:rsid w:val="007B0DBF"/>
    <w:rsid w:val="007B10EC"/>
    <w:rsid w:val="007B19D2"/>
    <w:rsid w:val="007B2152"/>
    <w:rsid w:val="007B2739"/>
    <w:rsid w:val="007B32B1"/>
    <w:rsid w:val="007B35E4"/>
    <w:rsid w:val="007B375E"/>
    <w:rsid w:val="007B4A34"/>
    <w:rsid w:val="007B4DE7"/>
    <w:rsid w:val="007B54A6"/>
    <w:rsid w:val="007B5879"/>
    <w:rsid w:val="007B5A44"/>
    <w:rsid w:val="007B5AA9"/>
    <w:rsid w:val="007B5B6D"/>
    <w:rsid w:val="007B606A"/>
    <w:rsid w:val="007B7797"/>
    <w:rsid w:val="007B7CB1"/>
    <w:rsid w:val="007B7F02"/>
    <w:rsid w:val="007B7F1C"/>
    <w:rsid w:val="007C03A1"/>
    <w:rsid w:val="007C0596"/>
    <w:rsid w:val="007C09DD"/>
    <w:rsid w:val="007C115D"/>
    <w:rsid w:val="007C12EF"/>
    <w:rsid w:val="007C19F7"/>
    <w:rsid w:val="007C2005"/>
    <w:rsid w:val="007C24E6"/>
    <w:rsid w:val="007C2A98"/>
    <w:rsid w:val="007C2CBE"/>
    <w:rsid w:val="007C3429"/>
    <w:rsid w:val="007C3586"/>
    <w:rsid w:val="007C3BBE"/>
    <w:rsid w:val="007C3D40"/>
    <w:rsid w:val="007C405A"/>
    <w:rsid w:val="007C45E3"/>
    <w:rsid w:val="007C49DE"/>
    <w:rsid w:val="007C4C23"/>
    <w:rsid w:val="007C5A04"/>
    <w:rsid w:val="007C5C7D"/>
    <w:rsid w:val="007C5E80"/>
    <w:rsid w:val="007C66BE"/>
    <w:rsid w:val="007C6780"/>
    <w:rsid w:val="007C6AE0"/>
    <w:rsid w:val="007C6BE6"/>
    <w:rsid w:val="007C6C6A"/>
    <w:rsid w:val="007C6CEB"/>
    <w:rsid w:val="007C7F94"/>
    <w:rsid w:val="007D0163"/>
    <w:rsid w:val="007D0384"/>
    <w:rsid w:val="007D172D"/>
    <w:rsid w:val="007D1D20"/>
    <w:rsid w:val="007D21B7"/>
    <w:rsid w:val="007D287C"/>
    <w:rsid w:val="007D2955"/>
    <w:rsid w:val="007D46B6"/>
    <w:rsid w:val="007D4C87"/>
    <w:rsid w:val="007D521C"/>
    <w:rsid w:val="007D5467"/>
    <w:rsid w:val="007D5688"/>
    <w:rsid w:val="007D5854"/>
    <w:rsid w:val="007D5BFE"/>
    <w:rsid w:val="007D6ED3"/>
    <w:rsid w:val="007E005B"/>
    <w:rsid w:val="007E131C"/>
    <w:rsid w:val="007E1D24"/>
    <w:rsid w:val="007E2705"/>
    <w:rsid w:val="007E2B05"/>
    <w:rsid w:val="007E2C71"/>
    <w:rsid w:val="007E300D"/>
    <w:rsid w:val="007E3213"/>
    <w:rsid w:val="007E36EE"/>
    <w:rsid w:val="007E3A08"/>
    <w:rsid w:val="007E3AF9"/>
    <w:rsid w:val="007E4540"/>
    <w:rsid w:val="007E4C15"/>
    <w:rsid w:val="007E4DFD"/>
    <w:rsid w:val="007E584B"/>
    <w:rsid w:val="007E6CCA"/>
    <w:rsid w:val="007E740C"/>
    <w:rsid w:val="007E7483"/>
    <w:rsid w:val="007E749F"/>
    <w:rsid w:val="007E74FF"/>
    <w:rsid w:val="007E7615"/>
    <w:rsid w:val="007E7649"/>
    <w:rsid w:val="007E7A71"/>
    <w:rsid w:val="007F0167"/>
    <w:rsid w:val="007F0273"/>
    <w:rsid w:val="007F03FD"/>
    <w:rsid w:val="007F059D"/>
    <w:rsid w:val="007F1077"/>
    <w:rsid w:val="007F18CB"/>
    <w:rsid w:val="007F1999"/>
    <w:rsid w:val="007F26D4"/>
    <w:rsid w:val="007F2814"/>
    <w:rsid w:val="007F28B2"/>
    <w:rsid w:val="007F2C1D"/>
    <w:rsid w:val="007F2F16"/>
    <w:rsid w:val="007F3B90"/>
    <w:rsid w:val="007F3C6C"/>
    <w:rsid w:val="007F4381"/>
    <w:rsid w:val="007F44BE"/>
    <w:rsid w:val="007F4DFF"/>
    <w:rsid w:val="007F5E96"/>
    <w:rsid w:val="007F7061"/>
    <w:rsid w:val="007F7116"/>
    <w:rsid w:val="007F743A"/>
    <w:rsid w:val="00800481"/>
    <w:rsid w:val="00801654"/>
    <w:rsid w:val="008020D9"/>
    <w:rsid w:val="008036BC"/>
    <w:rsid w:val="00803952"/>
    <w:rsid w:val="00803F09"/>
    <w:rsid w:val="00804BF4"/>
    <w:rsid w:val="00804D3F"/>
    <w:rsid w:val="0080501E"/>
    <w:rsid w:val="00805C06"/>
    <w:rsid w:val="0080661E"/>
    <w:rsid w:val="008068FC"/>
    <w:rsid w:val="00806A73"/>
    <w:rsid w:val="00807504"/>
    <w:rsid w:val="00810C2E"/>
    <w:rsid w:val="008110A7"/>
    <w:rsid w:val="00811FBE"/>
    <w:rsid w:val="00812383"/>
    <w:rsid w:val="00812B75"/>
    <w:rsid w:val="00814BC0"/>
    <w:rsid w:val="0081513A"/>
    <w:rsid w:val="00815D25"/>
    <w:rsid w:val="00816667"/>
    <w:rsid w:val="008171ED"/>
    <w:rsid w:val="00817247"/>
    <w:rsid w:val="008179F8"/>
    <w:rsid w:val="00817F4E"/>
    <w:rsid w:val="00820AA5"/>
    <w:rsid w:val="00820CBE"/>
    <w:rsid w:val="00821585"/>
    <w:rsid w:val="008227E3"/>
    <w:rsid w:val="0082300C"/>
    <w:rsid w:val="0082311E"/>
    <w:rsid w:val="0082319B"/>
    <w:rsid w:val="00823E37"/>
    <w:rsid w:val="00824B2D"/>
    <w:rsid w:val="00824B4E"/>
    <w:rsid w:val="008255F5"/>
    <w:rsid w:val="00825B71"/>
    <w:rsid w:val="00825B87"/>
    <w:rsid w:val="00826EA6"/>
    <w:rsid w:val="00826FE5"/>
    <w:rsid w:val="008274F9"/>
    <w:rsid w:val="008277E9"/>
    <w:rsid w:val="00827948"/>
    <w:rsid w:val="00827B66"/>
    <w:rsid w:val="00827BF0"/>
    <w:rsid w:val="00827D98"/>
    <w:rsid w:val="008300E9"/>
    <w:rsid w:val="008301AF"/>
    <w:rsid w:val="00830299"/>
    <w:rsid w:val="00830318"/>
    <w:rsid w:val="00830FDE"/>
    <w:rsid w:val="0083185D"/>
    <w:rsid w:val="00831DFD"/>
    <w:rsid w:val="00832473"/>
    <w:rsid w:val="0083253B"/>
    <w:rsid w:val="008328BF"/>
    <w:rsid w:val="008329A0"/>
    <w:rsid w:val="00833268"/>
    <w:rsid w:val="008332A4"/>
    <w:rsid w:val="008334CA"/>
    <w:rsid w:val="0083357D"/>
    <w:rsid w:val="00833881"/>
    <w:rsid w:val="00833DD8"/>
    <w:rsid w:val="00834145"/>
    <w:rsid w:val="0083422E"/>
    <w:rsid w:val="00834475"/>
    <w:rsid w:val="0083489E"/>
    <w:rsid w:val="00834DE6"/>
    <w:rsid w:val="0083517E"/>
    <w:rsid w:val="0083589F"/>
    <w:rsid w:val="008359FB"/>
    <w:rsid w:val="00835AED"/>
    <w:rsid w:val="00835E5B"/>
    <w:rsid w:val="00836A37"/>
    <w:rsid w:val="00836D01"/>
    <w:rsid w:val="00837E4F"/>
    <w:rsid w:val="008400C9"/>
    <w:rsid w:val="008400FB"/>
    <w:rsid w:val="00840787"/>
    <w:rsid w:val="00840C98"/>
    <w:rsid w:val="00840E2C"/>
    <w:rsid w:val="00841C77"/>
    <w:rsid w:val="00841D4C"/>
    <w:rsid w:val="008426E5"/>
    <w:rsid w:val="0084316B"/>
    <w:rsid w:val="00843257"/>
    <w:rsid w:val="00843D15"/>
    <w:rsid w:val="00844937"/>
    <w:rsid w:val="008461A7"/>
    <w:rsid w:val="008465E2"/>
    <w:rsid w:val="008465EC"/>
    <w:rsid w:val="008468DE"/>
    <w:rsid w:val="008474C3"/>
    <w:rsid w:val="00847E60"/>
    <w:rsid w:val="00850153"/>
    <w:rsid w:val="0085194E"/>
    <w:rsid w:val="00851A62"/>
    <w:rsid w:val="00851B98"/>
    <w:rsid w:val="008523BC"/>
    <w:rsid w:val="0085247C"/>
    <w:rsid w:val="008525F4"/>
    <w:rsid w:val="008528F4"/>
    <w:rsid w:val="00852F4E"/>
    <w:rsid w:val="00853738"/>
    <w:rsid w:val="008549DB"/>
    <w:rsid w:val="0085579C"/>
    <w:rsid w:val="008568E0"/>
    <w:rsid w:val="008569A5"/>
    <w:rsid w:val="00856CE6"/>
    <w:rsid w:val="00857283"/>
    <w:rsid w:val="00857623"/>
    <w:rsid w:val="008577FB"/>
    <w:rsid w:val="00857EF8"/>
    <w:rsid w:val="00861080"/>
    <w:rsid w:val="00861F49"/>
    <w:rsid w:val="008625FF"/>
    <w:rsid w:val="008626DF"/>
    <w:rsid w:val="00862C48"/>
    <w:rsid w:val="008636CE"/>
    <w:rsid w:val="00864E15"/>
    <w:rsid w:val="008650B2"/>
    <w:rsid w:val="00865CE8"/>
    <w:rsid w:val="008665FC"/>
    <w:rsid w:val="0086665B"/>
    <w:rsid w:val="008668E6"/>
    <w:rsid w:val="00866903"/>
    <w:rsid w:val="008679C8"/>
    <w:rsid w:val="00867C95"/>
    <w:rsid w:val="00867F8E"/>
    <w:rsid w:val="0087015A"/>
    <w:rsid w:val="0087063A"/>
    <w:rsid w:val="008707B8"/>
    <w:rsid w:val="0087123D"/>
    <w:rsid w:val="00871472"/>
    <w:rsid w:val="00871C21"/>
    <w:rsid w:val="008724D8"/>
    <w:rsid w:val="008727AF"/>
    <w:rsid w:val="00872F43"/>
    <w:rsid w:val="00873905"/>
    <w:rsid w:val="00874903"/>
    <w:rsid w:val="008754C5"/>
    <w:rsid w:val="008755D3"/>
    <w:rsid w:val="0087570D"/>
    <w:rsid w:val="008757A8"/>
    <w:rsid w:val="00876246"/>
    <w:rsid w:val="00876E9D"/>
    <w:rsid w:val="00877387"/>
    <w:rsid w:val="00877A19"/>
    <w:rsid w:val="00880026"/>
    <w:rsid w:val="0088017B"/>
    <w:rsid w:val="0088217C"/>
    <w:rsid w:val="008821FF"/>
    <w:rsid w:val="008829D0"/>
    <w:rsid w:val="0088320D"/>
    <w:rsid w:val="00883883"/>
    <w:rsid w:val="00883A07"/>
    <w:rsid w:val="00883D6F"/>
    <w:rsid w:val="00884D53"/>
    <w:rsid w:val="008851CA"/>
    <w:rsid w:val="008865B8"/>
    <w:rsid w:val="00886BA9"/>
    <w:rsid w:val="00886C3B"/>
    <w:rsid w:val="00887886"/>
    <w:rsid w:val="00887AD0"/>
    <w:rsid w:val="00887B3F"/>
    <w:rsid w:val="00887C26"/>
    <w:rsid w:val="008902B9"/>
    <w:rsid w:val="00890944"/>
    <w:rsid w:val="00891C6F"/>
    <w:rsid w:val="00891DE5"/>
    <w:rsid w:val="0089228B"/>
    <w:rsid w:val="00892F95"/>
    <w:rsid w:val="00893582"/>
    <w:rsid w:val="00893D92"/>
    <w:rsid w:val="00894202"/>
    <w:rsid w:val="0089434A"/>
    <w:rsid w:val="00894DDA"/>
    <w:rsid w:val="00894E11"/>
    <w:rsid w:val="00895D76"/>
    <w:rsid w:val="00895F6E"/>
    <w:rsid w:val="00896D1B"/>
    <w:rsid w:val="008979DE"/>
    <w:rsid w:val="00897A74"/>
    <w:rsid w:val="00897B73"/>
    <w:rsid w:val="008A0F2D"/>
    <w:rsid w:val="008A1387"/>
    <w:rsid w:val="008A1703"/>
    <w:rsid w:val="008A1A47"/>
    <w:rsid w:val="008A2019"/>
    <w:rsid w:val="008A25FD"/>
    <w:rsid w:val="008A2929"/>
    <w:rsid w:val="008A3393"/>
    <w:rsid w:val="008A35B6"/>
    <w:rsid w:val="008A413B"/>
    <w:rsid w:val="008A4911"/>
    <w:rsid w:val="008A4CA8"/>
    <w:rsid w:val="008A53F7"/>
    <w:rsid w:val="008A5605"/>
    <w:rsid w:val="008A5F37"/>
    <w:rsid w:val="008A6A7D"/>
    <w:rsid w:val="008A6BA8"/>
    <w:rsid w:val="008A6F75"/>
    <w:rsid w:val="008A7181"/>
    <w:rsid w:val="008A7666"/>
    <w:rsid w:val="008A7D61"/>
    <w:rsid w:val="008B03DC"/>
    <w:rsid w:val="008B03DF"/>
    <w:rsid w:val="008B0545"/>
    <w:rsid w:val="008B063E"/>
    <w:rsid w:val="008B0645"/>
    <w:rsid w:val="008B0925"/>
    <w:rsid w:val="008B094A"/>
    <w:rsid w:val="008B0DA4"/>
    <w:rsid w:val="008B1089"/>
    <w:rsid w:val="008B155A"/>
    <w:rsid w:val="008B163F"/>
    <w:rsid w:val="008B19AF"/>
    <w:rsid w:val="008B20A3"/>
    <w:rsid w:val="008B2B29"/>
    <w:rsid w:val="008B2C06"/>
    <w:rsid w:val="008B2C1F"/>
    <w:rsid w:val="008B2C49"/>
    <w:rsid w:val="008B2E37"/>
    <w:rsid w:val="008B3C57"/>
    <w:rsid w:val="008B410D"/>
    <w:rsid w:val="008B44EF"/>
    <w:rsid w:val="008B4618"/>
    <w:rsid w:val="008B4A0B"/>
    <w:rsid w:val="008B4AF7"/>
    <w:rsid w:val="008B4E84"/>
    <w:rsid w:val="008B54D8"/>
    <w:rsid w:val="008B55A3"/>
    <w:rsid w:val="008B5644"/>
    <w:rsid w:val="008B5D4C"/>
    <w:rsid w:val="008B66C8"/>
    <w:rsid w:val="008B699F"/>
    <w:rsid w:val="008B7152"/>
    <w:rsid w:val="008B7F30"/>
    <w:rsid w:val="008C0229"/>
    <w:rsid w:val="008C1601"/>
    <w:rsid w:val="008C23E6"/>
    <w:rsid w:val="008C240A"/>
    <w:rsid w:val="008C328C"/>
    <w:rsid w:val="008C33DE"/>
    <w:rsid w:val="008C377A"/>
    <w:rsid w:val="008C3E58"/>
    <w:rsid w:val="008C400F"/>
    <w:rsid w:val="008C4203"/>
    <w:rsid w:val="008C4DD4"/>
    <w:rsid w:val="008C53F1"/>
    <w:rsid w:val="008C665C"/>
    <w:rsid w:val="008C6B27"/>
    <w:rsid w:val="008C72CB"/>
    <w:rsid w:val="008C76EB"/>
    <w:rsid w:val="008D0D22"/>
    <w:rsid w:val="008D12C4"/>
    <w:rsid w:val="008D1A91"/>
    <w:rsid w:val="008D21E4"/>
    <w:rsid w:val="008D2872"/>
    <w:rsid w:val="008D2E0A"/>
    <w:rsid w:val="008D2EAC"/>
    <w:rsid w:val="008D3061"/>
    <w:rsid w:val="008D3BFC"/>
    <w:rsid w:val="008D4569"/>
    <w:rsid w:val="008D4599"/>
    <w:rsid w:val="008D4965"/>
    <w:rsid w:val="008E04CB"/>
    <w:rsid w:val="008E0B4C"/>
    <w:rsid w:val="008E0DEE"/>
    <w:rsid w:val="008E1694"/>
    <w:rsid w:val="008E1BCF"/>
    <w:rsid w:val="008E1C4E"/>
    <w:rsid w:val="008E2693"/>
    <w:rsid w:val="008E2D80"/>
    <w:rsid w:val="008E39A5"/>
    <w:rsid w:val="008E3C5B"/>
    <w:rsid w:val="008E4C19"/>
    <w:rsid w:val="008E4C62"/>
    <w:rsid w:val="008E4D65"/>
    <w:rsid w:val="008E5BD7"/>
    <w:rsid w:val="008E5F94"/>
    <w:rsid w:val="008E63CF"/>
    <w:rsid w:val="008E675F"/>
    <w:rsid w:val="008E757D"/>
    <w:rsid w:val="008E764F"/>
    <w:rsid w:val="008F0519"/>
    <w:rsid w:val="008F0559"/>
    <w:rsid w:val="008F05C3"/>
    <w:rsid w:val="008F0A8C"/>
    <w:rsid w:val="008F14CC"/>
    <w:rsid w:val="008F171D"/>
    <w:rsid w:val="008F1913"/>
    <w:rsid w:val="008F2093"/>
    <w:rsid w:val="008F20FC"/>
    <w:rsid w:val="008F24D3"/>
    <w:rsid w:val="008F25A4"/>
    <w:rsid w:val="008F25B5"/>
    <w:rsid w:val="008F363A"/>
    <w:rsid w:val="008F3785"/>
    <w:rsid w:val="008F3C54"/>
    <w:rsid w:val="008F3FB9"/>
    <w:rsid w:val="008F3FFD"/>
    <w:rsid w:val="008F4443"/>
    <w:rsid w:val="008F44E0"/>
    <w:rsid w:val="008F47AB"/>
    <w:rsid w:val="008F4CF6"/>
    <w:rsid w:val="008F50BB"/>
    <w:rsid w:val="008F5519"/>
    <w:rsid w:val="008F5731"/>
    <w:rsid w:val="008F5851"/>
    <w:rsid w:val="008F64AB"/>
    <w:rsid w:val="008F66EC"/>
    <w:rsid w:val="008F793B"/>
    <w:rsid w:val="008F7ACD"/>
    <w:rsid w:val="00900042"/>
    <w:rsid w:val="00900DDB"/>
    <w:rsid w:val="009015FD"/>
    <w:rsid w:val="00901706"/>
    <w:rsid w:val="00901C64"/>
    <w:rsid w:val="00902B63"/>
    <w:rsid w:val="00902FD3"/>
    <w:rsid w:val="0090364A"/>
    <w:rsid w:val="0090481B"/>
    <w:rsid w:val="00904B01"/>
    <w:rsid w:val="00904E15"/>
    <w:rsid w:val="009052DD"/>
    <w:rsid w:val="00905BBC"/>
    <w:rsid w:val="00905E23"/>
    <w:rsid w:val="00906ACC"/>
    <w:rsid w:val="009074A7"/>
    <w:rsid w:val="009076A0"/>
    <w:rsid w:val="00911AF2"/>
    <w:rsid w:val="00911EAD"/>
    <w:rsid w:val="00911F16"/>
    <w:rsid w:val="00912098"/>
    <w:rsid w:val="009127C9"/>
    <w:rsid w:val="009135BD"/>
    <w:rsid w:val="00913B78"/>
    <w:rsid w:val="00913D08"/>
    <w:rsid w:val="00914069"/>
    <w:rsid w:val="009142D9"/>
    <w:rsid w:val="0091435D"/>
    <w:rsid w:val="00914667"/>
    <w:rsid w:val="00914757"/>
    <w:rsid w:val="009147F4"/>
    <w:rsid w:val="00915C22"/>
    <w:rsid w:val="00915F82"/>
    <w:rsid w:val="00916074"/>
    <w:rsid w:val="009163E3"/>
    <w:rsid w:val="009166AB"/>
    <w:rsid w:val="0091748C"/>
    <w:rsid w:val="00920272"/>
    <w:rsid w:val="009207C9"/>
    <w:rsid w:val="00920835"/>
    <w:rsid w:val="00920836"/>
    <w:rsid w:val="00921271"/>
    <w:rsid w:val="009214E5"/>
    <w:rsid w:val="0092153A"/>
    <w:rsid w:val="0092165D"/>
    <w:rsid w:val="009218B6"/>
    <w:rsid w:val="00921CE5"/>
    <w:rsid w:val="00921E84"/>
    <w:rsid w:val="0092218D"/>
    <w:rsid w:val="0092233D"/>
    <w:rsid w:val="00922F32"/>
    <w:rsid w:val="00923669"/>
    <w:rsid w:val="0092369B"/>
    <w:rsid w:val="009248F2"/>
    <w:rsid w:val="00924D1E"/>
    <w:rsid w:val="0092544C"/>
    <w:rsid w:val="009255ED"/>
    <w:rsid w:val="00925982"/>
    <w:rsid w:val="0092687A"/>
    <w:rsid w:val="00926BF8"/>
    <w:rsid w:val="00927C7A"/>
    <w:rsid w:val="00927DC5"/>
    <w:rsid w:val="00927E35"/>
    <w:rsid w:val="00930336"/>
    <w:rsid w:val="0093096F"/>
    <w:rsid w:val="00930A5F"/>
    <w:rsid w:val="009310F1"/>
    <w:rsid w:val="00931D98"/>
    <w:rsid w:val="00931EDF"/>
    <w:rsid w:val="00932AE0"/>
    <w:rsid w:val="00932F89"/>
    <w:rsid w:val="009331BA"/>
    <w:rsid w:val="00933CB1"/>
    <w:rsid w:val="00934B61"/>
    <w:rsid w:val="0093560E"/>
    <w:rsid w:val="00935880"/>
    <w:rsid w:val="0093609E"/>
    <w:rsid w:val="00936E0B"/>
    <w:rsid w:val="00936F60"/>
    <w:rsid w:val="00937225"/>
    <w:rsid w:val="00937C48"/>
    <w:rsid w:val="009401DD"/>
    <w:rsid w:val="0094048D"/>
    <w:rsid w:val="009406D2"/>
    <w:rsid w:val="00940DA4"/>
    <w:rsid w:val="009418ED"/>
    <w:rsid w:val="009419F0"/>
    <w:rsid w:val="00941A77"/>
    <w:rsid w:val="00941CF7"/>
    <w:rsid w:val="00942AA8"/>
    <w:rsid w:val="00942BEC"/>
    <w:rsid w:val="00942E11"/>
    <w:rsid w:val="009437A8"/>
    <w:rsid w:val="00943A1A"/>
    <w:rsid w:val="00944141"/>
    <w:rsid w:val="009442ED"/>
    <w:rsid w:val="00944613"/>
    <w:rsid w:val="00944BF5"/>
    <w:rsid w:val="00944C2C"/>
    <w:rsid w:val="0094524A"/>
    <w:rsid w:val="009452FA"/>
    <w:rsid w:val="00945694"/>
    <w:rsid w:val="00945F93"/>
    <w:rsid w:val="009461FC"/>
    <w:rsid w:val="009462EE"/>
    <w:rsid w:val="00946644"/>
    <w:rsid w:val="00946B7F"/>
    <w:rsid w:val="00947250"/>
    <w:rsid w:val="009474BF"/>
    <w:rsid w:val="00947A5A"/>
    <w:rsid w:val="00947C7F"/>
    <w:rsid w:val="00947CFD"/>
    <w:rsid w:val="0095004E"/>
    <w:rsid w:val="009501C6"/>
    <w:rsid w:val="009508A2"/>
    <w:rsid w:val="009518C7"/>
    <w:rsid w:val="00952310"/>
    <w:rsid w:val="00952682"/>
    <w:rsid w:val="00952E5F"/>
    <w:rsid w:val="00953A87"/>
    <w:rsid w:val="00953B9D"/>
    <w:rsid w:val="00953BD5"/>
    <w:rsid w:val="009540F1"/>
    <w:rsid w:val="00954599"/>
    <w:rsid w:val="009547B2"/>
    <w:rsid w:val="009552CE"/>
    <w:rsid w:val="00955564"/>
    <w:rsid w:val="00955DE3"/>
    <w:rsid w:val="009568EF"/>
    <w:rsid w:val="00957875"/>
    <w:rsid w:val="00960229"/>
    <w:rsid w:val="009605CE"/>
    <w:rsid w:val="009606D1"/>
    <w:rsid w:val="009627AD"/>
    <w:rsid w:val="00962CE6"/>
    <w:rsid w:val="0096351D"/>
    <w:rsid w:val="00963A8E"/>
    <w:rsid w:val="00963B8A"/>
    <w:rsid w:val="00963BFA"/>
    <w:rsid w:val="00963DA2"/>
    <w:rsid w:val="00965953"/>
    <w:rsid w:val="00965C21"/>
    <w:rsid w:val="00965EA3"/>
    <w:rsid w:val="0096674E"/>
    <w:rsid w:val="009668B4"/>
    <w:rsid w:val="00966AAA"/>
    <w:rsid w:val="00967394"/>
    <w:rsid w:val="00967A58"/>
    <w:rsid w:val="00967BA5"/>
    <w:rsid w:val="00967C9B"/>
    <w:rsid w:val="00967CBF"/>
    <w:rsid w:val="00971BFD"/>
    <w:rsid w:val="009721BB"/>
    <w:rsid w:val="00972373"/>
    <w:rsid w:val="00972751"/>
    <w:rsid w:val="009729F0"/>
    <w:rsid w:val="009729F5"/>
    <w:rsid w:val="00972A81"/>
    <w:rsid w:val="00972B12"/>
    <w:rsid w:val="00972E9F"/>
    <w:rsid w:val="00973997"/>
    <w:rsid w:val="00973E1D"/>
    <w:rsid w:val="00974BCF"/>
    <w:rsid w:val="00975CC3"/>
    <w:rsid w:val="009762FF"/>
    <w:rsid w:val="00976669"/>
    <w:rsid w:val="00977FC3"/>
    <w:rsid w:val="00980ED8"/>
    <w:rsid w:val="00980F43"/>
    <w:rsid w:val="00980FF4"/>
    <w:rsid w:val="00981097"/>
    <w:rsid w:val="00981507"/>
    <w:rsid w:val="00981703"/>
    <w:rsid w:val="00982054"/>
    <w:rsid w:val="0098212D"/>
    <w:rsid w:val="009821A8"/>
    <w:rsid w:val="0098288C"/>
    <w:rsid w:val="00982BC6"/>
    <w:rsid w:val="00982EE2"/>
    <w:rsid w:val="0098354F"/>
    <w:rsid w:val="00983608"/>
    <w:rsid w:val="00983DAB"/>
    <w:rsid w:val="0098496E"/>
    <w:rsid w:val="00985481"/>
    <w:rsid w:val="0098548F"/>
    <w:rsid w:val="0098552D"/>
    <w:rsid w:val="00985D76"/>
    <w:rsid w:val="009864B4"/>
    <w:rsid w:val="009865D3"/>
    <w:rsid w:val="00986E09"/>
    <w:rsid w:val="00986FCE"/>
    <w:rsid w:val="00987AB0"/>
    <w:rsid w:val="009900CC"/>
    <w:rsid w:val="00990464"/>
    <w:rsid w:val="00990FB8"/>
    <w:rsid w:val="0099114F"/>
    <w:rsid w:val="009914C4"/>
    <w:rsid w:val="0099177C"/>
    <w:rsid w:val="009919EC"/>
    <w:rsid w:val="00992235"/>
    <w:rsid w:val="009924EE"/>
    <w:rsid w:val="009932D0"/>
    <w:rsid w:val="00994C4C"/>
    <w:rsid w:val="009950AC"/>
    <w:rsid w:val="00995791"/>
    <w:rsid w:val="00995812"/>
    <w:rsid w:val="0099591E"/>
    <w:rsid w:val="00996D09"/>
    <w:rsid w:val="00996E84"/>
    <w:rsid w:val="00997D62"/>
    <w:rsid w:val="00997E1A"/>
    <w:rsid w:val="00997FD4"/>
    <w:rsid w:val="009A07D5"/>
    <w:rsid w:val="009A07D9"/>
    <w:rsid w:val="009A0EDB"/>
    <w:rsid w:val="009A145A"/>
    <w:rsid w:val="009A14FC"/>
    <w:rsid w:val="009A1576"/>
    <w:rsid w:val="009A1E27"/>
    <w:rsid w:val="009A1E68"/>
    <w:rsid w:val="009A2C78"/>
    <w:rsid w:val="009A3761"/>
    <w:rsid w:val="009A408D"/>
    <w:rsid w:val="009A4F73"/>
    <w:rsid w:val="009A5179"/>
    <w:rsid w:val="009A52A7"/>
    <w:rsid w:val="009A52ED"/>
    <w:rsid w:val="009A717D"/>
    <w:rsid w:val="009A79B2"/>
    <w:rsid w:val="009A7D20"/>
    <w:rsid w:val="009A7D6B"/>
    <w:rsid w:val="009B0A4A"/>
    <w:rsid w:val="009B0C99"/>
    <w:rsid w:val="009B194E"/>
    <w:rsid w:val="009B1D18"/>
    <w:rsid w:val="009B1D42"/>
    <w:rsid w:val="009B1FD8"/>
    <w:rsid w:val="009B2795"/>
    <w:rsid w:val="009B31F0"/>
    <w:rsid w:val="009B3774"/>
    <w:rsid w:val="009B4003"/>
    <w:rsid w:val="009B56A5"/>
    <w:rsid w:val="009B655B"/>
    <w:rsid w:val="009B6AC6"/>
    <w:rsid w:val="009B6C54"/>
    <w:rsid w:val="009B701D"/>
    <w:rsid w:val="009B723E"/>
    <w:rsid w:val="009B72C1"/>
    <w:rsid w:val="009B7826"/>
    <w:rsid w:val="009C014A"/>
    <w:rsid w:val="009C0416"/>
    <w:rsid w:val="009C05ED"/>
    <w:rsid w:val="009C0835"/>
    <w:rsid w:val="009C0B2B"/>
    <w:rsid w:val="009C1042"/>
    <w:rsid w:val="009C1060"/>
    <w:rsid w:val="009C1442"/>
    <w:rsid w:val="009C19A2"/>
    <w:rsid w:val="009C251C"/>
    <w:rsid w:val="009C2EC0"/>
    <w:rsid w:val="009C30C1"/>
    <w:rsid w:val="009C39B5"/>
    <w:rsid w:val="009C3C96"/>
    <w:rsid w:val="009C4A36"/>
    <w:rsid w:val="009C5C25"/>
    <w:rsid w:val="009C60D3"/>
    <w:rsid w:val="009C6654"/>
    <w:rsid w:val="009C6D86"/>
    <w:rsid w:val="009C6FBB"/>
    <w:rsid w:val="009D07D6"/>
    <w:rsid w:val="009D0DFB"/>
    <w:rsid w:val="009D11FC"/>
    <w:rsid w:val="009D1312"/>
    <w:rsid w:val="009D1483"/>
    <w:rsid w:val="009D1756"/>
    <w:rsid w:val="009D2195"/>
    <w:rsid w:val="009D2359"/>
    <w:rsid w:val="009D2765"/>
    <w:rsid w:val="009D2E2C"/>
    <w:rsid w:val="009D4256"/>
    <w:rsid w:val="009D42CD"/>
    <w:rsid w:val="009D45D1"/>
    <w:rsid w:val="009D4BD9"/>
    <w:rsid w:val="009D5A41"/>
    <w:rsid w:val="009D5E56"/>
    <w:rsid w:val="009D6AA4"/>
    <w:rsid w:val="009D6B15"/>
    <w:rsid w:val="009D794B"/>
    <w:rsid w:val="009D7D90"/>
    <w:rsid w:val="009E04BA"/>
    <w:rsid w:val="009E0A70"/>
    <w:rsid w:val="009E11B2"/>
    <w:rsid w:val="009E199F"/>
    <w:rsid w:val="009E1C80"/>
    <w:rsid w:val="009E2032"/>
    <w:rsid w:val="009E2287"/>
    <w:rsid w:val="009E244B"/>
    <w:rsid w:val="009E283F"/>
    <w:rsid w:val="009E29E9"/>
    <w:rsid w:val="009E2B3A"/>
    <w:rsid w:val="009E30D7"/>
    <w:rsid w:val="009E32F4"/>
    <w:rsid w:val="009E35D7"/>
    <w:rsid w:val="009E3929"/>
    <w:rsid w:val="009E3F0C"/>
    <w:rsid w:val="009E4BE2"/>
    <w:rsid w:val="009E56B0"/>
    <w:rsid w:val="009E58A2"/>
    <w:rsid w:val="009E5EE6"/>
    <w:rsid w:val="009E608D"/>
    <w:rsid w:val="009E6442"/>
    <w:rsid w:val="009E70F5"/>
    <w:rsid w:val="009E727B"/>
    <w:rsid w:val="009E7A15"/>
    <w:rsid w:val="009E7E14"/>
    <w:rsid w:val="009F139E"/>
    <w:rsid w:val="009F1509"/>
    <w:rsid w:val="009F15D7"/>
    <w:rsid w:val="009F164E"/>
    <w:rsid w:val="009F1B3A"/>
    <w:rsid w:val="009F1E50"/>
    <w:rsid w:val="009F229A"/>
    <w:rsid w:val="009F36E6"/>
    <w:rsid w:val="009F416B"/>
    <w:rsid w:val="009F4999"/>
    <w:rsid w:val="009F4D73"/>
    <w:rsid w:val="009F5B13"/>
    <w:rsid w:val="009F612C"/>
    <w:rsid w:val="009F616C"/>
    <w:rsid w:val="009F623D"/>
    <w:rsid w:val="009F6E6D"/>
    <w:rsid w:val="009F7252"/>
    <w:rsid w:val="009F772D"/>
    <w:rsid w:val="009F79C0"/>
    <w:rsid w:val="009F7BFB"/>
    <w:rsid w:val="00A001DD"/>
    <w:rsid w:val="00A00388"/>
    <w:rsid w:val="00A00BB5"/>
    <w:rsid w:val="00A013F6"/>
    <w:rsid w:val="00A017D4"/>
    <w:rsid w:val="00A01D44"/>
    <w:rsid w:val="00A02B23"/>
    <w:rsid w:val="00A02CE5"/>
    <w:rsid w:val="00A04C1C"/>
    <w:rsid w:val="00A05650"/>
    <w:rsid w:val="00A05B9F"/>
    <w:rsid w:val="00A05C87"/>
    <w:rsid w:val="00A05DF8"/>
    <w:rsid w:val="00A05DFA"/>
    <w:rsid w:val="00A06188"/>
    <w:rsid w:val="00A06629"/>
    <w:rsid w:val="00A06632"/>
    <w:rsid w:val="00A06DAA"/>
    <w:rsid w:val="00A06E2D"/>
    <w:rsid w:val="00A07308"/>
    <w:rsid w:val="00A0786E"/>
    <w:rsid w:val="00A07B32"/>
    <w:rsid w:val="00A07BC4"/>
    <w:rsid w:val="00A10543"/>
    <w:rsid w:val="00A10F29"/>
    <w:rsid w:val="00A11CEB"/>
    <w:rsid w:val="00A11D88"/>
    <w:rsid w:val="00A11D8B"/>
    <w:rsid w:val="00A11F07"/>
    <w:rsid w:val="00A11FCF"/>
    <w:rsid w:val="00A126CA"/>
    <w:rsid w:val="00A12B10"/>
    <w:rsid w:val="00A12BA3"/>
    <w:rsid w:val="00A12EAB"/>
    <w:rsid w:val="00A1323C"/>
    <w:rsid w:val="00A1365E"/>
    <w:rsid w:val="00A137AB"/>
    <w:rsid w:val="00A1407A"/>
    <w:rsid w:val="00A14485"/>
    <w:rsid w:val="00A1488D"/>
    <w:rsid w:val="00A14AB9"/>
    <w:rsid w:val="00A14AD6"/>
    <w:rsid w:val="00A14EE0"/>
    <w:rsid w:val="00A15178"/>
    <w:rsid w:val="00A15996"/>
    <w:rsid w:val="00A15BF3"/>
    <w:rsid w:val="00A16086"/>
    <w:rsid w:val="00A169E9"/>
    <w:rsid w:val="00A17719"/>
    <w:rsid w:val="00A17A53"/>
    <w:rsid w:val="00A20345"/>
    <w:rsid w:val="00A21260"/>
    <w:rsid w:val="00A2181A"/>
    <w:rsid w:val="00A21CBA"/>
    <w:rsid w:val="00A220F8"/>
    <w:rsid w:val="00A222F5"/>
    <w:rsid w:val="00A22B96"/>
    <w:rsid w:val="00A22D27"/>
    <w:rsid w:val="00A22F27"/>
    <w:rsid w:val="00A230B7"/>
    <w:rsid w:val="00A23707"/>
    <w:rsid w:val="00A23825"/>
    <w:rsid w:val="00A23BDE"/>
    <w:rsid w:val="00A23D40"/>
    <w:rsid w:val="00A2467D"/>
    <w:rsid w:val="00A24AD8"/>
    <w:rsid w:val="00A24B37"/>
    <w:rsid w:val="00A24BAC"/>
    <w:rsid w:val="00A25D7E"/>
    <w:rsid w:val="00A26511"/>
    <w:rsid w:val="00A27DEE"/>
    <w:rsid w:val="00A27EE5"/>
    <w:rsid w:val="00A30378"/>
    <w:rsid w:val="00A30A65"/>
    <w:rsid w:val="00A30F9B"/>
    <w:rsid w:val="00A313C1"/>
    <w:rsid w:val="00A32735"/>
    <w:rsid w:val="00A32B67"/>
    <w:rsid w:val="00A334EE"/>
    <w:rsid w:val="00A340F5"/>
    <w:rsid w:val="00A34290"/>
    <w:rsid w:val="00A342DF"/>
    <w:rsid w:val="00A3456D"/>
    <w:rsid w:val="00A357EC"/>
    <w:rsid w:val="00A36BC7"/>
    <w:rsid w:val="00A36E1C"/>
    <w:rsid w:val="00A37A33"/>
    <w:rsid w:val="00A37D7C"/>
    <w:rsid w:val="00A410A3"/>
    <w:rsid w:val="00A4155E"/>
    <w:rsid w:val="00A415B2"/>
    <w:rsid w:val="00A416BC"/>
    <w:rsid w:val="00A42177"/>
    <w:rsid w:val="00A421CA"/>
    <w:rsid w:val="00A42A5F"/>
    <w:rsid w:val="00A42C89"/>
    <w:rsid w:val="00A42CA6"/>
    <w:rsid w:val="00A42EA8"/>
    <w:rsid w:val="00A42ECB"/>
    <w:rsid w:val="00A4333C"/>
    <w:rsid w:val="00A439BD"/>
    <w:rsid w:val="00A44608"/>
    <w:rsid w:val="00A44B61"/>
    <w:rsid w:val="00A44C53"/>
    <w:rsid w:val="00A452D8"/>
    <w:rsid w:val="00A453C9"/>
    <w:rsid w:val="00A458D6"/>
    <w:rsid w:val="00A45CC0"/>
    <w:rsid w:val="00A45DDF"/>
    <w:rsid w:val="00A45F50"/>
    <w:rsid w:val="00A47063"/>
    <w:rsid w:val="00A474B3"/>
    <w:rsid w:val="00A475AF"/>
    <w:rsid w:val="00A47D32"/>
    <w:rsid w:val="00A47F54"/>
    <w:rsid w:val="00A50739"/>
    <w:rsid w:val="00A50D62"/>
    <w:rsid w:val="00A51093"/>
    <w:rsid w:val="00A51206"/>
    <w:rsid w:val="00A51DE1"/>
    <w:rsid w:val="00A52D5E"/>
    <w:rsid w:val="00A52DBE"/>
    <w:rsid w:val="00A52F9B"/>
    <w:rsid w:val="00A52FEA"/>
    <w:rsid w:val="00A53290"/>
    <w:rsid w:val="00A53688"/>
    <w:rsid w:val="00A53E2A"/>
    <w:rsid w:val="00A54607"/>
    <w:rsid w:val="00A5487E"/>
    <w:rsid w:val="00A54D59"/>
    <w:rsid w:val="00A55045"/>
    <w:rsid w:val="00A55461"/>
    <w:rsid w:val="00A56DDD"/>
    <w:rsid w:val="00A574EF"/>
    <w:rsid w:val="00A57559"/>
    <w:rsid w:val="00A57F41"/>
    <w:rsid w:val="00A600E1"/>
    <w:rsid w:val="00A602FF"/>
    <w:rsid w:val="00A603C8"/>
    <w:rsid w:val="00A607AE"/>
    <w:rsid w:val="00A60DF3"/>
    <w:rsid w:val="00A61021"/>
    <w:rsid w:val="00A6186E"/>
    <w:rsid w:val="00A61C81"/>
    <w:rsid w:val="00A62437"/>
    <w:rsid w:val="00A6321C"/>
    <w:rsid w:val="00A6365B"/>
    <w:rsid w:val="00A63E7E"/>
    <w:rsid w:val="00A64086"/>
    <w:rsid w:val="00A64540"/>
    <w:rsid w:val="00A6548B"/>
    <w:rsid w:val="00A656B9"/>
    <w:rsid w:val="00A667EA"/>
    <w:rsid w:val="00A66BC4"/>
    <w:rsid w:val="00A66D20"/>
    <w:rsid w:val="00A675E4"/>
    <w:rsid w:val="00A67C91"/>
    <w:rsid w:val="00A702CB"/>
    <w:rsid w:val="00A703FA"/>
    <w:rsid w:val="00A704E4"/>
    <w:rsid w:val="00A705A8"/>
    <w:rsid w:val="00A70661"/>
    <w:rsid w:val="00A70717"/>
    <w:rsid w:val="00A70988"/>
    <w:rsid w:val="00A70BBD"/>
    <w:rsid w:val="00A710D0"/>
    <w:rsid w:val="00A71526"/>
    <w:rsid w:val="00A71994"/>
    <w:rsid w:val="00A71AA9"/>
    <w:rsid w:val="00A71B81"/>
    <w:rsid w:val="00A7204D"/>
    <w:rsid w:val="00A72165"/>
    <w:rsid w:val="00A723EB"/>
    <w:rsid w:val="00A72658"/>
    <w:rsid w:val="00A729F1"/>
    <w:rsid w:val="00A74160"/>
    <w:rsid w:val="00A745E1"/>
    <w:rsid w:val="00A76A07"/>
    <w:rsid w:val="00A76CBA"/>
    <w:rsid w:val="00A770A0"/>
    <w:rsid w:val="00A77463"/>
    <w:rsid w:val="00A7796C"/>
    <w:rsid w:val="00A80214"/>
    <w:rsid w:val="00A802FA"/>
    <w:rsid w:val="00A80600"/>
    <w:rsid w:val="00A80848"/>
    <w:rsid w:val="00A81A19"/>
    <w:rsid w:val="00A81D30"/>
    <w:rsid w:val="00A81F0E"/>
    <w:rsid w:val="00A823CA"/>
    <w:rsid w:val="00A82B07"/>
    <w:rsid w:val="00A82E9A"/>
    <w:rsid w:val="00A83638"/>
    <w:rsid w:val="00A83909"/>
    <w:rsid w:val="00A83DBD"/>
    <w:rsid w:val="00A83E42"/>
    <w:rsid w:val="00A8400A"/>
    <w:rsid w:val="00A84901"/>
    <w:rsid w:val="00A85792"/>
    <w:rsid w:val="00A85D87"/>
    <w:rsid w:val="00A867C0"/>
    <w:rsid w:val="00A869FE"/>
    <w:rsid w:val="00A870BF"/>
    <w:rsid w:val="00A87FB3"/>
    <w:rsid w:val="00A906F6"/>
    <w:rsid w:val="00A908A3"/>
    <w:rsid w:val="00A920EB"/>
    <w:rsid w:val="00A92740"/>
    <w:rsid w:val="00A9291F"/>
    <w:rsid w:val="00A931BA"/>
    <w:rsid w:val="00A93792"/>
    <w:rsid w:val="00A93990"/>
    <w:rsid w:val="00A93AF7"/>
    <w:rsid w:val="00A93F92"/>
    <w:rsid w:val="00A940A4"/>
    <w:rsid w:val="00A94147"/>
    <w:rsid w:val="00A956EA"/>
    <w:rsid w:val="00A961F7"/>
    <w:rsid w:val="00A96386"/>
    <w:rsid w:val="00A96CA0"/>
    <w:rsid w:val="00A97C29"/>
    <w:rsid w:val="00AA0C27"/>
    <w:rsid w:val="00AA14F5"/>
    <w:rsid w:val="00AA28AB"/>
    <w:rsid w:val="00AA3482"/>
    <w:rsid w:val="00AA44CE"/>
    <w:rsid w:val="00AA4520"/>
    <w:rsid w:val="00AA4D63"/>
    <w:rsid w:val="00AA52FF"/>
    <w:rsid w:val="00AA57B5"/>
    <w:rsid w:val="00AA598F"/>
    <w:rsid w:val="00AA5CA7"/>
    <w:rsid w:val="00AA6126"/>
    <w:rsid w:val="00AA620A"/>
    <w:rsid w:val="00AA65D2"/>
    <w:rsid w:val="00AA68AE"/>
    <w:rsid w:val="00AA7124"/>
    <w:rsid w:val="00AB01CD"/>
    <w:rsid w:val="00AB01DF"/>
    <w:rsid w:val="00AB049D"/>
    <w:rsid w:val="00AB0669"/>
    <w:rsid w:val="00AB07F0"/>
    <w:rsid w:val="00AB0DAD"/>
    <w:rsid w:val="00AB19ED"/>
    <w:rsid w:val="00AB1CD3"/>
    <w:rsid w:val="00AB29E4"/>
    <w:rsid w:val="00AB304D"/>
    <w:rsid w:val="00AB3063"/>
    <w:rsid w:val="00AB3400"/>
    <w:rsid w:val="00AB3568"/>
    <w:rsid w:val="00AB475F"/>
    <w:rsid w:val="00AB4F11"/>
    <w:rsid w:val="00AB61AB"/>
    <w:rsid w:val="00AB6AD2"/>
    <w:rsid w:val="00AB6F1F"/>
    <w:rsid w:val="00AB7A38"/>
    <w:rsid w:val="00AB7FF6"/>
    <w:rsid w:val="00AC02C5"/>
    <w:rsid w:val="00AC04F6"/>
    <w:rsid w:val="00AC05B4"/>
    <w:rsid w:val="00AC1ABC"/>
    <w:rsid w:val="00AC20CF"/>
    <w:rsid w:val="00AC2291"/>
    <w:rsid w:val="00AC269C"/>
    <w:rsid w:val="00AC2BC4"/>
    <w:rsid w:val="00AC3BF7"/>
    <w:rsid w:val="00AC3D4A"/>
    <w:rsid w:val="00AC41D9"/>
    <w:rsid w:val="00AC4E50"/>
    <w:rsid w:val="00AC5007"/>
    <w:rsid w:val="00AC523E"/>
    <w:rsid w:val="00AC53ED"/>
    <w:rsid w:val="00AC575B"/>
    <w:rsid w:val="00AC57E4"/>
    <w:rsid w:val="00AC5D81"/>
    <w:rsid w:val="00AC664D"/>
    <w:rsid w:val="00AC6943"/>
    <w:rsid w:val="00AC6A87"/>
    <w:rsid w:val="00AC6AD8"/>
    <w:rsid w:val="00AC728C"/>
    <w:rsid w:val="00AC7867"/>
    <w:rsid w:val="00AC79FB"/>
    <w:rsid w:val="00AC7FCD"/>
    <w:rsid w:val="00AD0235"/>
    <w:rsid w:val="00AD0707"/>
    <w:rsid w:val="00AD0AC4"/>
    <w:rsid w:val="00AD0ADB"/>
    <w:rsid w:val="00AD0E45"/>
    <w:rsid w:val="00AD11A3"/>
    <w:rsid w:val="00AD159C"/>
    <w:rsid w:val="00AD1DED"/>
    <w:rsid w:val="00AD1F40"/>
    <w:rsid w:val="00AD258E"/>
    <w:rsid w:val="00AD2B1E"/>
    <w:rsid w:val="00AD3799"/>
    <w:rsid w:val="00AD4549"/>
    <w:rsid w:val="00AD46DA"/>
    <w:rsid w:val="00AD48E0"/>
    <w:rsid w:val="00AD61ED"/>
    <w:rsid w:val="00AD68C1"/>
    <w:rsid w:val="00AE0CBB"/>
    <w:rsid w:val="00AE1D6D"/>
    <w:rsid w:val="00AE28FA"/>
    <w:rsid w:val="00AE338D"/>
    <w:rsid w:val="00AE3CDA"/>
    <w:rsid w:val="00AE4106"/>
    <w:rsid w:val="00AE43FF"/>
    <w:rsid w:val="00AE45F8"/>
    <w:rsid w:val="00AE4791"/>
    <w:rsid w:val="00AE4FEB"/>
    <w:rsid w:val="00AE610B"/>
    <w:rsid w:val="00AE6579"/>
    <w:rsid w:val="00AE6C70"/>
    <w:rsid w:val="00AF028D"/>
    <w:rsid w:val="00AF12DF"/>
    <w:rsid w:val="00AF16B6"/>
    <w:rsid w:val="00AF19A3"/>
    <w:rsid w:val="00AF21C9"/>
    <w:rsid w:val="00AF36AE"/>
    <w:rsid w:val="00AF455F"/>
    <w:rsid w:val="00AF4ED1"/>
    <w:rsid w:val="00AF4F30"/>
    <w:rsid w:val="00AF5A25"/>
    <w:rsid w:val="00AF6037"/>
    <w:rsid w:val="00AF6085"/>
    <w:rsid w:val="00AF61E7"/>
    <w:rsid w:val="00AF6774"/>
    <w:rsid w:val="00AF69AB"/>
    <w:rsid w:val="00AF6B99"/>
    <w:rsid w:val="00AF6DF7"/>
    <w:rsid w:val="00AF7474"/>
    <w:rsid w:val="00B00B99"/>
    <w:rsid w:val="00B01E45"/>
    <w:rsid w:val="00B02783"/>
    <w:rsid w:val="00B02F2C"/>
    <w:rsid w:val="00B03151"/>
    <w:rsid w:val="00B03BDA"/>
    <w:rsid w:val="00B03C05"/>
    <w:rsid w:val="00B03E11"/>
    <w:rsid w:val="00B03E93"/>
    <w:rsid w:val="00B042E2"/>
    <w:rsid w:val="00B04790"/>
    <w:rsid w:val="00B04CF6"/>
    <w:rsid w:val="00B04EBF"/>
    <w:rsid w:val="00B053F9"/>
    <w:rsid w:val="00B05CF9"/>
    <w:rsid w:val="00B060D7"/>
    <w:rsid w:val="00B06E87"/>
    <w:rsid w:val="00B06E94"/>
    <w:rsid w:val="00B07005"/>
    <w:rsid w:val="00B072B5"/>
    <w:rsid w:val="00B07960"/>
    <w:rsid w:val="00B10429"/>
    <w:rsid w:val="00B1045C"/>
    <w:rsid w:val="00B10C69"/>
    <w:rsid w:val="00B11019"/>
    <w:rsid w:val="00B113C7"/>
    <w:rsid w:val="00B11822"/>
    <w:rsid w:val="00B1183C"/>
    <w:rsid w:val="00B11C98"/>
    <w:rsid w:val="00B128BE"/>
    <w:rsid w:val="00B12C4E"/>
    <w:rsid w:val="00B13644"/>
    <w:rsid w:val="00B13B8C"/>
    <w:rsid w:val="00B1499F"/>
    <w:rsid w:val="00B15F47"/>
    <w:rsid w:val="00B1607D"/>
    <w:rsid w:val="00B161EF"/>
    <w:rsid w:val="00B16682"/>
    <w:rsid w:val="00B16BF8"/>
    <w:rsid w:val="00B16F4D"/>
    <w:rsid w:val="00B17CA8"/>
    <w:rsid w:val="00B17E2A"/>
    <w:rsid w:val="00B205EC"/>
    <w:rsid w:val="00B208EA"/>
    <w:rsid w:val="00B20EF7"/>
    <w:rsid w:val="00B21971"/>
    <w:rsid w:val="00B21CB2"/>
    <w:rsid w:val="00B22318"/>
    <w:rsid w:val="00B22814"/>
    <w:rsid w:val="00B22C91"/>
    <w:rsid w:val="00B22E47"/>
    <w:rsid w:val="00B23030"/>
    <w:rsid w:val="00B233DD"/>
    <w:rsid w:val="00B243FC"/>
    <w:rsid w:val="00B244C0"/>
    <w:rsid w:val="00B24AC0"/>
    <w:rsid w:val="00B24DF6"/>
    <w:rsid w:val="00B2507D"/>
    <w:rsid w:val="00B2527C"/>
    <w:rsid w:val="00B25A2C"/>
    <w:rsid w:val="00B25A58"/>
    <w:rsid w:val="00B25AC6"/>
    <w:rsid w:val="00B2624E"/>
    <w:rsid w:val="00B274CF"/>
    <w:rsid w:val="00B27D91"/>
    <w:rsid w:val="00B27F55"/>
    <w:rsid w:val="00B30352"/>
    <w:rsid w:val="00B30443"/>
    <w:rsid w:val="00B305AE"/>
    <w:rsid w:val="00B3096F"/>
    <w:rsid w:val="00B30A1C"/>
    <w:rsid w:val="00B30A73"/>
    <w:rsid w:val="00B30F04"/>
    <w:rsid w:val="00B317DA"/>
    <w:rsid w:val="00B31A67"/>
    <w:rsid w:val="00B32D71"/>
    <w:rsid w:val="00B33060"/>
    <w:rsid w:val="00B333B1"/>
    <w:rsid w:val="00B33881"/>
    <w:rsid w:val="00B33A79"/>
    <w:rsid w:val="00B33BBF"/>
    <w:rsid w:val="00B33E7C"/>
    <w:rsid w:val="00B340BF"/>
    <w:rsid w:val="00B34F22"/>
    <w:rsid w:val="00B356B0"/>
    <w:rsid w:val="00B35B06"/>
    <w:rsid w:val="00B35D0B"/>
    <w:rsid w:val="00B36292"/>
    <w:rsid w:val="00B36527"/>
    <w:rsid w:val="00B36883"/>
    <w:rsid w:val="00B36A40"/>
    <w:rsid w:val="00B36CDE"/>
    <w:rsid w:val="00B36DC4"/>
    <w:rsid w:val="00B37ADA"/>
    <w:rsid w:val="00B37CC7"/>
    <w:rsid w:val="00B40A0E"/>
    <w:rsid w:val="00B40B5A"/>
    <w:rsid w:val="00B41059"/>
    <w:rsid w:val="00B410AD"/>
    <w:rsid w:val="00B41161"/>
    <w:rsid w:val="00B422DC"/>
    <w:rsid w:val="00B4258A"/>
    <w:rsid w:val="00B42815"/>
    <w:rsid w:val="00B42A64"/>
    <w:rsid w:val="00B43A6E"/>
    <w:rsid w:val="00B44517"/>
    <w:rsid w:val="00B44B02"/>
    <w:rsid w:val="00B46285"/>
    <w:rsid w:val="00B462A2"/>
    <w:rsid w:val="00B46453"/>
    <w:rsid w:val="00B46F55"/>
    <w:rsid w:val="00B473B4"/>
    <w:rsid w:val="00B47606"/>
    <w:rsid w:val="00B47669"/>
    <w:rsid w:val="00B47978"/>
    <w:rsid w:val="00B47C68"/>
    <w:rsid w:val="00B47C69"/>
    <w:rsid w:val="00B47FB9"/>
    <w:rsid w:val="00B50078"/>
    <w:rsid w:val="00B51E7B"/>
    <w:rsid w:val="00B520D8"/>
    <w:rsid w:val="00B52B30"/>
    <w:rsid w:val="00B53E32"/>
    <w:rsid w:val="00B55306"/>
    <w:rsid w:val="00B560F3"/>
    <w:rsid w:val="00B563CF"/>
    <w:rsid w:val="00B56D7A"/>
    <w:rsid w:val="00B60C5C"/>
    <w:rsid w:val="00B616A8"/>
    <w:rsid w:val="00B626CD"/>
    <w:rsid w:val="00B62E35"/>
    <w:rsid w:val="00B632BF"/>
    <w:rsid w:val="00B633C5"/>
    <w:rsid w:val="00B63F5D"/>
    <w:rsid w:val="00B6444E"/>
    <w:rsid w:val="00B6447A"/>
    <w:rsid w:val="00B6498D"/>
    <w:rsid w:val="00B664FB"/>
    <w:rsid w:val="00B66730"/>
    <w:rsid w:val="00B66EBB"/>
    <w:rsid w:val="00B67998"/>
    <w:rsid w:val="00B67A02"/>
    <w:rsid w:val="00B70229"/>
    <w:rsid w:val="00B70438"/>
    <w:rsid w:val="00B704AF"/>
    <w:rsid w:val="00B705B0"/>
    <w:rsid w:val="00B71483"/>
    <w:rsid w:val="00B71528"/>
    <w:rsid w:val="00B7153B"/>
    <w:rsid w:val="00B71B84"/>
    <w:rsid w:val="00B71CD1"/>
    <w:rsid w:val="00B71D38"/>
    <w:rsid w:val="00B720BC"/>
    <w:rsid w:val="00B72789"/>
    <w:rsid w:val="00B7287C"/>
    <w:rsid w:val="00B72D6A"/>
    <w:rsid w:val="00B7331A"/>
    <w:rsid w:val="00B7360C"/>
    <w:rsid w:val="00B73665"/>
    <w:rsid w:val="00B743A3"/>
    <w:rsid w:val="00B744E2"/>
    <w:rsid w:val="00B7456B"/>
    <w:rsid w:val="00B75663"/>
    <w:rsid w:val="00B75DAB"/>
    <w:rsid w:val="00B75ECE"/>
    <w:rsid w:val="00B7603B"/>
    <w:rsid w:val="00B76CE6"/>
    <w:rsid w:val="00B77F47"/>
    <w:rsid w:val="00B8094D"/>
    <w:rsid w:val="00B80B58"/>
    <w:rsid w:val="00B80E27"/>
    <w:rsid w:val="00B8103F"/>
    <w:rsid w:val="00B81188"/>
    <w:rsid w:val="00B811BF"/>
    <w:rsid w:val="00B812D3"/>
    <w:rsid w:val="00B82596"/>
    <w:rsid w:val="00B837FA"/>
    <w:rsid w:val="00B84DAC"/>
    <w:rsid w:val="00B84E74"/>
    <w:rsid w:val="00B85323"/>
    <w:rsid w:val="00B85349"/>
    <w:rsid w:val="00B858A1"/>
    <w:rsid w:val="00B86821"/>
    <w:rsid w:val="00B8685F"/>
    <w:rsid w:val="00B86A4A"/>
    <w:rsid w:val="00B86E4F"/>
    <w:rsid w:val="00B90260"/>
    <w:rsid w:val="00B90642"/>
    <w:rsid w:val="00B9074A"/>
    <w:rsid w:val="00B92496"/>
    <w:rsid w:val="00B92A2F"/>
    <w:rsid w:val="00B92B74"/>
    <w:rsid w:val="00B92D19"/>
    <w:rsid w:val="00B93144"/>
    <w:rsid w:val="00B93A50"/>
    <w:rsid w:val="00B93C2A"/>
    <w:rsid w:val="00B9465F"/>
    <w:rsid w:val="00B946CC"/>
    <w:rsid w:val="00B94F73"/>
    <w:rsid w:val="00B95BCB"/>
    <w:rsid w:val="00B9652D"/>
    <w:rsid w:val="00B96E65"/>
    <w:rsid w:val="00B9756D"/>
    <w:rsid w:val="00B97663"/>
    <w:rsid w:val="00BA032F"/>
    <w:rsid w:val="00BA0B6D"/>
    <w:rsid w:val="00BA12C8"/>
    <w:rsid w:val="00BA12CA"/>
    <w:rsid w:val="00BA135C"/>
    <w:rsid w:val="00BA1934"/>
    <w:rsid w:val="00BA1D49"/>
    <w:rsid w:val="00BA1D4D"/>
    <w:rsid w:val="00BA24CF"/>
    <w:rsid w:val="00BA29AE"/>
    <w:rsid w:val="00BA3458"/>
    <w:rsid w:val="00BA3961"/>
    <w:rsid w:val="00BA5205"/>
    <w:rsid w:val="00BA5650"/>
    <w:rsid w:val="00BA5672"/>
    <w:rsid w:val="00BA59F8"/>
    <w:rsid w:val="00BA5C2F"/>
    <w:rsid w:val="00BA60D0"/>
    <w:rsid w:val="00BA63EE"/>
    <w:rsid w:val="00BA6F9F"/>
    <w:rsid w:val="00BA6FD9"/>
    <w:rsid w:val="00BA769E"/>
    <w:rsid w:val="00BA799C"/>
    <w:rsid w:val="00BB078C"/>
    <w:rsid w:val="00BB09AD"/>
    <w:rsid w:val="00BB1156"/>
    <w:rsid w:val="00BB152A"/>
    <w:rsid w:val="00BB1BF7"/>
    <w:rsid w:val="00BB219F"/>
    <w:rsid w:val="00BB2DCD"/>
    <w:rsid w:val="00BB2EF6"/>
    <w:rsid w:val="00BB3495"/>
    <w:rsid w:val="00BB3AE6"/>
    <w:rsid w:val="00BB3F98"/>
    <w:rsid w:val="00BB44BA"/>
    <w:rsid w:val="00BB46A2"/>
    <w:rsid w:val="00BB47DC"/>
    <w:rsid w:val="00BB4CA7"/>
    <w:rsid w:val="00BB53F6"/>
    <w:rsid w:val="00BB5922"/>
    <w:rsid w:val="00BB5D02"/>
    <w:rsid w:val="00BB5FD1"/>
    <w:rsid w:val="00BB6387"/>
    <w:rsid w:val="00BB64C4"/>
    <w:rsid w:val="00BB6D0B"/>
    <w:rsid w:val="00BB6D2E"/>
    <w:rsid w:val="00BB6FF0"/>
    <w:rsid w:val="00BB740A"/>
    <w:rsid w:val="00BB759A"/>
    <w:rsid w:val="00BB7AEB"/>
    <w:rsid w:val="00BB7CC7"/>
    <w:rsid w:val="00BC0651"/>
    <w:rsid w:val="00BC0683"/>
    <w:rsid w:val="00BC093F"/>
    <w:rsid w:val="00BC0D19"/>
    <w:rsid w:val="00BC0E8A"/>
    <w:rsid w:val="00BC0FE6"/>
    <w:rsid w:val="00BC12F6"/>
    <w:rsid w:val="00BC1334"/>
    <w:rsid w:val="00BC14E5"/>
    <w:rsid w:val="00BC1A24"/>
    <w:rsid w:val="00BC2597"/>
    <w:rsid w:val="00BC34FA"/>
    <w:rsid w:val="00BC3A23"/>
    <w:rsid w:val="00BC3C8A"/>
    <w:rsid w:val="00BC427A"/>
    <w:rsid w:val="00BC4ED6"/>
    <w:rsid w:val="00BC5149"/>
    <w:rsid w:val="00BC5BEA"/>
    <w:rsid w:val="00BC73CD"/>
    <w:rsid w:val="00BC79BE"/>
    <w:rsid w:val="00BC7DDF"/>
    <w:rsid w:val="00BD0D30"/>
    <w:rsid w:val="00BD1843"/>
    <w:rsid w:val="00BD1C51"/>
    <w:rsid w:val="00BD2FAC"/>
    <w:rsid w:val="00BD3157"/>
    <w:rsid w:val="00BD31E7"/>
    <w:rsid w:val="00BD359C"/>
    <w:rsid w:val="00BD3DF4"/>
    <w:rsid w:val="00BD4D24"/>
    <w:rsid w:val="00BD5572"/>
    <w:rsid w:val="00BD5CA0"/>
    <w:rsid w:val="00BD6765"/>
    <w:rsid w:val="00BD6B08"/>
    <w:rsid w:val="00BD7767"/>
    <w:rsid w:val="00BD780E"/>
    <w:rsid w:val="00BD7E1E"/>
    <w:rsid w:val="00BE0263"/>
    <w:rsid w:val="00BE0446"/>
    <w:rsid w:val="00BE05BD"/>
    <w:rsid w:val="00BE16DC"/>
    <w:rsid w:val="00BE1917"/>
    <w:rsid w:val="00BE231F"/>
    <w:rsid w:val="00BE235B"/>
    <w:rsid w:val="00BE24E2"/>
    <w:rsid w:val="00BE3259"/>
    <w:rsid w:val="00BE37F9"/>
    <w:rsid w:val="00BE48A1"/>
    <w:rsid w:val="00BE4EE9"/>
    <w:rsid w:val="00BE568B"/>
    <w:rsid w:val="00BE5740"/>
    <w:rsid w:val="00BE5D89"/>
    <w:rsid w:val="00BE5EE0"/>
    <w:rsid w:val="00BE6A22"/>
    <w:rsid w:val="00BE7220"/>
    <w:rsid w:val="00BE73AE"/>
    <w:rsid w:val="00BE7ECC"/>
    <w:rsid w:val="00BF14E8"/>
    <w:rsid w:val="00BF18AC"/>
    <w:rsid w:val="00BF1A66"/>
    <w:rsid w:val="00BF2432"/>
    <w:rsid w:val="00BF3487"/>
    <w:rsid w:val="00BF3FFB"/>
    <w:rsid w:val="00BF4A10"/>
    <w:rsid w:val="00BF6109"/>
    <w:rsid w:val="00BF6355"/>
    <w:rsid w:val="00BF6672"/>
    <w:rsid w:val="00BF6F32"/>
    <w:rsid w:val="00BF76A2"/>
    <w:rsid w:val="00BF7CCE"/>
    <w:rsid w:val="00C0000A"/>
    <w:rsid w:val="00C0012E"/>
    <w:rsid w:val="00C001A7"/>
    <w:rsid w:val="00C00348"/>
    <w:rsid w:val="00C00C4C"/>
    <w:rsid w:val="00C00EDD"/>
    <w:rsid w:val="00C014CB"/>
    <w:rsid w:val="00C01536"/>
    <w:rsid w:val="00C01540"/>
    <w:rsid w:val="00C01622"/>
    <w:rsid w:val="00C0243D"/>
    <w:rsid w:val="00C02A5C"/>
    <w:rsid w:val="00C0307A"/>
    <w:rsid w:val="00C038F2"/>
    <w:rsid w:val="00C03E54"/>
    <w:rsid w:val="00C03F61"/>
    <w:rsid w:val="00C04E3B"/>
    <w:rsid w:val="00C0643C"/>
    <w:rsid w:val="00C06713"/>
    <w:rsid w:val="00C0701C"/>
    <w:rsid w:val="00C07124"/>
    <w:rsid w:val="00C07A1A"/>
    <w:rsid w:val="00C07A23"/>
    <w:rsid w:val="00C10EC4"/>
    <w:rsid w:val="00C1100D"/>
    <w:rsid w:val="00C11684"/>
    <w:rsid w:val="00C1204A"/>
    <w:rsid w:val="00C1251B"/>
    <w:rsid w:val="00C12620"/>
    <w:rsid w:val="00C12CF0"/>
    <w:rsid w:val="00C13BA6"/>
    <w:rsid w:val="00C13D2D"/>
    <w:rsid w:val="00C13D3A"/>
    <w:rsid w:val="00C1469A"/>
    <w:rsid w:val="00C146CA"/>
    <w:rsid w:val="00C14A45"/>
    <w:rsid w:val="00C1504F"/>
    <w:rsid w:val="00C1514A"/>
    <w:rsid w:val="00C1547A"/>
    <w:rsid w:val="00C158A4"/>
    <w:rsid w:val="00C15AC1"/>
    <w:rsid w:val="00C166CF"/>
    <w:rsid w:val="00C17CFD"/>
    <w:rsid w:val="00C21513"/>
    <w:rsid w:val="00C21605"/>
    <w:rsid w:val="00C222A8"/>
    <w:rsid w:val="00C22D3C"/>
    <w:rsid w:val="00C24200"/>
    <w:rsid w:val="00C2434D"/>
    <w:rsid w:val="00C244F6"/>
    <w:rsid w:val="00C249F3"/>
    <w:rsid w:val="00C25349"/>
    <w:rsid w:val="00C25669"/>
    <w:rsid w:val="00C25AD0"/>
    <w:rsid w:val="00C25BE1"/>
    <w:rsid w:val="00C2638E"/>
    <w:rsid w:val="00C27195"/>
    <w:rsid w:val="00C272C1"/>
    <w:rsid w:val="00C27B7F"/>
    <w:rsid w:val="00C30B7F"/>
    <w:rsid w:val="00C30CFC"/>
    <w:rsid w:val="00C316BE"/>
    <w:rsid w:val="00C317C1"/>
    <w:rsid w:val="00C31CC0"/>
    <w:rsid w:val="00C31FDF"/>
    <w:rsid w:val="00C32320"/>
    <w:rsid w:val="00C3238A"/>
    <w:rsid w:val="00C32444"/>
    <w:rsid w:val="00C329CD"/>
    <w:rsid w:val="00C32F92"/>
    <w:rsid w:val="00C33379"/>
    <w:rsid w:val="00C33903"/>
    <w:rsid w:val="00C34314"/>
    <w:rsid w:val="00C34C61"/>
    <w:rsid w:val="00C34FE7"/>
    <w:rsid w:val="00C353E7"/>
    <w:rsid w:val="00C357A5"/>
    <w:rsid w:val="00C362D1"/>
    <w:rsid w:val="00C3653C"/>
    <w:rsid w:val="00C3661E"/>
    <w:rsid w:val="00C36785"/>
    <w:rsid w:val="00C36CF8"/>
    <w:rsid w:val="00C377E6"/>
    <w:rsid w:val="00C37C06"/>
    <w:rsid w:val="00C37FB5"/>
    <w:rsid w:val="00C402AC"/>
    <w:rsid w:val="00C412EA"/>
    <w:rsid w:val="00C414B0"/>
    <w:rsid w:val="00C42203"/>
    <w:rsid w:val="00C42281"/>
    <w:rsid w:val="00C42AE3"/>
    <w:rsid w:val="00C43425"/>
    <w:rsid w:val="00C4344D"/>
    <w:rsid w:val="00C44548"/>
    <w:rsid w:val="00C4488B"/>
    <w:rsid w:val="00C44E04"/>
    <w:rsid w:val="00C45411"/>
    <w:rsid w:val="00C4548E"/>
    <w:rsid w:val="00C45A9D"/>
    <w:rsid w:val="00C460D5"/>
    <w:rsid w:val="00C4755E"/>
    <w:rsid w:val="00C47748"/>
    <w:rsid w:val="00C47995"/>
    <w:rsid w:val="00C47FE8"/>
    <w:rsid w:val="00C50767"/>
    <w:rsid w:val="00C50ADC"/>
    <w:rsid w:val="00C50D7B"/>
    <w:rsid w:val="00C50D89"/>
    <w:rsid w:val="00C513C8"/>
    <w:rsid w:val="00C51AC6"/>
    <w:rsid w:val="00C51B42"/>
    <w:rsid w:val="00C51F2D"/>
    <w:rsid w:val="00C5275F"/>
    <w:rsid w:val="00C52B91"/>
    <w:rsid w:val="00C53322"/>
    <w:rsid w:val="00C53547"/>
    <w:rsid w:val="00C536BC"/>
    <w:rsid w:val="00C53DAD"/>
    <w:rsid w:val="00C54125"/>
    <w:rsid w:val="00C553B5"/>
    <w:rsid w:val="00C55525"/>
    <w:rsid w:val="00C55770"/>
    <w:rsid w:val="00C56C04"/>
    <w:rsid w:val="00C605D6"/>
    <w:rsid w:val="00C61CCA"/>
    <w:rsid w:val="00C61D49"/>
    <w:rsid w:val="00C61E2D"/>
    <w:rsid w:val="00C62559"/>
    <w:rsid w:val="00C62611"/>
    <w:rsid w:val="00C629B5"/>
    <w:rsid w:val="00C62C84"/>
    <w:rsid w:val="00C63AED"/>
    <w:rsid w:val="00C63C8A"/>
    <w:rsid w:val="00C644C6"/>
    <w:rsid w:val="00C64602"/>
    <w:rsid w:val="00C6508A"/>
    <w:rsid w:val="00C6519A"/>
    <w:rsid w:val="00C651A4"/>
    <w:rsid w:val="00C6522F"/>
    <w:rsid w:val="00C65654"/>
    <w:rsid w:val="00C65D0F"/>
    <w:rsid w:val="00C65D30"/>
    <w:rsid w:val="00C65D59"/>
    <w:rsid w:val="00C661CF"/>
    <w:rsid w:val="00C665C3"/>
    <w:rsid w:val="00C668AA"/>
    <w:rsid w:val="00C6700E"/>
    <w:rsid w:val="00C6768B"/>
    <w:rsid w:val="00C67ACE"/>
    <w:rsid w:val="00C67BB8"/>
    <w:rsid w:val="00C67C42"/>
    <w:rsid w:val="00C67DFA"/>
    <w:rsid w:val="00C70096"/>
    <w:rsid w:val="00C705D1"/>
    <w:rsid w:val="00C707D7"/>
    <w:rsid w:val="00C70BDB"/>
    <w:rsid w:val="00C70CB1"/>
    <w:rsid w:val="00C70EA9"/>
    <w:rsid w:val="00C71E8A"/>
    <w:rsid w:val="00C71F49"/>
    <w:rsid w:val="00C73017"/>
    <w:rsid w:val="00C735AF"/>
    <w:rsid w:val="00C73628"/>
    <w:rsid w:val="00C74774"/>
    <w:rsid w:val="00C7501C"/>
    <w:rsid w:val="00C750DE"/>
    <w:rsid w:val="00C750E7"/>
    <w:rsid w:val="00C755FD"/>
    <w:rsid w:val="00C75E23"/>
    <w:rsid w:val="00C76376"/>
    <w:rsid w:val="00C766DA"/>
    <w:rsid w:val="00C76CA1"/>
    <w:rsid w:val="00C7753D"/>
    <w:rsid w:val="00C77583"/>
    <w:rsid w:val="00C77844"/>
    <w:rsid w:val="00C77D2B"/>
    <w:rsid w:val="00C77F1D"/>
    <w:rsid w:val="00C77FA0"/>
    <w:rsid w:val="00C80AF3"/>
    <w:rsid w:val="00C814EB"/>
    <w:rsid w:val="00C81A05"/>
    <w:rsid w:val="00C81A18"/>
    <w:rsid w:val="00C81A58"/>
    <w:rsid w:val="00C81C5B"/>
    <w:rsid w:val="00C81D1A"/>
    <w:rsid w:val="00C81EC9"/>
    <w:rsid w:val="00C82026"/>
    <w:rsid w:val="00C8227E"/>
    <w:rsid w:val="00C823EA"/>
    <w:rsid w:val="00C827AA"/>
    <w:rsid w:val="00C83C6E"/>
    <w:rsid w:val="00C854D0"/>
    <w:rsid w:val="00C85EA8"/>
    <w:rsid w:val="00C86178"/>
    <w:rsid w:val="00C864CD"/>
    <w:rsid w:val="00C86B58"/>
    <w:rsid w:val="00C87115"/>
    <w:rsid w:val="00C875B0"/>
    <w:rsid w:val="00C87665"/>
    <w:rsid w:val="00C91C30"/>
    <w:rsid w:val="00C9283C"/>
    <w:rsid w:val="00C92882"/>
    <w:rsid w:val="00C928A1"/>
    <w:rsid w:val="00C93203"/>
    <w:rsid w:val="00C93812"/>
    <w:rsid w:val="00C9498F"/>
    <w:rsid w:val="00C95028"/>
    <w:rsid w:val="00C95067"/>
    <w:rsid w:val="00C959E3"/>
    <w:rsid w:val="00C959E5"/>
    <w:rsid w:val="00C95C49"/>
    <w:rsid w:val="00C9646C"/>
    <w:rsid w:val="00C969C4"/>
    <w:rsid w:val="00C96F69"/>
    <w:rsid w:val="00C977E4"/>
    <w:rsid w:val="00C97A93"/>
    <w:rsid w:val="00CA0109"/>
    <w:rsid w:val="00CA079A"/>
    <w:rsid w:val="00CA12FD"/>
    <w:rsid w:val="00CA1567"/>
    <w:rsid w:val="00CA16F5"/>
    <w:rsid w:val="00CA1A79"/>
    <w:rsid w:val="00CA1D67"/>
    <w:rsid w:val="00CA211B"/>
    <w:rsid w:val="00CA4227"/>
    <w:rsid w:val="00CA4C66"/>
    <w:rsid w:val="00CA79D5"/>
    <w:rsid w:val="00CA7A3F"/>
    <w:rsid w:val="00CA7C92"/>
    <w:rsid w:val="00CA7FF2"/>
    <w:rsid w:val="00CB06CB"/>
    <w:rsid w:val="00CB1382"/>
    <w:rsid w:val="00CB237B"/>
    <w:rsid w:val="00CB41DB"/>
    <w:rsid w:val="00CB499E"/>
    <w:rsid w:val="00CB57DB"/>
    <w:rsid w:val="00CB642D"/>
    <w:rsid w:val="00CB6667"/>
    <w:rsid w:val="00CB6CDF"/>
    <w:rsid w:val="00CB7592"/>
    <w:rsid w:val="00CB7A10"/>
    <w:rsid w:val="00CC062B"/>
    <w:rsid w:val="00CC0A98"/>
    <w:rsid w:val="00CC0B05"/>
    <w:rsid w:val="00CC1926"/>
    <w:rsid w:val="00CC23EB"/>
    <w:rsid w:val="00CC25EB"/>
    <w:rsid w:val="00CC2D1D"/>
    <w:rsid w:val="00CC35A8"/>
    <w:rsid w:val="00CC3AE5"/>
    <w:rsid w:val="00CC3FA7"/>
    <w:rsid w:val="00CC4B94"/>
    <w:rsid w:val="00CC4D0F"/>
    <w:rsid w:val="00CC4D80"/>
    <w:rsid w:val="00CC5A94"/>
    <w:rsid w:val="00CC5C35"/>
    <w:rsid w:val="00CC6261"/>
    <w:rsid w:val="00CC6651"/>
    <w:rsid w:val="00CC6E72"/>
    <w:rsid w:val="00CC731D"/>
    <w:rsid w:val="00CD0361"/>
    <w:rsid w:val="00CD0BD1"/>
    <w:rsid w:val="00CD1728"/>
    <w:rsid w:val="00CD1D19"/>
    <w:rsid w:val="00CD24A8"/>
    <w:rsid w:val="00CD3FE0"/>
    <w:rsid w:val="00CD4682"/>
    <w:rsid w:val="00CD480C"/>
    <w:rsid w:val="00CD488D"/>
    <w:rsid w:val="00CD4E6A"/>
    <w:rsid w:val="00CD52FA"/>
    <w:rsid w:val="00CD5738"/>
    <w:rsid w:val="00CD5B78"/>
    <w:rsid w:val="00CD6015"/>
    <w:rsid w:val="00CD6104"/>
    <w:rsid w:val="00CD6792"/>
    <w:rsid w:val="00CD697B"/>
    <w:rsid w:val="00CD6EE4"/>
    <w:rsid w:val="00CD753C"/>
    <w:rsid w:val="00CD7550"/>
    <w:rsid w:val="00CD77C8"/>
    <w:rsid w:val="00CD7A11"/>
    <w:rsid w:val="00CE03F6"/>
    <w:rsid w:val="00CE0552"/>
    <w:rsid w:val="00CE0907"/>
    <w:rsid w:val="00CE0990"/>
    <w:rsid w:val="00CE0D96"/>
    <w:rsid w:val="00CE10E1"/>
    <w:rsid w:val="00CE1CA4"/>
    <w:rsid w:val="00CE271A"/>
    <w:rsid w:val="00CE2A2D"/>
    <w:rsid w:val="00CE2EFB"/>
    <w:rsid w:val="00CE37E0"/>
    <w:rsid w:val="00CE462F"/>
    <w:rsid w:val="00CE472E"/>
    <w:rsid w:val="00CE47F1"/>
    <w:rsid w:val="00CE5247"/>
    <w:rsid w:val="00CE6745"/>
    <w:rsid w:val="00CE70D6"/>
    <w:rsid w:val="00CE765D"/>
    <w:rsid w:val="00CF0074"/>
    <w:rsid w:val="00CF02C5"/>
    <w:rsid w:val="00CF094D"/>
    <w:rsid w:val="00CF0C64"/>
    <w:rsid w:val="00CF0F60"/>
    <w:rsid w:val="00CF1390"/>
    <w:rsid w:val="00CF13F5"/>
    <w:rsid w:val="00CF1593"/>
    <w:rsid w:val="00CF161A"/>
    <w:rsid w:val="00CF169E"/>
    <w:rsid w:val="00CF17E9"/>
    <w:rsid w:val="00CF1F28"/>
    <w:rsid w:val="00CF26F0"/>
    <w:rsid w:val="00CF2B99"/>
    <w:rsid w:val="00CF2D15"/>
    <w:rsid w:val="00CF3322"/>
    <w:rsid w:val="00CF39DD"/>
    <w:rsid w:val="00CF41E8"/>
    <w:rsid w:val="00CF5EE1"/>
    <w:rsid w:val="00CF6543"/>
    <w:rsid w:val="00CF661E"/>
    <w:rsid w:val="00CF74F2"/>
    <w:rsid w:val="00CF7603"/>
    <w:rsid w:val="00D004EE"/>
    <w:rsid w:val="00D007ED"/>
    <w:rsid w:val="00D00AF9"/>
    <w:rsid w:val="00D00E98"/>
    <w:rsid w:val="00D0116A"/>
    <w:rsid w:val="00D018A3"/>
    <w:rsid w:val="00D022DB"/>
    <w:rsid w:val="00D02A21"/>
    <w:rsid w:val="00D03772"/>
    <w:rsid w:val="00D038E8"/>
    <w:rsid w:val="00D03E35"/>
    <w:rsid w:val="00D0404B"/>
    <w:rsid w:val="00D04A7C"/>
    <w:rsid w:val="00D04CB7"/>
    <w:rsid w:val="00D05487"/>
    <w:rsid w:val="00D0611A"/>
    <w:rsid w:val="00D064EC"/>
    <w:rsid w:val="00D0682D"/>
    <w:rsid w:val="00D06AA2"/>
    <w:rsid w:val="00D06B73"/>
    <w:rsid w:val="00D06EF3"/>
    <w:rsid w:val="00D06F21"/>
    <w:rsid w:val="00D07778"/>
    <w:rsid w:val="00D07D76"/>
    <w:rsid w:val="00D07DC3"/>
    <w:rsid w:val="00D110BB"/>
    <w:rsid w:val="00D1129B"/>
    <w:rsid w:val="00D1138B"/>
    <w:rsid w:val="00D11A0F"/>
    <w:rsid w:val="00D12495"/>
    <w:rsid w:val="00D1250E"/>
    <w:rsid w:val="00D12C1E"/>
    <w:rsid w:val="00D12E70"/>
    <w:rsid w:val="00D138A6"/>
    <w:rsid w:val="00D13942"/>
    <w:rsid w:val="00D14918"/>
    <w:rsid w:val="00D1598B"/>
    <w:rsid w:val="00D16491"/>
    <w:rsid w:val="00D17D4A"/>
    <w:rsid w:val="00D17E1C"/>
    <w:rsid w:val="00D20281"/>
    <w:rsid w:val="00D204F8"/>
    <w:rsid w:val="00D207CD"/>
    <w:rsid w:val="00D216A2"/>
    <w:rsid w:val="00D21FE3"/>
    <w:rsid w:val="00D227BC"/>
    <w:rsid w:val="00D23362"/>
    <w:rsid w:val="00D23538"/>
    <w:rsid w:val="00D23AEF"/>
    <w:rsid w:val="00D23E11"/>
    <w:rsid w:val="00D2417B"/>
    <w:rsid w:val="00D24276"/>
    <w:rsid w:val="00D24359"/>
    <w:rsid w:val="00D24623"/>
    <w:rsid w:val="00D24A9E"/>
    <w:rsid w:val="00D24DE9"/>
    <w:rsid w:val="00D24FB6"/>
    <w:rsid w:val="00D251AB"/>
    <w:rsid w:val="00D26590"/>
    <w:rsid w:val="00D27748"/>
    <w:rsid w:val="00D3055A"/>
    <w:rsid w:val="00D307FD"/>
    <w:rsid w:val="00D32428"/>
    <w:rsid w:val="00D34129"/>
    <w:rsid w:val="00D349EE"/>
    <w:rsid w:val="00D34B8B"/>
    <w:rsid w:val="00D34BA3"/>
    <w:rsid w:val="00D34D9F"/>
    <w:rsid w:val="00D35A07"/>
    <w:rsid w:val="00D35C22"/>
    <w:rsid w:val="00D35FAD"/>
    <w:rsid w:val="00D36296"/>
    <w:rsid w:val="00D36479"/>
    <w:rsid w:val="00D366C5"/>
    <w:rsid w:val="00D36A70"/>
    <w:rsid w:val="00D37576"/>
    <w:rsid w:val="00D375D8"/>
    <w:rsid w:val="00D375FA"/>
    <w:rsid w:val="00D379D4"/>
    <w:rsid w:val="00D4097C"/>
    <w:rsid w:val="00D40D62"/>
    <w:rsid w:val="00D413EC"/>
    <w:rsid w:val="00D41816"/>
    <w:rsid w:val="00D42568"/>
    <w:rsid w:val="00D428D4"/>
    <w:rsid w:val="00D42DD4"/>
    <w:rsid w:val="00D42EF5"/>
    <w:rsid w:val="00D43AEB"/>
    <w:rsid w:val="00D43B5C"/>
    <w:rsid w:val="00D43CA0"/>
    <w:rsid w:val="00D44BD6"/>
    <w:rsid w:val="00D45021"/>
    <w:rsid w:val="00D454D0"/>
    <w:rsid w:val="00D45CFA"/>
    <w:rsid w:val="00D4694A"/>
    <w:rsid w:val="00D46AF4"/>
    <w:rsid w:val="00D4797F"/>
    <w:rsid w:val="00D500F8"/>
    <w:rsid w:val="00D50BD2"/>
    <w:rsid w:val="00D50C44"/>
    <w:rsid w:val="00D51B43"/>
    <w:rsid w:val="00D525E5"/>
    <w:rsid w:val="00D529DF"/>
    <w:rsid w:val="00D52AC9"/>
    <w:rsid w:val="00D533E8"/>
    <w:rsid w:val="00D536DB"/>
    <w:rsid w:val="00D551A3"/>
    <w:rsid w:val="00D55950"/>
    <w:rsid w:val="00D5685A"/>
    <w:rsid w:val="00D56C61"/>
    <w:rsid w:val="00D56ECE"/>
    <w:rsid w:val="00D579EF"/>
    <w:rsid w:val="00D601FA"/>
    <w:rsid w:val="00D60D89"/>
    <w:rsid w:val="00D61615"/>
    <w:rsid w:val="00D6181C"/>
    <w:rsid w:val="00D61A77"/>
    <w:rsid w:val="00D61D74"/>
    <w:rsid w:val="00D6282C"/>
    <w:rsid w:val="00D629CD"/>
    <w:rsid w:val="00D62AB9"/>
    <w:rsid w:val="00D62F19"/>
    <w:rsid w:val="00D63BA1"/>
    <w:rsid w:val="00D6409D"/>
    <w:rsid w:val="00D64488"/>
    <w:rsid w:val="00D64817"/>
    <w:rsid w:val="00D649E0"/>
    <w:rsid w:val="00D64C79"/>
    <w:rsid w:val="00D65005"/>
    <w:rsid w:val="00D65043"/>
    <w:rsid w:val="00D65C82"/>
    <w:rsid w:val="00D65F92"/>
    <w:rsid w:val="00D66C61"/>
    <w:rsid w:val="00D67011"/>
    <w:rsid w:val="00D679A7"/>
    <w:rsid w:val="00D679F9"/>
    <w:rsid w:val="00D67B6C"/>
    <w:rsid w:val="00D67BED"/>
    <w:rsid w:val="00D67C17"/>
    <w:rsid w:val="00D67CDE"/>
    <w:rsid w:val="00D67DBA"/>
    <w:rsid w:val="00D700AB"/>
    <w:rsid w:val="00D703DB"/>
    <w:rsid w:val="00D70739"/>
    <w:rsid w:val="00D70889"/>
    <w:rsid w:val="00D71153"/>
    <w:rsid w:val="00D72133"/>
    <w:rsid w:val="00D72978"/>
    <w:rsid w:val="00D72F69"/>
    <w:rsid w:val="00D73085"/>
    <w:rsid w:val="00D73168"/>
    <w:rsid w:val="00D73E4F"/>
    <w:rsid w:val="00D741D8"/>
    <w:rsid w:val="00D74E07"/>
    <w:rsid w:val="00D7503E"/>
    <w:rsid w:val="00D75658"/>
    <w:rsid w:val="00D7588E"/>
    <w:rsid w:val="00D75DA7"/>
    <w:rsid w:val="00D75FAA"/>
    <w:rsid w:val="00D76582"/>
    <w:rsid w:val="00D766D7"/>
    <w:rsid w:val="00D76C39"/>
    <w:rsid w:val="00D76C43"/>
    <w:rsid w:val="00D76E3B"/>
    <w:rsid w:val="00D7717E"/>
    <w:rsid w:val="00D7719E"/>
    <w:rsid w:val="00D776FC"/>
    <w:rsid w:val="00D8072D"/>
    <w:rsid w:val="00D814C3"/>
    <w:rsid w:val="00D8163E"/>
    <w:rsid w:val="00D81678"/>
    <w:rsid w:val="00D81B2B"/>
    <w:rsid w:val="00D81C5F"/>
    <w:rsid w:val="00D82CF0"/>
    <w:rsid w:val="00D82E2C"/>
    <w:rsid w:val="00D835C4"/>
    <w:rsid w:val="00D84593"/>
    <w:rsid w:val="00D84712"/>
    <w:rsid w:val="00D84A33"/>
    <w:rsid w:val="00D85139"/>
    <w:rsid w:val="00D8545E"/>
    <w:rsid w:val="00D85896"/>
    <w:rsid w:val="00D861C4"/>
    <w:rsid w:val="00D8644C"/>
    <w:rsid w:val="00D86486"/>
    <w:rsid w:val="00D86612"/>
    <w:rsid w:val="00D8681F"/>
    <w:rsid w:val="00D86D9D"/>
    <w:rsid w:val="00D87473"/>
    <w:rsid w:val="00D87643"/>
    <w:rsid w:val="00D87649"/>
    <w:rsid w:val="00D87922"/>
    <w:rsid w:val="00D917C9"/>
    <w:rsid w:val="00D921D2"/>
    <w:rsid w:val="00D9253B"/>
    <w:rsid w:val="00D939F6"/>
    <w:rsid w:val="00D93AD8"/>
    <w:rsid w:val="00D93E30"/>
    <w:rsid w:val="00D940F8"/>
    <w:rsid w:val="00D9439E"/>
    <w:rsid w:val="00D94C9A"/>
    <w:rsid w:val="00D94D2A"/>
    <w:rsid w:val="00D94F4B"/>
    <w:rsid w:val="00D972E8"/>
    <w:rsid w:val="00D9752C"/>
    <w:rsid w:val="00D975FE"/>
    <w:rsid w:val="00DA0273"/>
    <w:rsid w:val="00DA0E6A"/>
    <w:rsid w:val="00DA1630"/>
    <w:rsid w:val="00DA171F"/>
    <w:rsid w:val="00DA1833"/>
    <w:rsid w:val="00DA1C26"/>
    <w:rsid w:val="00DA2CB2"/>
    <w:rsid w:val="00DA37CA"/>
    <w:rsid w:val="00DA37CC"/>
    <w:rsid w:val="00DA3BEA"/>
    <w:rsid w:val="00DA4D42"/>
    <w:rsid w:val="00DA4E3A"/>
    <w:rsid w:val="00DA50F8"/>
    <w:rsid w:val="00DA5321"/>
    <w:rsid w:val="00DA56C4"/>
    <w:rsid w:val="00DA5DDD"/>
    <w:rsid w:val="00DA5FCE"/>
    <w:rsid w:val="00DA6368"/>
    <w:rsid w:val="00DA699E"/>
    <w:rsid w:val="00DA6D54"/>
    <w:rsid w:val="00DA6EA6"/>
    <w:rsid w:val="00DA735B"/>
    <w:rsid w:val="00DA7D62"/>
    <w:rsid w:val="00DB0C80"/>
    <w:rsid w:val="00DB1098"/>
    <w:rsid w:val="00DB1383"/>
    <w:rsid w:val="00DB15B9"/>
    <w:rsid w:val="00DB3140"/>
    <w:rsid w:val="00DB3C61"/>
    <w:rsid w:val="00DB3EF1"/>
    <w:rsid w:val="00DB40C8"/>
    <w:rsid w:val="00DB421F"/>
    <w:rsid w:val="00DB48DE"/>
    <w:rsid w:val="00DB4B0D"/>
    <w:rsid w:val="00DB4C79"/>
    <w:rsid w:val="00DB4CD7"/>
    <w:rsid w:val="00DB5327"/>
    <w:rsid w:val="00DB5AF1"/>
    <w:rsid w:val="00DB60AE"/>
    <w:rsid w:val="00DB63FB"/>
    <w:rsid w:val="00DB65CA"/>
    <w:rsid w:val="00DB6758"/>
    <w:rsid w:val="00DB6DED"/>
    <w:rsid w:val="00DC012A"/>
    <w:rsid w:val="00DC0E8C"/>
    <w:rsid w:val="00DC17ED"/>
    <w:rsid w:val="00DC2419"/>
    <w:rsid w:val="00DC2524"/>
    <w:rsid w:val="00DC2D54"/>
    <w:rsid w:val="00DC3B88"/>
    <w:rsid w:val="00DC3D1A"/>
    <w:rsid w:val="00DC4FB6"/>
    <w:rsid w:val="00DC5797"/>
    <w:rsid w:val="00DC6716"/>
    <w:rsid w:val="00DC6CE0"/>
    <w:rsid w:val="00DC6DD4"/>
    <w:rsid w:val="00DD054E"/>
    <w:rsid w:val="00DD0EB9"/>
    <w:rsid w:val="00DD0ECF"/>
    <w:rsid w:val="00DD10D6"/>
    <w:rsid w:val="00DD155E"/>
    <w:rsid w:val="00DD1660"/>
    <w:rsid w:val="00DD1A44"/>
    <w:rsid w:val="00DD2615"/>
    <w:rsid w:val="00DD36C3"/>
    <w:rsid w:val="00DD3979"/>
    <w:rsid w:val="00DD57D2"/>
    <w:rsid w:val="00DD5944"/>
    <w:rsid w:val="00DD5A56"/>
    <w:rsid w:val="00DD616A"/>
    <w:rsid w:val="00DD6EC7"/>
    <w:rsid w:val="00DD6FFD"/>
    <w:rsid w:val="00DD743B"/>
    <w:rsid w:val="00DD7803"/>
    <w:rsid w:val="00DD7EFC"/>
    <w:rsid w:val="00DE1F20"/>
    <w:rsid w:val="00DE2546"/>
    <w:rsid w:val="00DE3FEA"/>
    <w:rsid w:val="00DE407A"/>
    <w:rsid w:val="00DE4407"/>
    <w:rsid w:val="00DE476F"/>
    <w:rsid w:val="00DE4994"/>
    <w:rsid w:val="00DE52B8"/>
    <w:rsid w:val="00DE5980"/>
    <w:rsid w:val="00DE5CD5"/>
    <w:rsid w:val="00DE60EF"/>
    <w:rsid w:val="00DE61FE"/>
    <w:rsid w:val="00DE6348"/>
    <w:rsid w:val="00DE6422"/>
    <w:rsid w:val="00DE67CA"/>
    <w:rsid w:val="00DE67EA"/>
    <w:rsid w:val="00DE6904"/>
    <w:rsid w:val="00DE7927"/>
    <w:rsid w:val="00DF09DA"/>
    <w:rsid w:val="00DF0D10"/>
    <w:rsid w:val="00DF15B4"/>
    <w:rsid w:val="00DF1AE3"/>
    <w:rsid w:val="00DF1BCA"/>
    <w:rsid w:val="00DF2D1E"/>
    <w:rsid w:val="00DF3F88"/>
    <w:rsid w:val="00DF4162"/>
    <w:rsid w:val="00DF45C9"/>
    <w:rsid w:val="00DF4679"/>
    <w:rsid w:val="00DF501F"/>
    <w:rsid w:val="00DF5A10"/>
    <w:rsid w:val="00DF5AC0"/>
    <w:rsid w:val="00DF65D7"/>
    <w:rsid w:val="00DF71C1"/>
    <w:rsid w:val="00DF7606"/>
    <w:rsid w:val="00DF7B3A"/>
    <w:rsid w:val="00DF7DA8"/>
    <w:rsid w:val="00E00DAD"/>
    <w:rsid w:val="00E01097"/>
    <w:rsid w:val="00E012F1"/>
    <w:rsid w:val="00E0133F"/>
    <w:rsid w:val="00E0192F"/>
    <w:rsid w:val="00E01C0E"/>
    <w:rsid w:val="00E01C56"/>
    <w:rsid w:val="00E01CCD"/>
    <w:rsid w:val="00E02088"/>
    <w:rsid w:val="00E024B0"/>
    <w:rsid w:val="00E028AB"/>
    <w:rsid w:val="00E0294E"/>
    <w:rsid w:val="00E02BF3"/>
    <w:rsid w:val="00E03237"/>
    <w:rsid w:val="00E033DA"/>
    <w:rsid w:val="00E03555"/>
    <w:rsid w:val="00E039CE"/>
    <w:rsid w:val="00E039FE"/>
    <w:rsid w:val="00E03C77"/>
    <w:rsid w:val="00E03D49"/>
    <w:rsid w:val="00E03D98"/>
    <w:rsid w:val="00E05DA0"/>
    <w:rsid w:val="00E06055"/>
    <w:rsid w:val="00E06680"/>
    <w:rsid w:val="00E06B1A"/>
    <w:rsid w:val="00E06E31"/>
    <w:rsid w:val="00E1082A"/>
    <w:rsid w:val="00E10D38"/>
    <w:rsid w:val="00E11939"/>
    <w:rsid w:val="00E1197E"/>
    <w:rsid w:val="00E11A6B"/>
    <w:rsid w:val="00E11D4A"/>
    <w:rsid w:val="00E12434"/>
    <w:rsid w:val="00E12452"/>
    <w:rsid w:val="00E124B5"/>
    <w:rsid w:val="00E12AD9"/>
    <w:rsid w:val="00E13444"/>
    <w:rsid w:val="00E1359B"/>
    <w:rsid w:val="00E137A2"/>
    <w:rsid w:val="00E137E4"/>
    <w:rsid w:val="00E13A6D"/>
    <w:rsid w:val="00E13B2F"/>
    <w:rsid w:val="00E145D4"/>
    <w:rsid w:val="00E1465A"/>
    <w:rsid w:val="00E1470E"/>
    <w:rsid w:val="00E148F4"/>
    <w:rsid w:val="00E14C3F"/>
    <w:rsid w:val="00E1532B"/>
    <w:rsid w:val="00E155E0"/>
    <w:rsid w:val="00E1609D"/>
    <w:rsid w:val="00E16BFD"/>
    <w:rsid w:val="00E171F7"/>
    <w:rsid w:val="00E17536"/>
    <w:rsid w:val="00E1757D"/>
    <w:rsid w:val="00E21754"/>
    <w:rsid w:val="00E21D53"/>
    <w:rsid w:val="00E228D7"/>
    <w:rsid w:val="00E229DD"/>
    <w:rsid w:val="00E23186"/>
    <w:rsid w:val="00E232E6"/>
    <w:rsid w:val="00E2330A"/>
    <w:rsid w:val="00E237C8"/>
    <w:rsid w:val="00E249A9"/>
    <w:rsid w:val="00E25D33"/>
    <w:rsid w:val="00E25FCB"/>
    <w:rsid w:val="00E2643C"/>
    <w:rsid w:val="00E2647B"/>
    <w:rsid w:val="00E2661B"/>
    <w:rsid w:val="00E27BCB"/>
    <w:rsid w:val="00E27C49"/>
    <w:rsid w:val="00E30182"/>
    <w:rsid w:val="00E30724"/>
    <w:rsid w:val="00E30802"/>
    <w:rsid w:val="00E3131D"/>
    <w:rsid w:val="00E31C5E"/>
    <w:rsid w:val="00E31EC5"/>
    <w:rsid w:val="00E3211F"/>
    <w:rsid w:val="00E323A0"/>
    <w:rsid w:val="00E32F70"/>
    <w:rsid w:val="00E330B5"/>
    <w:rsid w:val="00E333AF"/>
    <w:rsid w:val="00E34666"/>
    <w:rsid w:val="00E34668"/>
    <w:rsid w:val="00E3500F"/>
    <w:rsid w:val="00E3506C"/>
    <w:rsid w:val="00E35152"/>
    <w:rsid w:val="00E35AD0"/>
    <w:rsid w:val="00E36E6C"/>
    <w:rsid w:val="00E36F40"/>
    <w:rsid w:val="00E37CE6"/>
    <w:rsid w:val="00E4019B"/>
    <w:rsid w:val="00E40A9D"/>
    <w:rsid w:val="00E40F35"/>
    <w:rsid w:val="00E4121A"/>
    <w:rsid w:val="00E41649"/>
    <w:rsid w:val="00E41745"/>
    <w:rsid w:val="00E419BF"/>
    <w:rsid w:val="00E41C50"/>
    <w:rsid w:val="00E41E4B"/>
    <w:rsid w:val="00E4271C"/>
    <w:rsid w:val="00E42A08"/>
    <w:rsid w:val="00E438BD"/>
    <w:rsid w:val="00E43F72"/>
    <w:rsid w:val="00E440C6"/>
    <w:rsid w:val="00E444ED"/>
    <w:rsid w:val="00E447C0"/>
    <w:rsid w:val="00E4488D"/>
    <w:rsid w:val="00E44EBD"/>
    <w:rsid w:val="00E44F61"/>
    <w:rsid w:val="00E45508"/>
    <w:rsid w:val="00E45805"/>
    <w:rsid w:val="00E4594D"/>
    <w:rsid w:val="00E45C22"/>
    <w:rsid w:val="00E45EFE"/>
    <w:rsid w:val="00E47697"/>
    <w:rsid w:val="00E47AB8"/>
    <w:rsid w:val="00E50159"/>
    <w:rsid w:val="00E5021C"/>
    <w:rsid w:val="00E504EA"/>
    <w:rsid w:val="00E5071C"/>
    <w:rsid w:val="00E5153C"/>
    <w:rsid w:val="00E51F7B"/>
    <w:rsid w:val="00E51FEF"/>
    <w:rsid w:val="00E5290A"/>
    <w:rsid w:val="00E535C0"/>
    <w:rsid w:val="00E5388B"/>
    <w:rsid w:val="00E538F2"/>
    <w:rsid w:val="00E53EE0"/>
    <w:rsid w:val="00E53F5F"/>
    <w:rsid w:val="00E564AD"/>
    <w:rsid w:val="00E56C95"/>
    <w:rsid w:val="00E575DF"/>
    <w:rsid w:val="00E579A5"/>
    <w:rsid w:val="00E579EB"/>
    <w:rsid w:val="00E57E81"/>
    <w:rsid w:val="00E600CC"/>
    <w:rsid w:val="00E60357"/>
    <w:rsid w:val="00E605DE"/>
    <w:rsid w:val="00E606C7"/>
    <w:rsid w:val="00E6154A"/>
    <w:rsid w:val="00E61B46"/>
    <w:rsid w:val="00E61E7B"/>
    <w:rsid w:val="00E62885"/>
    <w:rsid w:val="00E62AD9"/>
    <w:rsid w:val="00E632AE"/>
    <w:rsid w:val="00E638CF"/>
    <w:rsid w:val="00E638DC"/>
    <w:rsid w:val="00E63CDF"/>
    <w:rsid w:val="00E63DF8"/>
    <w:rsid w:val="00E6480A"/>
    <w:rsid w:val="00E649D0"/>
    <w:rsid w:val="00E64C54"/>
    <w:rsid w:val="00E6687C"/>
    <w:rsid w:val="00E6706B"/>
    <w:rsid w:val="00E6721E"/>
    <w:rsid w:val="00E6762C"/>
    <w:rsid w:val="00E67A27"/>
    <w:rsid w:val="00E7081B"/>
    <w:rsid w:val="00E70C65"/>
    <w:rsid w:val="00E71E6D"/>
    <w:rsid w:val="00E72C50"/>
    <w:rsid w:val="00E733CA"/>
    <w:rsid w:val="00E7360F"/>
    <w:rsid w:val="00E73C0F"/>
    <w:rsid w:val="00E7560C"/>
    <w:rsid w:val="00E75619"/>
    <w:rsid w:val="00E756A2"/>
    <w:rsid w:val="00E75F14"/>
    <w:rsid w:val="00E761A5"/>
    <w:rsid w:val="00E76475"/>
    <w:rsid w:val="00E76C31"/>
    <w:rsid w:val="00E77562"/>
    <w:rsid w:val="00E77CBF"/>
    <w:rsid w:val="00E802AC"/>
    <w:rsid w:val="00E80FCB"/>
    <w:rsid w:val="00E8157E"/>
    <w:rsid w:val="00E81C96"/>
    <w:rsid w:val="00E821ED"/>
    <w:rsid w:val="00E83352"/>
    <w:rsid w:val="00E83B53"/>
    <w:rsid w:val="00E84264"/>
    <w:rsid w:val="00E8429E"/>
    <w:rsid w:val="00E84338"/>
    <w:rsid w:val="00E856A3"/>
    <w:rsid w:val="00E85780"/>
    <w:rsid w:val="00E85946"/>
    <w:rsid w:val="00E85C9F"/>
    <w:rsid w:val="00E869E9"/>
    <w:rsid w:val="00E87A30"/>
    <w:rsid w:val="00E90181"/>
    <w:rsid w:val="00E90255"/>
    <w:rsid w:val="00E90520"/>
    <w:rsid w:val="00E90A45"/>
    <w:rsid w:val="00E90A5E"/>
    <w:rsid w:val="00E90ACB"/>
    <w:rsid w:val="00E91070"/>
    <w:rsid w:val="00E919D2"/>
    <w:rsid w:val="00E9207E"/>
    <w:rsid w:val="00E92F71"/>
    <w:rsid w:val="00E9366C"/>
    <w:rsid w:val="00E93F31"/>
    <w:rsid w:val="00E941BA"/>
    <w:rsid w:val="00E9522A"/>
    <w:rsid w:val="00E95F55"/>
    <w:rsid w:val="00E961A1"/>
    <w:rsid w:val="00E96B58"/>
    <w:rsid w:val="00E96DA7"/>
    <w:rsid w:val="00E97A6B"/>
    <w:rsid w:val="00EA059C"/>
    <w:rsid w:val="00EA06B2"/>
    <w:rsid w:val="00EA0B67"/>
    <w:rsid w:val="00EA0C5A"/>
    <w:rsid w:val="00EA1332"/>
    <w:rsid w:val="00EA1B47"/>
    <w:rsid w:val="00EA1C0E"/>
    <w:rsid w:val="00EA289B"/>
    <w:rsid w:val="00EA3252"/>
    <w:rsid w:val="00EA3476"/>
    <w:rsid w:val="00EA3768"/>
    <w:rsid w:val="00EA5355"/>
    <w:rsid w:val="00EA56BD"/>
    <w:rsid w:val="00EA56CE"/>
    <w:rsid w:val="00EA5CB5"/>
    <w:rsid w:val="00EA6BCC"/>
    <w:rsid w:val="00EA6F43"/>
    <w:rsid w:val="00EA6F4B"/>
    <w:rsid w:val="00EA744E"/>
    <w:rsid w:val="00EA7AAB"/>
    <w:rsid w:val="00EA7EC5"/>
    <w:rsid w:val="00EB0346"/>
    <w:rsid w:val="00EB0EE1"/>
    <w:rsid w:val="00EB0FD0"/>
    <w:rsid w:val="00EB108D"/>
    <w:rsid w:val="00EB123F"/>
    <w:rsid w:val="00EB1487"/>
    <w:rsid w:val="00EB1FEA"/>
    <w:rsid w:val="00EB2051"/>
    <w:rsid w:val="00EB2F22"/>
    <w:rsid w:val="00EB3766"/>
    <w:rsid w:val="00EB3D6F"/>
    <w:rsid w:val="00EB4200"/>
    <w:rsid w:val="00EB4318"/>
    <w:rsid w:val="00EB455C"/>
    <w:rsid w:val="00EB48DF"/>
    <w:rsid w:val="00EB498B"/>
    <w:rsid w:val="00EB5115"/>
    <w:rsid w:val="00EB5214"/>
    <w:rsid w:val="00EB5837"/>
    <w:rsid w:val="00EB5C5C"/>
    <w:rsid w:val="00EB6203"/>
    <w:rsid w:val="00EB623B"/>
    <w:rsid w:val="00EB6422"/>
    <w:rsid w:val="00EB653E"/>
    <w:rsid w:val="00EB6ED2"/>
    <w:rsid w:val="00EB7657"/>
    <w:rsid w:val="00EC0193"/>
    <w:rsid w:val="00EC077B"/>
    <w:rsid w:val="00EC1393"/>
    <w:rsid w:val="00EC1667"/>
    <w:rsid w:val="00EC1771"/>
    <w:rsid w:val="00EC1A39"/>
    <w:rsid w:val="00EC2F95"/>
    <w:rsid w:val="00EC312E"/>
    <w:rsid w:val="00EC4075"/>
    <w:rsid w:val="00EC421D"/>
    <w:rsid w:val="00EC4884"/>
    <w:rsid w:val="00EC4EA2"/>
    <w:rsid w:val="00EC5636"/>
    <w:rsid w:val="00EC6849"/>
    <w:rsid w:val="00EC68C9"/>
    <w:rsid w:val="00ED014C"/>
    <w:rsid w:val="00ED03C9"/>
    <w:rsid w:val="00ED0510"/>
    <w:rsid w:val="00ED102F"/>
    <w:rsid w:val="00ED30BA"/>
    <w:rsid w:val="00ED320E"/>
    <w:rsid w:val="00ED357F"/>
    <w:rsid w:val="00ED389D"/>
    <w:rsid w:val="00ED4A5D"/>
    <w:rsid w:val="00ED504B"/>
    <w:rsid w:val="00ED6394"/>
    <w:rsid w:val="00ED6409"/>
    <w:rsid w:val="00ED6908"/>
    <w:rsid w:val="00ED716F"/>
    <w:rsid w:val="00ED780B"/>
    <w:rsid w:val="00ED7A42"/>
    <w:rsid w:val="00ED7AE7"/>
    <w:rsid w:val="00EE051D"/>
    <w:rsid w:val="00EE0C33"/>
    <w:rsid w:val="00EE1307"/>
    <w:rsid w:val="00EE16F7"/>
    <w:rsid w:val="00EE17B5"/>
    <w:rsid w:val="00EE1924"/>
    <w:rsid w:val="00EE1DA0"/>
    <w:rsid w:val="00EE20A0"/>
    <w:rsid w:val="00EE21B9"/>
    <w:rsid w:val="00EE2682"/>
    <w:rsid w:val="00EE2A73"/>
    <w:rsid w:val="00EE2DFE"/>
    <w:rsid w:val="00EE312A"/>
    <w:rsid w:val="00EE3849"/>
    <w:rsid w:val="00EE4424"/>
    <w:rsid w:val="00EE4478"/>
    <w:rsid w:val="00EE489E"/>
    <w:rsid w:val="00EE49B9"/>
    <w:rsid w:val="00EE4B78"/>
    <w:rsid w:val="00EE4BEC"/>
    <w:rsid w:val="00EE523D"/>
    <w:rsid w:val="00EE54A2"/>
    <w:rsid w:val="00EE5630"/>
    <w:rsid w:val="00EE57DD"/>
    <w:rsid w:val="00EE7795"/>
    <w:rsid w:val="00EE798C"/>
    <w:rsid w:val="00EE7E95"/>
    <w:rsid w:val="00EF0E23"/>
    <w:rsid w:val="00EF0ED0"/>
    <w:rsid w:val="00EF10ED"/>
    <w:rsid w:val="00EF2424"/>
    <w:rsid w:val="00EF2DF5"/>
    <w:rsid w:val="00EF315D"/>
    <w:rsid w:val="00EF350E"/>
    <w:rsid w:val="00EF3676"/>
    <w:rsid w:val="00EF3865"/>
    <w:rsid w:val="00EF39D2"/>
    <w:rsid w:val="00EF3BBF"/>
    <w:rsid w:val="00EF3ECB"/>
    <w:rsid w:val="00EF50FD"/>
    <w:rsid w:val="00EF5666"/>
    <w:rsid w:val="00EF5D3A"/>
    <w:rsid w:val="00EF61F3"/>
    <w:rsid w:val="00EF621A"/>
    <w:rsid w:val="00EF7016"/>
    <w:rsid w:val="00EF71F1"/>
    <w:rsid w:val="00F004FF"/>
    <w:rsid w:val="00F0076D"/>
    <w:rsid w:val="00F00C04"/>
    <w:rsid w:val="00F00D31"/>
    <w:rsid w:val="00F010E8"/>
    <w:rsid w:val="00F016AB"/>
    <w:rsid w:val="00F01A8B"/>
    <w:rsid w:val="00F01D02"/>
    <w:rsid w:val="00F022B4"/>
    <w:rsid w:val="00F02342"/>
    <w:rsid w:val="00F023B1"/>
    <w:rsid w:val="00F03579"/>
    <w:rsid w:val="00F03887"/>
    <w:rsid w:val="00F04330"/>
    <w:rsid w:val="00F04630"/>
    <w:rsid w:val="00F05A7A"/>
    <w:rsid w:val="00F0651D"/>
    <w:rsid w:val="00F0767D"/>
    <w:rsid w:val="00F07BCA"/>
    <w:rsid w:val="00F07EE8"/>
    <w:rsid w:val="00F102CC"/>
    <w:rsid w:val="00F108CD"/>
    <w:rsid w:val="00F10AC7"/>
    <w:rsid w:val="00F10BA8"/>
    <w:rsid w:val="00F111A1"/>
    <w:rsid w:val="00F11A3A"/>
    <w:rsid w:val="00F11A4E"/>
    <w:rsid w:val="00F122CD"/>
    <w:rsid w:val="00F1233B"/>
    <w:rsid w:val="00F1382D"/>
    <w:rsid w:val="00F150CA"/>
    <w:rsid w:val="00F15169"/>
    <w:rsid w:val="00F1591E"/>
    <w:rsid w:val="00F15F24"/>
    <w:rsid w:val="00F16582"/>
    <w:rsid w:val="00F1659D"/>
    <w:rsid w:val="00F1704E"/>
    <w:rsid w:val="00F20620"/>
    <w:rsid w:val="00F21456"/>
    <w:rsid w:val="00F21B22"/>
    <w:rsid w:val="00F21E93"/>
    <w:rsid w:val="00F236A5"/>
    <w:rsid w:val="00F237D4"/>
    <w:rsid w:val="00F23A26"/>
    <w:rsid w:val="00F240CF"/>
    <w:rsid w:val="00F2412A"/>
    <w:rsid w:val="00F24C75"/>
    <w:rsid w:val="00F24D31"/>
    <w:rsid w:val="00F260E5"/>
    <w:rsid w:val="00F262F5"/>
    <w:rsid w:val="00F26917"/>
    <w:rsid w:val="00F26CB0"/>
    <w:rsid w:val="00F26CFA"/>
    <w:rsid w:val="00F271DD"/>
    <w:rsid w:val="00F27A92"/>
    <w:rsid w:val="00F27AD8"/>
    <w:rsid w:val="00F27D12"/>
    <w:rsid w:val="00F3000D"/>
    <w:rsid w:val="00F30CA7"/>
    <w:rsid w:val="00F30E44"/>
    <w:rsid w:val="00F31239"/>
    <w:rsid w:val="00F31AAF"/>
    <w:rsid w:val="00F3203F"/>
    <w:rsid w:val="00F3205D"/>
    <w:rsid w:val="00F323A4"/>
    <w:rsid w:val="00F324CB"/>
    <w:rsid w:val="00F3261F"/>
    <w:rsid w:val="00F32766"/>
    <w:rsid w:val="00F333E6"/>
    <w:rsid w:val="00F3380D"/>
    <w:rsid w:val="00F33F71"/>
    <w:rsid w:val="00F33FE5"/>
    <w:rsid w:val="00F34601"/>
    <w:rsid w:val="00F348F7"/>
    <w:rsid w:val="00F34B04"/>
    <w:rsid w:val="00F34EFF"/>
    <w:rsid w:val="00F34FA8"/>
    <w:rsid w:val="00F3550A"/>
    <w:rsid w:val="00F3563C"/>
    <w:rsid w:val="00F356FF"/>
    <w:rsid w:val="00F35C44"/>
    <w:rsid w:val="00F40171"/>
    <w:rsid w:val="00F401DB"/>
    <w:rsid w:val="00F40290"/>
    <w:rsid w:val="00F4044A"/>
    <w:rsid w:val="00F41A41"/>
    <w:rsid w:val="00F41E8A"/>
    <w:rsid w:val="00F42090"/>
    <w:rsid w:val="00F4227C"/>
    <w:rsid w:val="00F424B9"/>
    <w:rsid w:val="00F426C7"/>
    <w:rsid w:val="00F42C08"/>
    <w:rsid w:val="00F432F8"/>
    <w:rsid w:val="00F4339E"/>
    <w:rsid w:val="00F4445C"/>
    <w:rsid w:val="00F4503C"/>
    <w:rsid w:val="00F45182"/>
    <w:rsid w:val="00F456E5"/>
    <w:rsid w:val="00F45975"/>
    <w:rsid w:val="00F45FD4"/>
    <w:rsid w:val="00F46953"/>
    <w:rsid w:val="00F4748C"/>
    <w:rsid w:val="00F47A6B"/>
    <w:rsid w:val="00F47BC2"/>
    <w:rsid w:val="00F50158"/>
    <w:rsid w:val="00F5027A"/>
    <w:rsid w:val="00F50C5A"/>
    <w:rsid w:val="00F51239"/>
    <w:rsid w:val="00F51430"/>
    <w:rsid w:val="00F51BA3"/>
    <w:rsid w:val="00F52A5D"/>
    <w:rsid w:val="00F535A2"/>
    <w:rsid w:val="00F540E3"/>
    <w:rsid w:val="00F54D69"/>
    <w:rsid w:val="00F55315"/>
    <w:rsid w:val="00F564D2"/>
    <w:rsid w:val="00F565E1"/>
    <w:rsid w:val="00F5687D"/>
    <w:rsid w:val="00F56B31"/>
    <w:rsid w:val="00F56D29"/>
    <w:rsid w:val="00F57556"/>
    <w:rsid w:val="00F575BF"/>
    <w:rsid w:val="00F57C38"/>
    <w:rsid w:val="00F60556"/>
    <w:rsid w:val="00F607BC"/>
    <w:rsid w:val="00F60816"/>
    <w:rsid w:val="00F61844"/>
    <w:rsid w:val="00F61ADF"/>
    <w:rsid w:val="00F624E7"/>
    <w:rsid w:val="00F626A8"/>
    <w:rsid w:val="00F62DD6"/>
    <w:rsid w:val="00F633DC"/>
    <w:rsid w:val="00F63A8F"/>
    <w:rsid w:val="00F64431"/>
    <w:rsid w:val="00F65312"/>
    <w:rsid w:val="00F657C1"/>
    <w:rsid w:val="00F659B0"/>
    <w:rsid w:val="00F65A3B"/>
    <w:rsid w:val="00F662E7"/>
    <w:rsid w:val="00F6740F"/>
    <w:rsid w:val="00F67B52"/>
    <w:rsid w:val="00F701AC"/>
    <w:rsid w:val="00F7059C"/>
    <w:rsid w:val="00F70996"/>
    <w:rsid w:val="00F70BD5"/>
    <w:rsid w:val="00F70F64"/>
    <w:rsid w:val="00F712AD"/>
    <w:rsid w:val="00F72276"/>
    <w:rsid w:val="00F7249C"/>
    <w:rsid w:val="00F72C1D"/>
    <w:rsid w:val="00F72C65"/>
    <w:rsid w:val="00F72F53"/>
    <w:rsid w:val="00F7315D"/>
    <w:rsid w:val="00F73B9C"/>
    <w:rsid w:val="00F73E1E"/>
    <w:rsid w:val="00F7421D"/>
    <w:rsid w:val="00F74761"/>
    <w:rsid w:val="00F74AA3"/>
    <w:rsid w:val="00F75310"/>
    <w:rsid w:val="00F76DAD"/>
    <w:rsid w:val="00F76DAF"/>
    <w:rsid w:val="00F77084"/>
    <w:rsid w:val="00F777AC"/>
    <w:rsid w:val="00F77968"/>
    <w:rsid w:val="00F77FC1"/>
    <w:rsid w:val="00F80202"/>
    <w:rsid w:val="00F8042F"/>
    <w:rsid w:val="00F827FB"/>
    <w:rsid w:val="00F83094"/>
    <w:rsid w:val="00F8351F"/>
    <w:rsid w:val="00F836CC"/>
    <w:rsid w:val="00F837F8"/>
    <w:rsid w:val="00F83CDE"/>
    <w:rsid w:val="00F85E10"/>
    <w:rsid w:val="00F85E36"/>
    <w:rsid w:val="00F866E0"/>
    <w:rsid w:val="00F875AC"/>
    <w:rsid w:val="00F8782E"/>
    <w:rsid w:val="00F87EDB"/>
    <w:rsid w:val="00F9038A"/>
    <w:rsid w:val="00F91151"/>
    <w:rsid w:val="00F91430"/>
    <w:rsid w:val="00F91E68"/>
    <w:rsid w:val="00F92289"/>
    <w:rsid w:val="00F929A2"/>
    <w:rsid w:val="00F92C11"/>
    <w:rsid w:val="00F92C2B"/>
    <w:rsid w:val="00F93949"/>
    <w:rsid w:val="00F942EB"/>
    <w:rsid w:val="00F94A3A"/>
    <w:rsid w:val="00F94F9B"/>
    <w:rsid w:val="00F95AF2"/>
    <w:rsid w:val="00F95BD6"/>
    <w:rsid w:val="00F95E1A"/>
    <w:rsid w:val="00F95F9C"/>
    <w:rsid w:val="00F96120"/>
    <w:rsid w:val="00F967BF"/>
    <w:rsid w:val="00F96DBD"/>
    <w:rsid w:val="00F97712"/>
    <w:rsid w:val="00FA0379"/>
    <w:rsid w:val="00FA10A0"/>
    <w:rsid w:val="00FA1235"/>
    <w:rsid w:val="00FA17ED"/>
    <w:rsid w:val="00FA2493"/>
    <w:rsid w:val="00FA2995"/>
    <w:rsid w:val="00FA39EF"/>
    <w:rsid w:val="00FA3F5D"/>
    <w:rsid w:val="00FA4588"/>
    <w:rsid w:val="00FA4BF7"/>
    <w:rsid w:val="00FA5413"/>
    <w:rsid w:val="00FA562E"/>
    <w:rsid w:val="00FA566A"/>
    <w:rsid w:val="00FA58FD"/>
    <w:rsid w:val="00FA5B01"/>
    <w:rsid w:val="00FA5FE6"/>
    <w:rsid w:val="00FA6921"/>
    <w:rsid w:val="00FA7808"/>
    <w:rsid w:val="00FA7F6D"/>
    <w:rsid w:val="00FB002D"/>
    <w:rsid w:val="00FB0A62"/>
    <w:rsid w:val="00FB0D92"/>
    <w:rsid w:val="00FB1496"/>
    <w:rsid w:val="00FB1F70"/>
    <w:rsid w:val="00FB253C"/>
    <w:rsid w:val="00FB2B96"/>
    <w:rsid w:val="00FB2D4E"/>
    <w:rsid w:val="00FB35B7"/>
    <w:rsid w:val="00FB3CF3"/>
    <w:rsid w:val="00FB4020"/>
    <w:rsid w:val="00FB407B"/>
    <w:rsid w:val="00FB40A4"/>
    <w:rsid w:val="00FB4A51"/>
    <w:rsid w:val="00FB4CAD"/>
    <w:rsid w:val="00FB4F35"/>
    <w:rsid w:val="00FB4FC3"/>
    <w:rsid w:val="00FB503F"/>
    <w:rsid w:val="00FB7572"/>
    <w:rsid w:val="00FB764E"/>
    <w:rsid w:val="00FB76C4"/>
    <w:rsid w:val="00FB79B4"/>
    <w:rsid w:val="00FB7E24"/>
    <w:rsid w:val="00FC041E"/>
    <w:rsid w:val="00FC0DDE"/>
    <w:rsid w:val="00FC115E"/>
    <w:rsid w:val="00FC1392"/>
    <w:rsid w:val="00FC1E65"/>
    <w:rsid w:val="00FC219D"/>
    <w:rsid w:val="00FC24B4"/>
    <w:rsid w:val="00FC3E59"/>
    <w:rsid w:val="00FC44B2"/>
    <w:rsid w:val="00FC559B"/>
    <w:rsid w:val="00FC57F2"/>
    <w:rsid w:val="00FC58E7"/>
    <w:rsid w:val="00FC5995"/>
    <w:rsid w:val="00FC5F07"/>
    <w:rsid w:val="00FC65C5"/>
    <w:rsid w:val="00FC70EB"/>
    <w:rsid w:val="00FC759C"/>
    <w:rsid w:val="00FC78CB"/>
    <w:rsid w:val="00FD0029"/>
    <w:rsid w:val="00FD177A"/>
    <w:rsid w:val="00FD1AF3"/>
    <w:rsid w:val="00FD2156"/>
    <w:rsid w:val="00FD2662"/>
    <w:rsid w:val="00FD3897"/>
    <w:rsid w:val="00FD4045"/>
    <w:rsid w:val="00FD4C3B"/>
    <w:rsid w:val="00FD4D1F"/>
    <w:rsid w:val="00FD4E7C"/>
    <w:rsid w:val="00FD4E9D"/>
    <w:rsid w:val="00FD4EBB"/>
    <w:rsid w:val="00FD556D"/>
    <w:rsid w:val="00FD593D"/>
    <w:rsid w:val="00FD5DDA"/>
    <w:rsid w:val="00FD62A8"/>
    <w:rsid w:val="00FD73C3"/>
    <w:rsid w:val="00FD78AD"/>
    <w:rsid w:val="00FE004D"/>
    <w:rsid w:val="00FE0271"/>
    <w:rsid w:val="00FE0DDA"/>
    <w:rsid w:val="00FE16F7"/>
    <w:rsid w:val="00FE17A5"/>
    <w:rsid w:val="00FE1FED"/>
    <w:rsid w:val="00FE331F"/>
    <w:rsid w:val="00FE346C"/>
    <w:rsid w:val="00FE3F78"/>
    <w:rsid w:val="00FE45C8"/>
    <w:rsid w:val="00FE4617"/>
    <w:rsid w:val="00FE4DB5"/>
    <w:rsid w:val="00FE53AB"/>
    <w:rsid w:val="00FE5D22"/>
    <w:rsid w:val="00FE60AB"/>
    <w:rsid w:val="00FE6688"/>
    <w:rsid w:val="00FE675E"/>
    <w:rsid w:val="00FE6766"/>
    <w:rsid w:val="00FE6846"/>
    <w:rsid w:val="00FE6A66"/>
    <w:rsid w:val="00FE7FB0"/>
    <w:rsid w:val="00FF0794"/>
    <w:rsid w:val="00FF0C53"/>
    <w:rsid w:val="00FF0F95"/>
    <w:rsid w:val="00FF12B3"/>
    <w:rsid w:val="00FF1C2F"/>
    <w:rsid w:val="00FF1C8F"/>
    <w:rsid w:val="00FF1D83"/>
    <w:rsid w:val="00FF1F5D"/>
    <w:rsid w:val="00FF2004"/>
    <w:rsid w:val="00FF2627"/>
    <w:rsid w:val="00FF28F8"/>
    <w:rsid w:val="00FF322F"/>
    <w:rsid w:val="00FF4155"/>
    <w:rsid w:val="00FF417C"/>
    <w:rsid w:val="00FF44AA"/>
    <w:rsid w:val="00FF4B98"/>
    <w:rsid w:val="00FF4C4E"/>
    <w:rsid w:val="00FF4FA9"/>
    <w:rsid w:val="00FF524F"/>
    <w:rsid w:val="00FF56AB"/>
    <w:rsid w:val="00FF6863"/>
    <w:rsid w:val="00FF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9f,#fcd6b6,#fbcba3,#e3f7bb,#50e6a2,#a5f9d9,#09c,#9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543"/>
    <w:rPr>
      <w:sz w:val="20"/>
      <w:szCs w:val="20"/>
    </w:rPr>
  </w:style>
  <w:style w:type="paragraph" w:styleId="1">
    <w:name w:val="heading 1"/>
    <w:basedOn w:val="a"/>
    <w:next w:val="a"/>
    <w:link w:val="10"/>
    <w:uiPriority w:val="9"/>
    <w:qFormat/>
    <w:rsid w:val="0078712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78712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unhideWhenUsed/>
    <w:qFormat/>
    <w:rsid w:val="0078712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unhideWhenUsed/>
    <w:qFormat/>
    <w:rsid w:val="0078712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unhideWhenUsed/>
    <w:qFormat/>
    <w:rsid w:val="00787126"/>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unhideWhenUsed/>
    <w:qFormat/>
    <w:rsid w:val="00787126"/>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787126"/>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787126"/>
    <w:pPr>
      <w:spacing w:before="300" w:after="0"/>
      <w:outlineLvl w:val="7"/>
    </w:pPr>
    <w:rPr>
      <w:caps/>
      <w:spacing w:val="10"/>
      <w:sz w:val="18"/>
      <w:szCs w:val="18"/>
    </w:rPr>
  </w:style>
  <w:style w:type="paragraph" w:styleId="9">
    <w:name w:val="heading 9"/>
    <w:basedOn w:val="a"/>
    <w:next w:val="a"/>
    <w:link w:val="90"/>
    <w:uiPriority w:val="9"/>
    <w:semiHidden/>
    <w:unhideWhenUsed/>
    <w:qFormat/>
    <w:rsid w:val="00787126"/>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126"/>
    <w:rPr>
      <w:b/>
      <w:bCs/>
      <w:caps/>
      <w:color w:val="FFFFFF" w:themeColor="background1"/>
      <w:spacing w:val="15"/>
      <w:shd w:val="clear" w:color="auto" w:fill="4F81BD" w:themeFill="accent1"/>
    </w:rPr>
  </w:style>
  <w:style w:type="character" w:customStyle="1" w:styleId="60">
    <w:name w:val="Заголовок 6 Знак"/>
    <w:basedOn w:val="a0"/>
    <w:link w:val="6"/>
    <w:uiPriority w:val="9"/>
    <w:rsid w:val="00787126"/>
    <w:rPr>
      <w:caps/>
      <w:color w:val="365F91" w:themeColor="accent1" w:themeShade="BF"/>
      <w:spacing w:val="10"/>
    </w:rPr>
  </w:style>
  <w:style w:type="paragraph" w:styleId="a3">
    <w:name w:val="List Paragraph"/>
    <w:basedOn w:val="a"/>
    <w:uiPriority w:val="34"/>
    <w:qFormat/>
    <w:rsid w:val="00787126"/>
    <w:pPr>
      <w:ind w:left="720"/>
      <w:contextualSpacing/>
    </w:pPr>
  </w:style>
  <w:style w:type="paragraph" w:styleId="a4">
    <w:name w:val="Balloon Text"/>
    <w:basedOn w:val="a"/>
    <w:link w:val="a5"/>
    <w:uiPriority w:val="99"/>
    <w:semiHidden/>
    <w:unhideWhenUsed/>
    <w:rsid w:val="00016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6AF2"/>
    <w:rPr>
      <w:rFonts w:ascii="Tahoma" w:hAnsi="Tahoma" w:cs="Tahoma"/>
      <w:sz w:val="16"/>
      <w:szCs w:val="16"/>
    </w:rPr>
  </w:style>
  <w:style w:type="table" w:styleId="a6">
    <w:name w:val="Table Grid"/>
    <w:basedOn w:val="a1"/>
    <w:uiPriority w:val="59"/>
    <w:rsid w:val="00B946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caption"/>
    <w:basedOn w:val="a"/>
    <w:next w:val="a"/>
    <w:uiPriority w:val="35"/>
    <w:unhideWhenUsed/>
    <w:qFormat/>
    <w:rsid w:val="00787126"/>
    <w:rPr>
      <w:b/>
      <w:bCs/>
      <w:color w:val="365F91" w:themeColor="accent1" w:themeShade="BF"/>
      <w:sz w:val="16"/>
      <w:szCs w:val="16"/>
    </w:rPr>
  </w:style>
  <w:style w:type="character" w:customStyle="1" w:styleId="a8">
    <w:name w:val="Верхний колонтитул Знак"/>
    <w:basedOn w:val="a0"/>
    <w:link w:val="a9"/>
    <w:uiPriority w:val="99"/>
    <w:rsid w:val="00AC02C5"/>
  </w:style>
  <w:style w:type="paragraph" w:styleId="a9">
    <w:name w:val="header"/>
    <w:basedOn w:val="a"/>
    <w:link w:val="a8"/>
    <w:uiPriority w:val="99"/>
    <w:unhideWhenUsed/>
    <w:rsid w:val="00AC02C5"/>
    <w:pPr>
      <w:tabs>
        <w:tab w:val="center" w:pos="4677"/>
        <w:tab w:val="right" w:pos="9355"/>
      </w:tabs>
      <w:spacing w:after="0" w:line="240" w:lineRule="auto"/>
    </w:pPr>
  </w:style>
  <w:style w:type="paragraph" w:styleId="aa">
    <w:name w:val="footer"/>
    <w:basedOn w:val="a"/>
    <w:link w:val="ab"/>
    <w:uiPriority w:val="99"/>
    <w:unhideWhenUsed/>
    <w:rsid w:val="00AC0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02C5"/>
  </w:style>
  <w:style w:type="character" w:styleId="ac">
    <w:name w:val="Strong"/>
    <w:uiPriority w:val="22"/>
    <w:qFormat/>
    <w:rsid w:val="00787126"/>
    <w:rPr>
      <w:b/>
      <w:bCs/>
    </w:rPr>
  </w:style>
  <w:style w:type="paragraph" w:styleId="ad">
    <w:name w:val="Body Text"/>
    <w:basedOn w:val="a"/>
    <w:link w:val="ae"/>
    <w:uiPriority w:val="99"/>
    <w:rsid w:val="00AC02C5"/>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C02C5"/>
    <w:rPr>
      <w:rFonts w:ascii="Times New Roman" w:eastAsia="Times New Roman" w:hAnsi="Times New Roman" w:cs="Times New Roman"/>
      <w:sz w:val="28"/>
      <w:szCs w:val="28"/>
      <w:lang w:eastAsia="ru-RU"/>
    </w:rPr>
  </w:style>
  <w:style w:type="paragraph" w:customStyle="1" w:styleId="BodyText22">
    <w:name w:val="Body Text 22"/>
    <w:basedOn w:val="a"/>
    <w:rsid w:val="00AC02C5"/>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lang w:eastAsia="ru-RU"/>
    </w:rPr>
  </w:style>
  <w:style w:type="paragraph" w:customStyle="1" w:styleId="af">
    <w:name w:val="a"/>
    <w:basedOn w:val="a"/>
    <w:rsid w:val="00AC0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сноски Знак"/>
    <w:basedOn w:val="a0"/>
    <w:link w:val="af1"/>
    <w:uiPriority w:val="99"/>
    <w:rsid w:val="00AC02C5"/>
    <w:rPr>
      <w:sz w:val="20"/>
      <w:szCs w:val="20"/>
    </w:rPr>
  </w:style>
  <w:style w:type="paragraph" w:styleId="af1">
    <w:name w:val="footnote text"/>
    <w:basedOn w:val="a"/>
    <w:link w:val="af0"/>
    <w:uiPriority w:val="99"/>
    <w:unhideWhenUsed/>
    <w:rsid w:val="00AC02C5"/>
    <w:pPr>
      <w:spacing w:after="0" w:line="240" w:lineRule="auto"/>
    </w:pPr>
  </w:style>
  <w:style w:type="paragraph" w:styleId="af2">
    <w:name w:val="Title"/>
    <w:basedOn w:val="a"/>
    <w:next w:val="a"/>
    <w:link w:val="af3"/>
    <w:uiPriority w:val="10"/>
    <w:qFormat/>
    <w:rsid w:val="00787126"/>
    <w:pPr>
      <w:spacing w:before="720"/>
    </w:pPr>
    <w:rPr>
      <w:caps/>
      <w:color w:val="4F81BD" w:themeColor="accent1"/>
      <w:spacing w:val="10"/>
      <w:kern w:val="28"/>
      <w:sz w:val="52"/>
      <w:szCs w:val="52"/>
    </w:rPr>
  </w:style>
  <w:style w:type="character" w:customStyle="1" w:styleId="af3">
    <w:name w:val="Название Знак"/>
    <w:basedOn w:val="a0"/>
    <w:link w:val="af2"/>
    <w:uiPriority w:val="10"/>
    <w:rsid w:val="00787126"/>
    <w:rPr>
      <w:caps/>
      <w:color w:val="4F81BD" w:themeColor="accent1"/>
      <w:spacing w:val="10"/>
      <w:kern w:val="28"/>
      <w:sz w:val="52"/>
      <w:szCs w:val="52"/>
    </w:rPr>
  </w:style>
  <w:style w:type="paragraph" w:styleId="af4">
    <w:name w:val="Intense Quote"/>
    <w:basedOn w:val="a"/>
    <w:next w:val="a"/>
    <w:link w:val="af5"/>
    <w:uiPriority w:val="30"/>
    <w:qFormat/>
    <w:rsid w:val="0078712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5">
    <w:name w:val="Выделенная цитата Знак"/>
    <w:basedOn w:val="a0"/>
    <w:link w:val="af4"/>
    <w:uiPriority w:val="30"/>
    <w:rsid w:val="00787126"/>
    <w:rPr>
      <w:i/>
      <w:iCs/>
      <w:color w:val="4F81BD" w:themeColor="accent1"/>
      <w:sz w:val="20"/>
      <w:szCs w:val="20"/>
    </w:rPr>
  </w:style>
  <w:style w:type="paragraph" w:customStyle="1" w:styleId="af6">
    <w:name w:val="Знак Знак Знак"/>
    <w:basedOn w:val="a"/>
    <w:rsid w:val="00AC02C5"/>
    <w:pPr>
      <w:spacing w:before="100" w:beforeAutospacing="1" w:after="100" w:afterAutospacing="1" w:line="240" w:lineRule="auto"/>
    </w:pPr>
    <w:rPr>
      <w:rFonts w:ascii="Tahoma" w:eastAsia="Times New Roman" w:hAnsi="Tahoma" w:cs="Tahoma"/>
    </w:rPr>
  </w:style>
  <w:style w:type="character" w:customStyle="1" w:styleId="af7">
    <w:name w:val="Основной текст с отступом Знак"/>
    <w:basedOn w:val="a0"/>
    <w:link w:val="af8"/>
    <w:uiPriority w:val="99"/>
    <w:semiHidden/>
    <w:rsid w:val="00AC02C5"/>
  </w:style>
  <w:style w:type="paragraph" w:styleId="af8">
    <w:name w:val="Body Text Indent"/>
    <w:basedOn w:val="a"/>
    <w:link w:val="af7"/>
    <w:uiPriority w:val="99"/>
    <w:semiHidden/>
    <w:unhideWhenUsed/>
    <w:rsid w:val="00AC02C5"/>
    <w:pPr>
      <w:spacing w:after="120"/>
      <w:ind w:left="283"/>
    </w:pPr>
  </w:style>
  <w:style w:type="paragraph" w:styleId="af9">
    <w:name w:val="Subtitle"/>
    <w:basedOn w:val="a"/>
    <w:next w:val="a"/>
    <w:link w:val="afa"/>
    <w:uiPriority w:val="11"/>
    <w:qFormat/>
    <w:rsid w:val="00787126"/>
    <w:pPr>
      <w:spacing w:after="1000" w:line="240" w:lineRule="auto"/>
    </w:pPr>
    <w:rPr>
      <w:caps/>
      <w:color w:val="595959" w:themeColor="text1" w:themeTint="A6"/>
      <w:spacing w:val="10"/>
      <w:sz w:val="24"/>
      <w:szCs w:val="24"/>
    </w:rPr>
  </w:style>
  <w:style w:type="character" w:customStyle="1" w:styleId="afa">
    <w:name w:val="Подзаголовок Знак"/>
    <w:basedOn w:val="a0"/>
    <w:link w:val="af9"/>
    <w:uiPriority w:val="11"/>
    <w:rsid w:val="00787126"/>
    <w:rPr>
      <w:caps/>
      <w:color w:val="595959" w:themeColor="text1" w:themeTint="A6"/>
      <w:spacing w:val="10"/>
      <w:sz w:val="24"/>
      <w:szCs w:val="24"/>
    </w:rPr>
  </w:style>
  <w:style w:type="character" w:customStyle="1" w:styleId="20">
    <w:name w:val="Заголовок 2 Знак"/>
    <w:basedOn w:val="a0"/>
    <w:link w:val="2"/>
    <w:uiPriority w:val="9"/>
    <w:rsid w:val="00787126"/>
    <w:rPr>
      <w:caps/>
      <w:spacing w:val="15"/>
      <w:shd w:val="clear" w:color="auto" w:fill="DBE5F1" w:themeFill="accent1" w:themeFillTint="33"/>
    </w:rPr>
  </w:style>
  <w:style w:type="character" w:customStyle="1" w:styleId="30">
    <w:name w:val="Заголовок 3 Знак"/>
    <w:basedOn w:val="a0"/>
    <w:link w:val="3"/>
    <w:uiPriority w:val="9"/>
    <w:rsid w:val="00787126"/>
    <w:rPr>
      <w:caps/>
      <w:color w:val="243F60" w:themeColor="accent1" w:themeShade="7F"/>
      <w:spacing w:val="15"/>
    </w:rPr>
  </w:style>
  <w:style w:type="character" w:customStyle="1" w:styleId="40">
    <w:name w:val="Заголовок 4 Знак"/>
    <w:basedOn w:val="a0"/>
    <w:link w:val="4"/>
    <w:uiPriority w:val="9"/>
    <w:rsid w:val="00787126"/>
    <w:rPr>
      <w:caps/>
      <w:color w:val="365F91" w:themeColor="accent1" w:themeShade="BF"/>
      <w:spacing w:val="10"/>
    </w:rPr>
  </w:style>
  <w:style w:type="character" w:customStyle="1" w:styleId="50">
    <w:name w:val="Заголовок 5 Знак"/>
    <w:basedOn w:val="a0"/>
    <w:link w:val="5"/>
    <w:uiPriority w:val="9"/>
    <w:rsid w:val="00787126"/>
    <w:rPr>
      <w:caps/>
      <w:color w:val="365F91" w:themeColor="accent1" w:themeShade="BF"/>
      <w:spacing w:val="10"/>
    </w:rPr>
  </w:style>
  <w:style w:type="character" w:customStyle="1" w:styleId="70">
    <w:name w:val="Заголовок 7 Знак"/>
    <w:basedOn w:val="a0"/>
    <w:link w:val="7"/>
    <w:uiPriority w:val="9"/>
    <w:semiHidden/>
    <w:rsid w:val="00787126"/>
    <w:rPr>
      <w:caps/>
      <w:color w:val="365F91" w:themeColor="accent1" w:themeShade="BF"/>
      <w:spacing w:val="10"/>
    </w:rPr>
  </w:style>
  <w:style w:type="character" w:customStyle="1" w:styleId="80">
    <w:name w:val="Заголовок 8 Знак"/>
    <w:basedOn w:val="a0"/>
    <w:link w:val="8"/>
    <w:uiPriority w:val="9"/>
    <w:semiHidden/>
    <w:rsid w:val="00787126"/>
    <w:rPr>
      <w:caps/>
      <w:spacing w:val="10"/>
      <w:sz w:val="18"/>
      <w:szCs w:val="18"/>
    </w:rPr>
  </w:style>
  <w:style w:type="character" w:customStyle="1" w:styleId="90">
    <w:name w:val="Заголовок 9 Знак"/>
    <w:basedOn w:val="a0"/>
    <w:link w:val="9"/>
    <w:uiPriority w:val="9"/>
    <w:semiHidden/>
    <w:rsid w:val="00787126"/>
    <w:rPr>
      <w:i/>
      <w:caps/>
      <w:spacing w:val="10"/>
      <w:sz w:val="18"/>
      <w:szCs w:val="18"/>
    </w:rPr>
  </w:style>
  <w:style w:type="character" w:styleId="afb">
    <w:name w:val="Emphasis"/>
    <w:uiPriority w:val="20"/>
    <w:qFormat/>
    <w:rsid w:val="00787126"/>
    <w:rPr>
      <w:caps/>
      <w:color w:val="243F60" w:themeColor="accent1" w:themeShade="7F"/>
      <w:spacing w:val="5"/>
    </w:rPr>
  </w:style>
  <w:style w:type="paragraph" w:styleId="afc">
    <w:name w:val="No Spacing"/>
    <w:basedOn w:val="a"/>
    <w:link w:val="afd"/>
    <w:uiPriority w:val="1"/>
    <w:qFormat/>
    <w:rsid w:val="00787126"/>
    <w:pPr>
      <w:spacing w:before="0" w:after="0" w:line="240" w:lineRule="auto"/>
    </w:pPr>
  </w:style>
  <w:style w:type="character" w:customStyle="1" w:styleId="afd">
    <w:name w:val="Без интервала Знак"/>
    <w:basedOn w:val="a0"/>
    <w:link w:val="afc"/>
    <w:uiPriority w:val="1"/>
    <w:rsid w:val="00787126"/>
    <w:rPr>
      <w:sz w:val="20"/>
      <w:szCs w:val="20"/>
    </w:rPr>
  </w:style>
  <w:style w:type="paragraph" w:styleId="21">
    <w:name w:val="Quote"/>
    <w:basedOn w:val="a"/>
    <w:next w:val="a"/>
    <w:link w:val="22"/>
    <w:uiPriority w:val="29"/>
    <w:qFormat/>
    <w:rsid w:val="00787126"/>
    <w:rPr>
      <w:i/>
      <w:iCs/>
    </w:rPr>
  </w:style>
  <w:style w:type="character" w:customStyle="1" w:styleId="22">
    <w:name w:val="Цитата 2 Знак"/>
    <w:basedOn w:val="a0"/>
    <w:link w:val="21"/>
    <w:uiPriority w:val="29"/>
    <w:rsid w:val="00787126"/>
    <w:rPr>
      <w:i/>
      <w:iCs/>
      <w:sz w:val="20"/>
      <w:szCs w:val="20"/>
    </w:rPr>
  </w:style>
  <w:style w:type="character" w:styleId="afe">
    <w:name w:val="Subtle Emphasis"/>
    <w:uiPriority w:val="19"/>
    <w:qFormat/>
    <w:rsid w:val="00787126"/>
    <w:rPr>
      <w:i/>
      <w:iCs/>
      <w:color w:val="243F60" w:themeColor="accent1" w:themeShade="7F"/>
    </w:rPr>
  </w:style>
  <w:style w:type="character" w:styleId="aff">
    <w:name w:val="Intense Emphasis"/>
    <w:uiPriority w:val="21"/>
    <w:qFormat/>
    <w:rsid w:val="00787126"/>
    <w:rPr>
      <w:b/>
      <w:bCs/>
      <w:caps/>
      <w:color w:val="243F60" w:themeColor="accent1" w:themeShade="7F"/>
      <w:spacing w:val="10"/>
    </w:rPr>
  </w:style>
  <w:style w:type="character" w:styleId="aff0">
    <w:name w:val="Subtle Reference"/>
    <w:uiPriority w:val="31"/>
    <w:qFormat/>
    <w:rsid w:val="00787126"/>
    <w:rPr>
      <w:b/>
      <w:bCs/>
      <w:color w:val="4F81BD" w:themeColor="accent1"/>
    </w:rPr>
  </w:style>
  <w:style w:type="character" w:styleId="aff1">
    <w:name w:val="Intense Reference"/>
    <w:uiPriority w:val="32"/>
    <w:qFormat/>
    <w:rsid w:val="00787126"/>
    <w:rPr>
      <w:b/>
      <w:bCs/>
      <w:i/>
      <w:iCs/>
      <w:caps/>
      <w:color w:val="4F81BD" w:themeColor="accent1"/>
    </w:rPr>
  </w:style>
  <w:style w:type="character" w:styleId="aff2">
    <w:name w:val="Book Title"/>
    <w:uiPriority w:val="33"/>
    <w:qFormat/>
    <w:rsid w:val="00787126"/>
    <w:rPr>
      <w:b/>
      <w:bCs/>
      <w:i/>
      <w:iCs/>
      <w:spacing w:val="9"/>
    </w:rPr>
  </w:style>
  <w:style w:type="paragraph" w:styleId="aff3">
    <w:name w:val="TOC Heading"/>
    <w:basedOn w:val="1"/>
    <w:next w:val="a"/>
    <w:uiPriority w:val="39"/>
    <w:semiHidden/>
    <w:unhideWhenUsed/>
    <w:qFormat/>
    <w:rsid w:val="00787126"/>
    <w:pPr>
      <w:outlineLvl w:val="9"/>
    </w:pPr>
  </w:style>
  <w:style w:type="character" w:styleId="aff4">
    <w:name w:val="footnote reference"/>
    <w:basedOn w:val="a0"/>
    <w:uiPriority w:val="99"/>
    <w:semiHidden/>
    <w:unhideWhenUsed/>
    <w:rsid w:val="00D82CF0"/>
    <w:rPr>
      <w:vertAlign w:val="superscript"/>
    </w:rPr>
  </w:style>
  <w:style w:type="character" w:styleId="aff5">
    <w:name w:val="endnote reference"/>
    <w:basedOn w:val="a0"/>
    <w:uiPriority w:val="99"/>
    <w:semiHidden/>
    <w:unhideWhenUsed/>
    <w:rsid w:val="004E5D77"/>
    <w:rPr>
      <w:vertAlign w:val="superscript"/>
    </w:rPr>
  </w:style>
  <w:style w:type="paragraph" w:styleId="aff6">
    <w:name w:val="Normal (Web)"/>
    <w:basedOn w:val="a"/>
    <w:uiPriority w:val="99"/>
    <w:unhideWhenUsed/>
    <w:rsid w:val="00963B8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Default">
    <w:name w:val="Default"/>
    <w:rsid w:val="000045ED"/>
    <w:pPr>
      <w:autoSpaceDE w:val="0"/>
      <w:autoSpaceDN w:val="0"/>
      <w:adjustRightInd w:val="0"/>
      <w:spacing w:before="0" w:after="0" w:line="240" w:lineRule="auto"/>
    </w:pPr>
    <w:rPr>
      <w:rFonts w:ascii="Arial" w:hAnsi="Arial" w:cs="Arial"/>
      <w:color w:val="000000"/>
      <w:sz w:val="24"/>
      <w:szCs w:val="24"/>
      <w:lang w:val="ru-RU" w:bidi="ar-SA"/>
    </w:rPr>
  </w:style>
  <w:style w:type="table" w:styleId="1-5">
    <w:name w:val="Medium List 1 Accent 5"/>
    <w:basedOn w:val="a1"/>
    <w:uiPriority w:val="65"/>
    <w:rsid w:val="007E2B05"/>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
    <w:name w:val="Light Grid Accent 5"/>
    <w:basedOn w:val="a1"/>
    <w:uiPriority w:val="62"/>
    <w:rsid w:val="007E2B05"/>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
    <w:name w:val="Light Grid Accent 2"/>
    <w:basedOn w:val="a1"/>
    <w:uiPriority w:val="62"/>
    <w:rsid w:val="007E2B05"/>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f7">
    <w:name w:val="Hyperlink"/>
    <w:basedOn w:val="a0"/>
    <w:unhideWhenUsed/>
    <w:rsid w:val="004F51EA"/>
    <w:rPr>
      <w:color w:val="0000FF" w:themeColor="hyperlink"/>
      <w:u w:val="single"/>
    </w:rPr>
  </w:style>
  <w:style w:type="paragraph" w:customStyle="1" w:styleId="210">
    <w:name w:val="Основной текст 21"/>
    <w:basedOn w:val="a"/>
    <w:rsid w:val="00D70889"/>
    <w:pPr>
      <w:overflowPunct w:val="0"/>
      <w:autoSpaceDE w:val="0"/>
      <w:autoSpaceDN w:val="0"/>
      <w:adjustRightInd w:val="0"/>
      <w:spacing w:before="0" w:after="0" w:line="240" w:lineRule="auto"/>
      <w:ind w:firstLine="720"/>
      <w:jc w:val="both"/>
      <w:textAlignment w:val="baseline"/>
    </w:pPr>
    <w:rPr>
      <w:rFonts w:ascii="Times New Roman" w:eastAsia="Times New Roman" w:hAnsi="Times New Roman" w:cs="Times New Roman"/>
      <w:sz w:val="24"/>
      <w:lang w:val="ru-RU" w:eastAsia="ru-RU" w:bidi="ar-SA"/>
    </w:rPr>
  </w:style>
  <w:style w:type="character" w:styleId="aff8">
    <w:name w:val="Placeholder Text"/>
    <w:basedOn w:val="a0"/>
    <w:uiPriority w:val="99"/>
    <w:semiHidden/>
    <w:rsid w:val="00331E8D"/>
    <w:rPr>
      <w:color w:val="808080"/>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F1B03"/>
    <w:pPr>
      <w:spacing w:before="100" w:beforeAutospacing="1" w:after="100" w:afterAutospacing="1" w:line="240" w:lineRule="auto"/>
    </w:pPr>
    <w:rPr>
      <w:rFonts w:ascii="Tahoma" w:eastAsia="Times New Roman" w:hAnsi="Tahoma" w:cs="Tahoma"/>
      <w:lang w:bidi="ar-SA"/>
    </w:rPr>
  </w:style>
  <w:style w:type="table" w:customStyle="1" w:styleId="12">
    <w:name w:val="Сетка таблицы1"/>
    <w:basedOn w:val="a1"/>
    <w:next w:val="a6"/>
    <w:uiPriority w:val="59"/>
    <w:rsid w:val="00316DE8"/>
    <w:pPr>
      <w:spacing w:before="0" w:after="0" w:line="240" w:lineRule="auto"/>
    </w:pPr>
    <w:rPr>
      <w:rFonts w:eastAsiaTheme="minorHAns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6"/>
    <w:uiPriority w:val="59"/>
    <w:rsid w:val="004A3E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6"/>
    <w:uiPriority w:val="59"/>
    <w:rsid w:val="00FF0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4">
    <w:name w:val="Body Text Indent 2"/>
    <w:basedOn w:val="a"/>
    <w:link w:val="25"/>
    <w:uiPriority w:val="99"/>
    <w:semiHidden/>
    <w:unhideWhenUsed/>
    <w:rsid w:val="00637BF4"/>
    <w:pPr>
      <w:spacing w:after="120" w:line="480" w:lineRule="auto"/>
      <w:ind w:left="283"/>
    </w:pPr>
  </w:style>
  <w:style w:type="character" w:customStyle="1" w:styleId="25">
    <w:name w:val="Основной текст с отступом 2 Знак"/>
    <w:basedOn w:val="a0"/>
    <w:link w:val="24"/>
    <w:uiPriority w:val="99"/>
    <w:semiHidden/>
    <w:rsid w:val="00637BF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543"/>
    <w:rPr>
      <w:sz w:val="20"/>
      <w:szCs w:val="20"/>
    </w:rPr>
  </w:style>
  <w:style w:type="paragraph" w:styleId="1">
    <w:name w:val="heading 1"/>
    <w:basedOn w:val="a"/>
    <w:next w:val="a"/>
    <w:link w:val="10"/>
    <w:uiPriority w:val="9"/>
    <w:qFormat/>
    <w:rsid w:val="0078712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unhideWhenUsed/>
    <w:qFormat/>
    <w:rsid w:val="0078712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unhideWhenUsed/>
    <w:qFormat/>
    <w:rsid w:val="0078712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unhideWhenUsed/>
    <w:qFormat/>
    <w:rsid w:val="0078712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unhideWhenUsed/>
    <w:qFormat/>
    <w:rsid w:val="00787126"/>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unhideWhenUsed/>
    <w:qFormat/>
    <w:rsid w:val="00787126"/>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787126"/>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787126"/>
    <w:pPr>
      <w:spacing w:before="300" w:after="0"/>
      <w:outlineLvl w:val="7"/>
    </w:pPr>
    <w:rPr>
      <w:caps/>
      <w:spacing w:val="10"/>
      <w:sz w:val="18"/>
      <w:szCs w:val="18"/>
    </w:rPr>
  </w:style>
  <w:style w:type="paragraph" w:styleId="9">
    <w:name w:val="heading 9"/>
    <w:basedOn w:val="a"/>
    <w:next w:val="a"/>
    <w:link w:val="90"/>
    <w:uiPriority w:val="9"/>
    <w:semiHidden/>
    <w:unhideWhenUsed/>
    <w:qFormat/>
    <w:rsid w:val="00787126"/>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126"/>
    <w:rPr>
      <w:b/>
      <w:bCs/>
      <w:caps/>
      <w:color w:val="FFFFFF" w:themeColor="background1"/>
      <w:spacing w:val="15"/>
      <w:shd w:val="clear" w:color="auto" w:fill="4F81BD" w:themeFill="accent1"/>
    </w:rPr>
  </w:style>
  <w:style w:type="character" w:customStyle="1" w:styleId="60">
    <w:name w:val="Заголовок 6 Знак"/>
    <w:basedOn w:val="a0"/>
    <w:link w:val="6"/>
    <w:uiPriority w:val="9"/>
    <w:rsid w:val="00787126"/>
    <w:rPr>
      <w:caps/>
      <w:color w:val="365F91" w:themeColor="accent1" w:themeShade="BF"/>
      <w:spacing w:val="10"/>
    </w:rPr>
  </w:style>
  <w:style w:type="paragraph" w:styleId="a3">
    <w:name w:val="List Paragraph"/>
    <w:basedOn w:val="a"/>
    <w:uiPriority w:val="34"/>
    <w:qFormat/>
    <w:rsid w:val="00787126"/>
    <w:pPr>
      <w:ind w:left="720"/>
      <w:contextualSpacing/>
    </w:pPr>
  </w:style>
  <w:style w:type="paragraph" w:styleId="a4">
    <w:name w:val="Balloon Text"/>
    <w:basedOn w:val="a"/>
    <w:link w:val="a5"/>
    <w:uiPriority w:val="99"/>
    <w:semiHidden/>
    <w:unhideWhenUsed/>
    <w:rsid w:val="00016A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6AF2"/>
    <w:rPr>
      <w:rFonts w:ascii="Tahoma" w:hAnsi="Tahoma" w:cs="Tahoma"/>
      <w:sz w:val="16"/>
      <w:szCs w:val="16"/>
    </w:rPr>
  </w:style>
  <w:style w:type="table" w:styleId="a6">
    <w:name w:val="Table Grid"/>
    <w:basedOn w:val="a1"/>
    <w:uiPriority w:val="59"/>
    <w:rsid w:val="00B946C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caption"/>
    <w:basedOn w:val="a"/>
    <w:next w:val="a"/>
    <w:uiPriority w:val="35"/>
    <w:unhideWhenUsed/>
    <w:qFormat/>
    <w:rsid w:val="00787126"/>
    <w:rPr>
      <w:b/>
      <w:bCs/>
      <w:color w:val="365F91" w:themeColor="accent1" w:themeShade="BF"/>
      <w:sz w:val="16"/>
      <w:szCs w:val="16"/>
    </w:rPr>
  </w:style>
  <w:style w:type="character" w:customStyle="1" w:styleId="a8">
    <w:name w:val="Верхний колонтитул Знак"/>
    <w:basedOn w:val="a0"/>
    <w:link w:val="a9"/>
    <w:uiPriority w:val="99"/>
    <w:rsid w:val="00AC02C5"/>
  </w:style>
  <w:style w:type="paragraph" w:styleId="a9">
    <w:name w:val="header"/>
    <w:basedOn w:val="a"/>
    <w:link w:val="a8"/>
    <w:uiPriority w:val="99"/>
    <w:unhideWhenUsed/>
    <w:rsid w:val="00AC02C5"/>
    <w:pPr>
      <w:tabs>
        <w:tab w:val="center" w:pos="4677"/>
        <w:tab w:val="right" w:pos="9355"/>
      </w:tabs>
      <w:spacing w:after="0" w:line="240" w:lineRule="auto"/>
    </w:pPr>
  </w:style>
  <w:style w:type="paragraph" w:styleId="aa">
    <w:name w:val="footer"/>
    <w:basedOn w:val="a"/>
    <w:link w:val="ab"/>
    <w:uiPriority w:val="99"/>
    <w:unhideWhenUsed/>
    <w:rsid w:val="00AC0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02C5"/>
  </w:style>
  <w:style w:type="character" w:styleId="ac">
    <w:name w:val="Strong"/>
    <w:uiPriority w:val="22"/>
    <w:qFormat/>
    <w:rsid w:val="00787126"/>
    <w:rPr>
      <w:b/>
      <w:bCs/>
    </w:rPr>
  </w:style>
  <w:style w:type="paragraph" w:styleId="ad">
    <w:name w:val="Body Text"/>
    <w:basedOn w:val="a"/>
    <w:link w:val="ae"/>
    <w:uiPriority w:val="99"/>
    <w:rsid w:val="00AC02C5"/>
    <w:pPr>
      <w:spacing w:after="0" w:line="240" w:lineRule="auto"/>
      <w:jc w:val="center"/>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AC02C5"/>
    <w:rPr>
      <w:rFonts w:ascii="Times New Roman" w:eastAsia="Times New Roman" w:hAnsi="Times New Roman" w:cs="Times New Roman"/>
      <w:sz w:val="28"/>
      <w:szCs w:val="28"/>
      <w:lang w:eastAsia="ru-RU"/>
    </w:rPr>
  </w:style>
  <w:style w:type="paragraph" w:customStyle="1" w:styleId="BodyText22">
    <w:name w:val="Body Text 22"/>
    <w:basedOn w:val="a"/>
    <w:rsid w:val="00AC02C5"/>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24"/>
      <w:lang w:eastAsia="ru-RU"/>
    </w:rPr>
  </w:style>
  <w:style w:type="paragraph" w:customStyle="1" w:styleId="af">
    <w:name w:val="a"/>
    <w:basedOn w:val="a"/>
    <w:rsid w:val="00AC0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Текст сноски Знак"/>
    <w:basedOn w:val="a0"/>
    <w:link w:val="af1"/>
    <w:uiPriority w:val="99"/>
    <w:rsid w:val="00AC02C5"/>
    <w:rPr>
      <w:sz w:val="20"/>
      <w:szCs w:val="20"/>
    </w:rPr>
  </w:style>
  <w:style w:type="paragraph" w:styleId="af1">
    <w:name w:val="footnote text"/>
    <w:basedOn w:val="a"/>
    <w:link w:val="af0"/>
    <w:uiPriority w:val="99"/>
    <w:unhideWhenUsed/>
    <w:rsid w:val="00AC02C5"/>
    <w:pPr>
      <w:spacing w:after="0" w:line="240" w:lineRule="auto"/>
    </w:pPr>
  </w:style>
  <w:style w:type="paragraph" w:styleId="af2">
    <w:name w:val="Title"/>
    <w:basedOn w:val="a"/>
    <w:next w:val="a"/>
    <w:link w:val="af3"/>
    <w:uiPriority w:val="10"/>
    <w:qFormat/>
    <w:rsid w:val="00787126"/>
    <w:pPr>
      <w:spacing w:before="720"/>
    </w:pPr>
    <w:rPr>
      <w:caps/>
      <w:color w:val="4F81BD" w:themeColor="accent1"/>
      <w:spacing w:val="10"/>
      <w:kern w:val="28"/>
      <w:sz w:val="52"/>
      <w:szCs w:val="52"/>
    </w:rPr>
  </w:style>
  <w:style w:type="character" w:customStyle="1" w:styleId="af3">
    <w:name w:val="Название Знак"/>
    <w:basedOn w:val="a0"/>
    <w:link w:val="af2"/>
    <w:uiPriority w:val="10"/>
    <w:rsid w:val="00787126"/>
    <w:rPr>
      <w:caps/>
      <w:color w:val="4F81BD" w:themeColor="accent1"/>
      <w:spacing w:val="10"/>
      <w:kern w:val="28"/>
      <w:sz w:val="52"/>
      <w:szCs w:val="52"/>
    </w:rPr>
  </w:style>
  <w:style w:type="paragraph" w:styleId="af4">
    <w:name w:val="Intense Quote"/>
    <w:basedOn w:val="a"/>
    <w:next w:val="a"/>
    <w:link w:val="af5"/>
    <w:uiPriority w:val="30"/>
    <w:qFormat/>
    <w:rsid w:val="0078712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af5">
    <w:name w:val="Выделенная цитата Знак"/>
    <w:basedOn w:val="a0"/>
    <w:link w:val="af4"/>
    <w:uiPriority w:val="30"/>
    <w:rsid w:val="00787126"/>
    <w:rPr>
      <w:i/>
      <w:iCs/>
      <w:color w:val="4F81BD" w:themeColor="accent1"/>
      <w:sz w:val="20"/>
      <w:szCs w:val="20"/>
    </w:rPr>
  </w:style>
  <w:style w:type="paragraph" w:customStyle="1" w:styleId="af6">
    <w:name w:val="Знак Знак Знак"/>
    <w:basedOn w:val="a"/>
    <w:rsid w:val="00AC02C5"/>
    <w:pPr>
      <w:spacing w:before="100" w:beforeAutospacing="1" w:after="100" w:afterAutospacing="1" w:line="240" w:lineRule="auto"/>
    </w:pPr>
    <w:rPr>
      <w:rFonts w:ascii="Tahoma" w:eastAsia="Times New Roman" w:hAnsi="Tahoma" w:cs="Tahoma"/>
    </w:rPr>
  </w:style>
  <w:style w:type="character" w:customStyle="1" w:styleId="af7">
    <w:name w:val="Основной текст с отступом Знак"/>
    <w:basedOn w:val="a0"/>
    <w:link w:val="af8"/>
    <w:uiPriority w:val="99"/>
    <w:semiHidden/>
    <w:rsid w:val="00AC02C5"/>
  </w:style>
  <w:style w:type="paragraph" w:styleId="af8">
    <w:name w:val="Body Text Indent"/>
    <w:basedOn w:val="a"/>
    <w:link w:val="af7"/>
    <w:uiPriority w:val="99"/>
    <w:semiHidden/>
    <w:unhideWhenUsed/>
    <w:rsid w:val="00AC02C5"/>
    <w:pPr>
      <w:spacing w:after="120"/>
      <w:ind w:left="283"/>
    </w:pPr>
  </w:style>
  <w:style w:type="paragraph" w:styleId="af9">
    <w:name w:val="Subtitle"/>
    <w:basedOn w:val="a"/>
    <w:next w:val="a"/>
    <w:link w:val="afa"/>
    <w:uiPriority w:val="11"/>
    <w:qFormat/>
    <w:rsid w:val="00787126"/>
    <w:pPr>
      <w:spacing w:after="1000" w:line="240" w:lineRule="auto"/>
    </w:pPr>
    <w:rPr>
      <w:caps/>
      <w:color w:val="595959" w:themeColor="text1" w:themeTint="A6"/>
      <w:spacing w:val="10"/>
      <w:sz w:val="24"/>
      <w:szCs w:val="24"/>
    </w:rPr>
  </w:style>
  <w:style w:type="character" w:customStyle="1" w:styleId="afa">
    <w:name w:val="Подзаголовок Знак"/>
    <w:basedOn w:val="a0"/>
    <w:link w:val="af9"/>
    <w:uiPriority w:val="11"/>
    <w:rsid w:val="00787126"/>
    <w:rPr>
      <w:caps/>
      <w:color w:val="595959" w:themeColor="text1" w:themeTint="A6"/>
      <w:spacing w:val="10"/>
      <w:sz w:val="24"/>
      <w:szCs w:val="24"/>
    </w:rPr>
  </w:style>
  <w:style w:type="character" w:customStyle="1" w:styleId="20">
    <w:name w:val="Заголовок 2 Знак"/>
    <w:basedOn w:val="a0"/>
    <w:link w:val="2"/>
    <w:uiPriority w:val="9"/>
    <w:rsid w:val="00787126"/>
    <w:rPr>
      <w:caps/>
      <w:spacing w:val="15"/>
      <w:shd w:val="clear" w:color="auto" w:fill="DBE5F1" w:themeFill="accent1" w:themeFillTint="33"/>
    </w:rPr>
  </w:style>
  <w:style w:type="character" w:customStyle="1" w:styleId="30">
    <w:name w:val="Заголовок 3 Знак"/>
    <w:basedOn w:val="a0"/>
    <w:link w:val="3"/>
    <w:uiPriority w:val="9"/>
    <w:rsid w:val="00787126"/>
    <w:rPr>
      <w:caps/>
      <w:color w:val="243F60" w:themeColor="accent1" w:themeShade="7F"/>
      <w:spacing w:val="15"/>
    </w:rPr>
  </w:style>
  <w:style w:type="character" w:customStyle="1" w:styleId="40">
    <w:name w:val="Заголовок 4 Знак"/>
    <w:basedOn w:val="a0"/>
    <w:link w:val="4"/>
    <w:uiPriority w:val="9"/>
    <w:rsid w:val="00787126"/>
    <w:rPr>
      <w:caps/>
      <w:color w:val="365F91" w:themeColor="accent1" w:themeShade="BF"/>
      <w:spacing w:val="10"/>
    </w:rPr>
  </w:style>
  <w:style w:type="character" w:customStyle="1" w:styleId="50">
    <w:name w:val="Заголовок 5 Знак"/>
    <w:basedOn w:val="a0"/>
    <w:link w:val="5"/>
    <w:uiPriority w:val="9"/>
    <w:rsid w:val="00787126"/>
    <w:rPr>
      <w:caps/>
      <w:color w:val="365F91" w:themeColor="accent1" w:themeShade="BF"/>
      <w:spacing w:val="10"/>
    </w:rPr>
  </w:style>
  <w:style w:type="character" w:customStyle="1" w:styleId="70">
    <w:name w:val="Заголовок 7 Знак"/>
    <w:basedOn w:val="a0"/>
    <w:link w:val="7"/>
    <w:uiPriority w:val="9"/>
    <w:semiHidden/>
    <w:rsid w:val="00787126"/>
    <w:rPr>
      <w:caps/>
      <w:color w:val="365F91" w:themeColor="accent1" w:themeShade="BF"/>
      <w:spacing w:val="10"/>
    </w:rPr>
  </w:style>
  <w:style w:type="character" w:customStyle="1" w:styleId="80">
    <w:name w:val="Заголовок 8 Знак"/>
    <w:basedOn w:val="a0"/>
    <w:link w:val="8"/>
    <w:uiPriority w:val="9"/>
    <w:semiHidden/>
    <w:rsid w:val="00787126"/>
    <w:rPr>
      <w:caps/>
      <w:spacing w:val="10"/>
      <w:sz w:val="18"/>
      <w:szCs w:val="18"/>
    </w:rPr>
  </w:style>
  <w:style w:type="character" w:customStyle="1" w:styleId="90">
    <w:name w:val="Заголовок 9 Знак"/>
    <w:basedOn w:val="a0"/>
    <w:link w:val="9"/>
    <w:uiPriority w:val="9"/>
    <w:semiHidden/>
    <w:rsid w:val="00787126"/>
    <w:rPr>
      <w:i/>
      <w:caps/>
      <w:spacing w:val="10"/>
      <w:sz w:val="18"/>
      <w:szCs w:val="18"/>
    </w:rPr>
  </w:style>
  <w:style w:type="character" w:styleId="afb">
    <w:name w:val="Emphasis"/>
    <w:uiPriority w:val="20"/>
    <w:qFormat/>
    <w:rsid w:val="00787126"/>
    <w:rPr>
      <w:caps/>
      <w:color w:val="243F60" w:themeColor="accent1" w:themeShade="7F"/>
      <w:spacing w:val="5"/>
    </w:rPr>
  </w:style>
  <w:style w:type="paragraph" w:styleId="afc">
    <w:name w:val="No Spacing"/>
    <w:basedOn w:val="a"/>
    <w:link w:val="afd"/>
    <w:uiPriority w:val="1"/>
    <w:qFormat/>
    <w:rsid w:val="00787126"/>
    <w:pPr>
      <w:spacing w:before="0" w:after="0" w:line="240" w:lineRule="auto"/>
    </w:pPr>
  </w:style>
  <w:style w:type="character" w:customStyle="1" w:styleId="afd">
    <w:name w:val="Без интервала Знак"/>
    <w:basedOn w:val="a0"/>
    <w:link w:val="afc"/>
    <w:uiPriority w:val="1"/>
    <w:rsid w:val="00787126"/>
    <w:rPr>
      <w:sz w:val="20"/>
      <w:szCs w:val="20"/>
    </w:rPr>
  </w:style>
  <w:style w:type="paragraph" w:styleId="21">
    <w:name w:val="Quote"/>
    <w:basedOn w:val="a"/>
    <w:next w:val="a"/>
    <w:link w:val="22"/>
    <w:uiPriority w:val="29"/>
    <w:qFormat/>
    <w:rsid w:val="00787126"/>
    <w:rPr>
      <w:i/>
      <w:iCs/>
    </w:rPr>
  </w:style>
  <w:style w:type="character" w:customStyle="1" w:styleId="22">
    <w:name w:val="Цитата 2 Знак"/>
    <w:basedOn w:val="a0"/>
    <w:link w:val="21"/>
    <w:uiPriority w:val="29"/>
    <w:rsid w:val="00787126"/>
    <w:rPr>
      <w:i/>
      <w:iCs/>
      <w:sz w:val="20"/>
      <w:szCs w:val="20"/>
    </w:rPr>
  </w:style>
  <w:style w:type="character" w:styleId="afe">
    <w:name w:val="Subtle Emphasis"/>
    <w:uiPriority w:val="19"/>
    <w:qFormat/>
    <w:rsid w:val="00787126"/>
    <w:rPr>
      <w:i/>
      <w:iCs/>
      <w:color w:val="243F60" w:themeColor="accent1" w:themeShade="7F"/>
    </w:rPr>
  </w:style>
  <w:style w:type="character" w:styleId="aff">
    <w:name w:val="Intense Emphasis"/>
    <w:uiPriority w:val="21"/>
    <w:qFormat/>
    <w:rsid w:val="00787126"/>
    <w:rPr>
      <w:b/>
      <w:bCs/>
      <w:caps/>
      <w:color w:val="243F60" w:themeColor="accent1" w:themeShade="7F"/>
      <w:spacing w:val="10"/>
    </w:rPr>
  </w:style>
  <w:style w:type="character" w:styleId="aff0">
    <w:name w:val="Subtle Reference"/>
    <w:uiPriority w:val="31"/>
    <w:qFormat/>
    <w:rsid w:val="00787126"/>
    <w:rPr>
      <w:b/>
      <w:bCs/>
      <w:color w:val="4F81BD" w:themeColor="accent1"/>
    </w:rPr>
  </w:style>
  <w:style w:type="character" w:styleId="aff1">
    <w:name w:val="Intense Reference"/>
    <w:uiPriority w:val="32"/>
    <w:qFormat/>
    <w:rsid w:val="00787126"/>
    <w:rPr>
      <w:b/>
      <w:bCs/>
      <w:i/>
      <w:iCs/>
      <w:caps/>
      <w:color w:val="4F81BD" w:themeColor="accent1"/>
    </w:rPr>
  </w:style>
  <w:style w:type="character" w:styleId="aff2">
    <w:name w:val="Book Title"/>
    <w:uiPriority w:val="33"/>
    <w:qFormat/>
    <w:rsid w:val="00787126"/>
    <w:rPr>
      <w:b/>
      <w:bCs/>
      <w:i/>
      <w:iCs/>
      <w:spacing w:val="9"/>
    </w:rPr>
  </w:style>
  <w:style w:type="paragraph" w:styleId="aff3">
    <w:name w:val="TOC Heading"/>
    <w:basedOn w:val="1"/>
    <w:next w:val="a"/>
    <w:uiPriority w:val="39"/>
    <w:semiHidden/>
    <w:unhideWhenUsed/>
    <w:qFormat/>
    <w:rsid w:val="00787126"/>
    <w:pPr>
      <w:outlineLvl w:val="9"/>
    </w:pPr>
  </w:style>
  <w:style w:type="character" w:styleId="aff4">
    <w:name w:val="footnote reference"/>
    <w:basedOn w:val="a0"/>
    <w:uiPriority w:val="99"/>
    <w:semiHidden/>
    <w:unhideWhenUsed/>
    <w:rsid w:val="00D82CF0"/>
    <w:rPr>
      <w:vertAlign w:val="superscript"/>
    </w:rPr>
  </w:style>
  <w:style w:type="character" w:styleId="aff5">
    <w:name w:val="endnote reference"/>
    <w:basedOn w:val="a0"/>
    <w:uiPriority w:val="99"/>
    <w:semiHidden/>
    <w:unhideWhenUsed/>
    <w:rsid w:val="004E5D77"/>
    <w:rPr>
      <w:vertAlign w:val="superscript"/>
    </w:rPr>
  </w:style>
  <w:style w:type="paragraph" w:styleId="aff6">
    <w:name w:val="Normal (Web)"/>
    <w:basedOn w:val="a"/>
    <w:uiPriority w:val="99"/>
    <w:unhideWhenUsed/>
    <w:rsid w:val="00963B8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Default">
    <w:name w:val="Default"/>
    <w:rsid w:val="000045ED"/>
    <w:pPr>
      <w:autoSpaceDE w:val="0"/>
      <w:autoSpaceDN w:val="0"/>
      <w:adjustRightInd w:val="0"/>
      <w:spacing w:before="0" w:after="0" w:line="240" w:lineRule="auto"/>
    </w:pPr>
    <w:rPr>
      <w:rFonts w:ascii="Arial" w:hAnsi="Arial" w:cs="Arial"/>
      <w:color w:val="000000"/>
      <w:sz w:val="24"/>
      <w:szCs w:val="24"/>
      <w:lang w:val="ru-RU" w:bidi="ar-SA"/>
    </w:rPr>
  </w:style>
  <w:style w:type="table" w:styleId="1-5">
    <w:name w:val="Medium List 1 Accent 5"/>
    <w:basedOn w:val="a1"/>
    <w:uiPriority w:val="65"/>
    <w:rsid w:val="007E2B05"/>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5">
    <w:name w:val="Light Grid Accent 5"/>
    <w:basedOn w:val="a1"/>
    <w:uiPriority w:val="62"/>
    <w:rsid w:val="007E2B05"/>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
    <w:name w:val="Light Grid Accent 2"/>
    <w:basedOn w:val="a1"/>
    <w:uiPriority w:val="62"/>
    <w:rsid w:val="007E2B05"/>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f7">
    <w:name w:val="Hyperlink"/>
    <w:basedOn w:val="a0"/>
    <w:unhideWhenUsed/>
    <w:rsid w:val="004F51EA"/>
    <w:rPr>
      <w:color w:val="0000FF" w:themeColor="hyperlink"/>
      <w:u w:val="single"/>
    </w:rPr>
  </w:style>
  <w:style w:type="paragraph" w:customStyle="1" w:styleId="210">
    <w:name w:val="Основной текст 21"/>
    <w:basedOn w:val="a"/>
    <w:rsid w:val="00D70889"/>
    <w:pPr>
      <w:overflowPunct w:val="0"/>
      <w:autoSpaceDE w:val="0"/>
      <w:autoSpaceDN w:val="0"/>
      <w:adjustRightInd w:val="0"/>
      <w:spacing w:before="0" w:after="0" w:line="240" w:lineRule="auto"/>
      <w:ind w:firstLine="720"/>
      <w:jc w:val="both"/>
      <w:textAlignment w:val="baseline"/>
    </w:pPr>
    <w:rPr>
      <w:rFonts w:ascii="Times New Roman" w:eastAsia="Times New Roman" w:hAnsi="Times New Roman" w:cs="Times New Roman"/>
      <w:sz w:val="24"/>
      <w:lang w:val="ru-RU" w:eastAsia="ru-RU" w:bidi="ar-SA"/>
    </w:rPr>
  </w:style>
  <w:style w:type="character" w:styleId="aff8">
    <w:name w:val="Placeholder Text"/>
    <w:basedOn w:val="a0"/>
    <w:uiPriority w:val="99"/>
    <w:semiHidden/>
    <w:rsid w:val="00331E8D"/>
    <w:rPr>
      <w:color w:val="808080"/>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F1B03"/>
    <w:pPr>
      <w:spacing w:before="100" w:beforeAutospacing="1" w:after="100" w:afterAutospacing="1" w:line="240" w:lineRule="auto"/>
    </w:pPr>
    <w:rPr>
      <w:rFonts w:ascii="Tahoma" w:eastAsia="Times New Roman" w:hAnsi="Tahoma" w:cs="Tahoma"/>
      <w:lang w:bidi="ar-SA"/>
    </w:rPr>
  </w:style>
  <w:style w:type="table" w:customStyle="1" w:styleId="12">
    <w:name w:val="Сетка таблицы1"/>
    <w:basedOn w:val="a1"/>
    <w:next w:val="a6"/>
    <w:uiPriority w:val="59"/>
    <w:rsid w:val="00316DE8"/>
    <w:pPr>
      <w:spacing w:before="0" w:after="0" w:line="240" w:lineRule="auto"/>
    </w:pPr>
    <w:rPr>
      <w:rFonts w:eastAsiaTheme="minorHAnsi"/>
      <w:lang w:val="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1"/>
    <w:next w:val="a6"/>
    <w:uiPriority w:val="59"/>
    <w:rsid w:val="004A3E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6"/>
    <w:uiPriority w:val="59"/>
    <w:rsid w:val="00FF0F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4">
    <w:name w:val="Body Text Indent 2"/>
    <w:basedOn w:val="a"/>
    <w:link w:val="25"/>
    <w:uiPriority w:val="99"/>
    <w:semiHidden/>
    <w:unhideWhenUsed/>
    <w:rsid w:val="00637BF4"/>
    <w:pPr>
      <w:spacing w:after="120" w:line="480" w:lineRule="auto"/>
      <w:ind w:left="283"/>
    </w:pPr>
  </w:style>
  <w:style w:type="character" w:customStyle="1" w:styleId="25">
    <w:name w:val="Основной текст с отступом 2 Знак"/>
    <w:basedOn w:val="a0"/>
    <w:link w:val="24"/>
    <w:uiPriority w:val="99"/>
    <w:semiHidden/>
    <w:rsid w:val="00637B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3701">
      <w:bodyDiv w:val="1"/>
      <w:marLeft w:val="0"/>
      <w:marRight w:val="0"/>
      <w:marTop w:val="0"/>
      <w:marBottom w:val="0"/>
      <w:divBdr>
        <w:top w:val="none" w:sz="0" w:space="0" w:color="auto"/>
        <w:left w:val="none" w:sz="0" w:space="0" w:color="auto"/>
        <w:bottom w:val="none" w:sz="0" w:space="0" w:color="auto"/>
        <w:right w:val="none" w:sz="0" w:space="0" w:color="auto"/>
      </w:divBdr>
    </w:div>
    <w:div w:id="28727245">
      <w:bodyDiv w:val="1"/>
      <w:marLeft w:val="0"/>
      <w:marRight w:val="0"/>
      <w:marTop w:val="0"/>
      <w:marBottom w:val="0"/>
      <w:divBdr>
        <w:top w:val="none" w:sz="0" w:space="0" w:color="auto"/>
        <w:left w:val="none" w:sz="0" w:space="0" w:color="auto"/>
        <w:bottom w:val="none" w:sz="0" w:space="0" w:color="auto"/>
        <w:right w:val="none" w:sz="0" w:space="0" w:color="auto"/>
      </w:divBdr>
    </w:div>
    <w:div w:id="43725204">
      <w:bodyDiv w:val="1"/>
      <w:marLeft w:val="0"/>
      <w:marRight w:val="0"/>
      <w:marTop w:val="0"/>
      <w:marBottom w:val="0"/>
      <w:divBdr>
        <w:top w:val="none" w:sz="0" w:space="0" w:color="auto"/>
        <w:left w:val="none" w:sz="0" w:space="0" w:color="auto"/>
        <w:bottom w:val="none" w:sz="0" w:space="0" w:color="auto"/>
        <w:right w:val="none" w:sz="0" w:space="0" w:color="auto"/>
      </w:divBdr>
    </w:div>
    <w:div w:id="46877780">
      <w:bodyDiv w:val="1"/>
      <w:marLeft w:val="0"/>
      <w:marRight w:val="0"/>
      <w:marTop w:val="0"/>
      <w:marBottom w:val="0"/>
      <w:divBdr>
        <w:top w:val="none" w:sz="0" w:space="0" w:color="auto"/>
        <w:left w:val="none" w:sz="0" w:space="0" w:color="auto"/>
        <w:bottom w:val="none" w:sz="0" w:space="0" w:color="auto"/>
        <w:right w:val="none" w:sz="0" w:space="0" w:color="auto"/>
      </w:divBdr>
      <w:divsChild>
        <w:div w:id="1680038378">
          <w:marLeft w:val="0"/>
          <w:marRight w:val="0"/>
          <w:marTop w:val="0"/>
          <w:marBottom w:val="0"/>
          <w:divBdr>
            <w:top w:val="none" w:sz="0" w:space="0" w:color="auto"/>
            <w:left w:val="none" w:sz="0" w:space="0" w:color="auto"/>
            <w:bottom w:val="none" w:sz="0" w:space="0" w:color="auto"/>
            <w:right w:val="none" w:sz="0" w:space="0" w:color="auto"/>
          </w:divBdr>
          <w:divsChild>
            <w:div w:id="313066315">
              <w:marLeft w:val="0"/>
              <w:marRight w:val="0"/>
              <w:marTop w:val="0"/>
              <w:marBottom w:val="0"/>
              <w:divBdr>
                <w:top w:val="none" w:sz="0" w:space="0" w:color="auto"/>
                <w:left w:val="none" w:sz="0" w:space="0" w:color="auto"/>
                <w:bottom w:val="none" w:sz="0" w:space="0" w:color="auto"/>
                <w:right w:val="none" w:sz="0" w:space="0" w:color="auto"/>
              </w:divBdr>
              <w:divsChild>
                <w:div w:id="2017805357">
                  <w:marLeft w:val="0"/>
                  <w:marRight w:val="0"/>
                  <w:marTop w:val="0"/>
                  <w:marBottom w:val="0"/>
                  <w:divBdr>
                    <w:top w:val="none" w:sz="0" w:space="0" w:color="auto"/>
                    <w:left w:val="none" w:sz="0" w:space="0" w:color="auto"/>
                    <w:bottom w:val="none" w:sz="0" w:space="0" w:color="auto"/>
                    <w:right w:val="none" w:sz="0" w:space="0" w:color="auto"/>
                  </w:divBdr>
                  <w:divsChild>
                    <w:div w:id="1990136049">
                      <w:marLeft w:val="0"/>
                      <w:marRight w:val="0"/>
                      <w:marTop w:val="0"/>
                      <w:marBottom w:val="0"/>
                      <w:divBdr>
                        <w:top w:val="none" w:sz="0" w:space="0" w:color="auto"/>
                        <w:left w:val="none" w:sz="0" w:space="0" w:color="auto"/>
                        <w:bottom w:val="none" w:sz="0" w:space="0" w:color="auto"/>
                        <w:right w:val="none" w:sz="0" w:space="0" w:color="auto"/>
                      </w:divBdr>
                      <w:divsChild>
                        <w:div w:id="688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9455">
      <w:marLeft w:val="0"/>
      <w:marRight w:val="0"/>
      <w:marTop w:val="0"/>
      <w:marBottom w:val="0"/>
      <w:divBdr>
        <w:top w:val="none" w:sz="0" w:space="0" w:color="auto"/>
        <w:left w:val="none" w:sz="0" w:space="0" w:color="auto"/>
        <w:bottom w:val="none" w:sz="0" w:space="0" w:color="auto"/>
        <w:right w:val="none" w:sz="0" w:space="0" w:color="auto"/>
      </w:divBdr>
    </w:div>
    <w:div w:id="69886969">
      <w:marLeft w:val="0"/>
      <w:marRight w:val="0"/>
      <w:marTop w:val="0"/>
      <w:marBottom w:val="0"/>
      <w:divBdr>
        <w:top w:val="none" w:sz="0" w:space="0" w:color="auto"/>
        <w:left w:val="none" w:sz="0" w:space="0" w:color="auto"/>
        <w:bottom w:val="none" w:sz="0" w:space="0" w:color="auto"/>
        <w:right w:val="none" w:sz="0" w:space="0" w:color="auto"/>
      </w:divBdr>
    </w:div>
    <w:div w:id="70852143">
      <w:bodyDiv w:val="1"/>
      <w:marLeft w:val="0"/>
      <w:marRight w:val="0"/>
      <w:marTop w:val="0"/>
      <w:marBottom w:val="0"/>
      <w:divBdr>
        <w:top w:val="none" w:sz="0" w:space="0" w:color="auto"/>
        <w:left w:val="none" w:sz="0" w:space="0" w:color="auto"/>
        <w:bottom w:val="none" w:sz="0" w:space="0" w:color="auto"/>
        <w:right w:val="none" w:sz="0" w:space="0" w:color="auto"/>
      </w:divBdr>
    </w:div>
    <w:div w:id="99229576">
      <w:bodyDiv w:val="1"/>
      <w:marLeft w:val="0"/>
      <w:marRight w:val="0"/>
      <w:marTop w:val="0"/>
      <w:marBottom w:val="0"/>
      <w:divBdr>
        <w:top w:val="none" w:sz="0" w:space="0" w:color="auto"/>
        <w:left w:val="none" w:sz="0" w:space="0" w:color="auto"/>
        <w:bottom w:val="none" w:sz="0" w:space="0" w:color="auto"/>
        <w:right w:val="none" w:sz="0" w:space="0" w:color="auto"/>
      </w:divBdr>
    </w:div>
    <w:div w:id="99378394">
      <w:bodyDiv w:val="1"/>
      <w:marLeft w:val="0"/>
      <w:marRight w:val="0"/>
      <w:marTop w:val="0"/>
      <w:marBottom w:val="0"/>
      <w:divBdr>
        <w:top w:val="none" w:sz="0" w:space="0" w:color="auto"/>
        <w:left w:val="none" w:sz="0" w:space="0" w:color="auto"/>
        <w:bottom w:val="none" w:sz="0" w:space="0" w:color="auto"/>
        <w:right w:val="none" w:sz="0" w:space="0" w:color="auto"/>
      </w:divBdr>
    </w:div>
    <w:div w:id="104812468">
      <w:bodyDiv w:val="1"/>
      <w:marLeft w:val="0"/>
      <w:marRight w:val="0"/>
      <w:marTop w:val="0"/>
      <w:marBottom w:val="0"/>
      <w:divBdr>
        <w:top w:val="none" w:sz="0" w:space="0" w:color="auto"/>
        <w:left w:val="none" w:sz="0" w:space="0" w:color="auto"/>
        <w:bottom w:val="none" w:sz="0" w:space="0" w:color="auto"/>
        <w:right w:val="none" w:sz="0" w:space="0" w:color="auto"/>
      </w:divBdr>
    </w:div>
    <w:div w:id="145631643">
      <w:bodyDiv w:val="1"/>
      <w:marLeft w:val="0"/>
      <w:marRight w:val="0"/>
      <w:marTop w:val="0"/>
      <w:marBottom w:val="0"/>
      <w:divBdr>
        <w:top w:val="none" w:sz="0" w:space="0" w:color="auto"/>
        <w:left w:val="none" w:sz="0" w:space="0" w:color="auto"/>
        <w:bottom w:val="none" w:sz="0" w:space="0" w:color="auto"/>
        <w:right w:val="none" w:sz="0" w:space="0" w:color="auto"/>
      </w:divBdr>
    </w:div>
    <w:div w:id="153885352">
      <w:bodyDiv w:val="1"/>
      <w:marLeft w:val="0"/>
      <w:marRight w:val="0"/>
      <w:marTop w:val="0"/>
      <w:marBottom w:val="0"/>
      <w:divBdr>
        <w:top w:val="none" w:sz="0" w:space="0" w:color="auto"/>
        <w:left w:val="none" w:sz="0" w:space="0" w:color="auto"/>
        <w:bottom w:val="none" w:sz="0" w:space="0" w:color="auto"/>
        <w:right w:val="none" w:sz="0" w:space="0" w:color="auto"/>
      </w:divBdr>
    </w:div>
    <w:div w:id="160825918">
      <w:bodyDiv w:val="1"/>
      <w:marLeft w:val="0"/>
      <w:marRight w:val="0"/>
      <w:marTop w:val="0"/>
      <w:marBottom w:val="0"/>
      <w:divBdr>
        <w:top w:val="none" w:sz="0" w:space="0" w:color="auto"/>
        <w:left w:val="none" w:sz="0" w:space="0" w:color="auto"/>
        <w:bottom w:val="none" w:sz="0" w:space="0" w:color="auto"/>
        <w:right w:val="none" w:sz="0" w:space="0" w:color="auto"/>
      </w:divBdr>
    </w:div>
    <w:div w:id="167185114">
      <w:bodyDiv w:val="1"/>
      <w:marLeft w:val="0"/>
      <w:marRight w:val="0"/>
      <w:marTop w:val="0"/>
      <w:marBottom w:val="0"/>
      <w:divBdr>
        <w:top w:val="none" w:sz="0" w:space="0" w:color="auto"/>
        <w:left w:val="none" w:sz="0" w:space="0" w:color="auto"/>
        <w:bottom w:val="none" w:sz="0" w:space="0" w:color="auto"/>
        <w:right w:val="none" w:sz="0" w:space="0" w:color="auto"/>
      </w:divBdr>
    </w:div>
    <w:div w:id="171645849">
      <w:bodyDiv w:val="1"/>
      <w:marLeft w:val="0"/>
      <w:marRight w:val="0"/>
      <w:marTop w:val="0"/>
      <w:marBottom w:val="0"/>
      <w:divBdr>
        <w:top w:val="none" w:sz="0" w:space="0" w:color="auto"/>
        <w:left w:val="none" w:sz="0" w:space="0" w:color="auto"/>
        <w:bottom w:val="none" w:sz="0" w:space="0" w:color="auto"/>
        <w:right w:val="none" w:sz="0" w:space="0" w:color="auto"/>
      </w:divBdr>
    </w:div>
    <w:div w:id="185142669">
      <w:bodyDiv w:val="1"/>
      <w:marLeft w:val="0"/>
      <w:marRight w:val="0"/>
      <w:marTop w:val="0"/>
      <w:marBottom w:val="0"/>
      <w:divBdr>
        <w:top w:val="none" w:sz="0" w:space="0" w:color="auto"/>
        <w:left w:val="none" w:sz="0" w:space="0" w:color="auto"/>
        <w:bottom w:val="none" w:sz="0" w:space="0" w:color="auto"/>
        <w:right w:val="none" w:sz="0" w:space="0" w:color="auto"/>
      </w:divBdr>
    </w:div>
    <w:div w:id="217672345">
      <w:bodyDiv w:val="1"/>
      <w:marLeft w:val="0"/>
      <w:marRight w:val="0"/>
      <w:marTop w:val="0"/>
      <w:marBottom w:val="0"/>
      <w:divBdr>
        <w:top w:val="none" w:sz="0" w:space="0" w:color="auto"/>
        <w:left w:val="none" w:sz="0" w:space="0" w:color="auto"/>
        <w:bottom w:val="none" w:sz="0" w:space="0" w:color="auto"/>
        <w:right w:val="none" w:sz="0" w:space="0" w:color="auto"/>
      </w:divBdr>
    </w:div>
    <w:div w:id="218442979">
      <w:bodyDiv w:val="1"/>
      <w:marLeft w:val="0"/>
      <w:marRight w:val="0"/>
      <w:marTop w:val="0"/>
      <w:marBottom w:val="0"/>
      <w:divBdr>
        <w:top w:val="none" w:sz="0" w:space="0" w:color="auto"/>
        <w:left w:val="none" w:sz="0" w:space="0" w:color="auto"/>
        <w:bottom w:val="none" w:sz="0" w:space="0" w:color="auto"/>
        <w:right w:val="none" w:sz="0" w:space="0" w:color="auto"/>
      </w:divBdr>
    </w:div>
    <w:div w:id="225844461">
      <w:bodyDiv w:val="1"/>
      <w:marLeft w:val="0"/>
      <w:marRight w:val="0"/>
      <w:marTop w:val="0"/>
      <w:marBottom w:val="0"/>
      <w:divBdr>
        <w:top w:val="none" w:sz="0" w:space="0" w:color="auto"/>
        <w:left w:val="none" w:sz="0" w:space="0" w:color="auto"/>
        <w:bottom w:val="none" w:sz="0" w:space="0" w:color="auto"/>
        <w:right w:val="none" w:sz="0" w:space="0" w:color="auto"/>
      </w:divBdr>
    </w:div>
    <w:div w:id="238297091">
      <w:bodyDiv w:val="1"/>
      <w:marLeft w:val="0"/>
      <w:marRight w:val="0"/>
      <w:marTop w:val="0"/>
      <w:marBottom w:val="0"/>
      <w:divBdr>
        <w:top w:val="none" w:sz="0" w:space="0" w:color="auto"/>
        <w:left w:val="none" w:sz="0" w:space="0" w:color="auto"/>
        <w:bottom w:val="none" w:sz="0" w:space="0" w:color="auto"/>
        <w:right w:val="none" w:sz="0" w:space="0" w:color="auto"/>
      </w:divBdr>
    </w:div>
    <w:div w:id="262569889">
      <w:bodyDiv w:val="1"/>
      <w:marLeft w:val="0"/>
      <w:marRight w:val="0"/>
      <w:marTop w:val="0"/>
      <w:marBottom w:val="0"/>
      <w:divBdr>
        <w:top w:val="none" w:sz="0" w:space="0" w:color="auto"/>
        <w:left w:val="none" w:sz="0" w:space="0" w:color="auto"/>
        <w:bottom w:val="none" w:sz="0" w:space="0" w:color="auto"/>
        <w:right w:val="none" w:sz="0" w:space="0" w:color="auto"/>
      </w:divBdr>
    </w:div>
    <w:div w:id="266929315">
      <w:bodyDiv w:val="1"/>
      <w:marLeft w:val="0"/>
      <w:marRight w:val="0"/>
      <w:marTop w:val="0"/>
      <w:marBottom w:val="0"/>
      <w:divBdr>
        <w:top w:val="none" w:sz="0" w:space="0" w:color="auto"/>
        <w:left w:val="none" w:sz="0" w:space="0" w:color="auto"/>
        <w:bottom w:val="none" w:sz="0" w:space="0" w:color="auto"/>
        <w:right w:val="none" w:sz="0" w:space="0" w:color="auto"/>
      </w:divBdr>
    </w:div>
    <w:div w:id="276716051">
      <w:bodyDiv w:val="1"/>
      <w:marLeft w:val="0"/>
      <w:marRight w:val="0"/>
      <w:marTop w:val="0"/>
      <w:marBottom w:val="0"/>
      <w:divBdr>
        <w:top w:val="none" w:sz="0" w:space="0" w:color="auto"/>
        <w:left w:val="none" w:sz="0" w:space="0" w:color="auto"/>
        <w:bottom w:val="none" w:sz="0" w:space="0" w:color="auto"/>
        <w:right w:val="none" w:sz="0" w:space="0" w:color="auto"/>
      </w:divBdr>
    </w:div>
    <w:div w:id="281113812">
      <w:bodyDiv w:val="1"/>
      <w:marLeft w:val="0"/>
      <w:marRight w:val="0"/>
      <w:marTop w:val="0"/>
      <w:marBottom w:val="0"/>
      <w:divBdr>
        <w:top w:val="none" w:sz="0" w:space="0" w:color="auto"/>
        <w:left w:val="none" w:sz="0" w:space="0" w:color="auto"/>
        <w:bottom w:val="none" w:sz="0" w:space="0" w:color="auto"/>
        <w:right w:val="none" w:sz="0" w:space="0" w:color="auto"/>
      </w:divBdr>
    </w:div>
    <w:div w:id="326979220">
      <w:bodyDiv w:val="1"/>
      <w:marLeft w:val="0"/>
      <w:marRight w:val="0"/>
      <w:marTop w:val="0"/>
      <w:marBottom w:val="0"/>
      <w:divBdr>
        <w:top w:val="none" w:sz="0" w:space="0" w:color="auto"/>
        <w:left w:val="none" w:sz="0" w:space="0" w:color="auto"/>
        <w:bottom w:val="none" w:sz="0" w:space="0" w:color="auto"/>
        <w:right w:val="none" w:sz="0" w:space="0" w:color="auto"/>
      </w:divBdr>
    </w:div>
    <w:div w:id="332268505">
      <w:bodyDiv w:val="1"/>
      <w:marLeft w:val="0"/>
      <w:marRight w:val="0"/>
      <w:marTop w:val="0"/>
      <w:marBottom w:val="0"/>
      <w:divBdr>
        <w:top w:val="none" w:sz="0" w:space="0" w:color="auto"/>
        <w:left w:val="none" w:sz="0" w:space="0" w:color="auto"/>
        <w:bottom w:val="none" w:sz="0" w:space="0" w:color="auto"/>
        <w:right w:val="none" w:sz="0" w:space="0" w:color="auto"/>
      </w:divBdr>
    </w:div>
    <w:div w:id="353045405">
      <w:bodyDiv w:val="1"/>
      <w:marLeft w:val="0"/>
      <w:marRight w:val="0"/>
      <w:marTop w:val="0"/>
      <w:marBottom w:val="0"/>
      <w:divBdr>
        <w:top w:val="none" w:sz="0" w:space="0" w:color="auto"/>
        <w:left w:val="none" w:sz="0" w:space="0" w:color="auto"/>
        <w:bottom w:val="none" w:sz="0" w:space="0" w:color="auto"/>
        <w:right w:val="none" w:sz="0" w:space="0" w:color="auto"/>
      </w:divBdr>
    </w:div>
    <w:div w:id="372583584">
      <w:bodyDiv w:val="1"/>
      <w:marLeft w:val="0"/>
      <w:marRight w:val="0"/>
      <w:marTop w:val="0"/>
      <w:marBottom w:val="0"/>
      <w:divBdr>
        <w:top w:val="none" w:sz="0" w:space="0" w:color="auto"/>
        <w:left w:val="none" w:sz="0" w:space="0" w:color="auto"/>
        <w:bottom w:val="none" w:sz="0" w:space="0" w:color="auto"/>
        <w:right w:val="none" w:sz="0" w:space="0" w:color="auto"/>
      </w:divBdr>
    </w:div>
    <w:div w:id="399452242">
      <w:bodyDiv w:val="1"/>
      <w:marLeft w:val="0"/>
      <w:marRight w:val="0"/>
      <w:marTop w:val="0"/>
      <w:marBottom w:val="0"/>
      <w:divBdr>
        <w:top w:val="none" w:sz="0" w:space="0" w:color="auto"/>
        <w:left w:val="none" w:sz="0" w:space="0" w:color="auto"/>
        <w:bottom w:val="none" w:sz="0" w:space="0" w:color="auto"/>
        <w:right w:val="none" w:sz="0" w:space="0" w:color="auto"/>
      </w:divBdr>
    </w:div>
    <w:div w:id="407269711">
      <w:bodyDiv w:val="1"/>
      <w:marLeft w:val="0"/>
      <w:marRight w:val="0"/>
      <w:marTop w:val="0"/>
      <w:marBottom w:val="0"/>
      <w:divBdr>
        <w:top w:val="none" w:sz="0" w:space="0" w:color="auto"/>
        <w:left w:val="none" w:sz="0" w:space="0" w:color="auto"/>
        <w:bottom w:val="none" w:sz="0" w:space="0" w:color="auto"/>
        <w:right w:val="none" w:sz="0" w:space="0" w:color="auto"/>
      </w:divBdr>
    </w:div>
    <w:div w:id="411389703">
      <w:bodyDiv w:val="1"/>
      <w:marLeft w:val="0"/>
      <w:marRight w:val="0"/>
      <w:marTop w:val="0"/>
      <w:marBottom w:val="0"/>
      <w:divBdr>
        <w:top w:val="none" w:sz="0" w:space="0" w:color="auto"/>
        <w:left w:val="none" w:sz="0" w:space="0" w:color="auto"/>
        <w:bottom w:val="none" w:sz="0" w:space="0" w:color="auto"/>
        <w:right w:val="none" w:sz="0" w:space="0" w:color="auto"/>
      </w:divBdr>
    </w:div>
    <w:div w:id="412319140">
      <w:bodyDiv w:val="1"/>
      <w:marLeft w:val="0"/>
      <w:marRight w:val="0"/>
      <w:marTop w:val="0"/>
      <w:marBottom w:val="0"/>
      <w:divBdr>
        <w:top w:val="none" w:sz="0" w:space="0" w:color="auto"/>
        <w:left w:val="none" w:sz="0" w:space="0" w:color="auto"/>
        <w:bottom w:val="none" w:sz="0" w:space="0" w:color="auto"/>
        <w:right w:val="none" w:sz="0" w:space="0" w:color="auto"/>
      </w:divBdr>
    </w:div>
    <w:div w:id="416825019">
      <w:bodyDiv w:val="1"/>
      <w:marLeft w:val="0"/>
      <w:marRight w:val="0"/>
      <w:marTop w:val="0"/>
      <w:marBottom w:val="0"/>
      <w:divBdr>
        <w:top w:val="none" w:sz="0" w:space="0" w:color="auto"/>
        <w:left w:val="none" w:sz="0" w:space="0" w:color="auto"/>
        <w:bottom w:val="none" w:sz="0" w:space="0" w:color="auto"/>
        <w:right w:val="none" w:sz="0" w:space="0" w:color="auto"/>
      </w:divBdr>
      <w:divsChild>
        <w:div w:id="47732917">
          <w:marLeft w:val="0"/>
          <w:marRight w:val="0"/>
          <w:marTop w:val="0"/>
          <w:marBottom w:val="0"/>
          <w:divBdr>
            <w:top w:val="none" w:sz="0" w:space="0" w:color="auto"/>
            <w:left w:val="none" w:sz="0" w:space="0" w:color="auto"/>
            <w:bottom w:val="none" w:sz="0" w:space="0" w:color="auto"/>
            <w:right w:val="none" w:sz="0" w:space="0" w:color="auto"/>
          </w:divBdr>
        </w:div>
        <w:div w:id="64690536">
          <w:marLeft w:val="0"/>
          <w:marRight w:val="0"/>
          <w:marTop w:val="0"/>
          <w:marBottom w:val="0"/>
          <w:divBdr>
            <w:top w:val="none" w:sz="0" w:space="0" w:color="auto"/>
            <w:left w:val="none" w:sz="0" w:space="0" w:color="auto"/>
            <w:bottom w:val="none" w:sz="0" w:space="0" w:color="auto"/>
            <w:right w:val="none" w:sz="0" w:space="0" w:color="auto"/>
          </w:divBdr>
        </w:div>
        <w:div w:id="82383007">
          <w:marLeft w:val="0"/>
          <w:marRight w:val="0"/>
          <w:marTop w:val="0"/>
          <w:marBottom w:val="0"/>
          <w:divBdr>
            <w:top w:val="none" w:sz="0" w:space="0" w:color="auto"/>
            <w:left w:val="none" w:sz="0" w:space="0" w:color="auto"/>
            <w:bottom w:val="none" w:sz="0" w:space="0" w:color="auto"/>
            <w:right w:val="none" w:sz="0" w:space="0" w:color="auto"/>
          </w:divBdr>
        </w:div>
        <w:div w:id="83035810">
          <w:marLeft w:val="0"/>
          <w:marRight w:val="0"/>
          <w:marTop w:val="0"/>
          <w:marBottom w:val="0"/>
          <w:divBdr>
            <w:top w:val="none" w:sz="0" w:space="0" w:color="auto"/>
            <w:left w:val="none" w:sz="0" w:space="0" w:color="auto"/>
            <w:bottom w:val="none" w:sz="0" w:space="0" w:color="auto"/>
            <w:right w:val="none" w:sz="0" w:space="0" w:color="auto"/>
          </w:divBdr>
        </w:div>
        <w:div w:id="109857378">
          <w:marLeft w:val="0"/>
          <w:marRight w:val="0"/>
          <w:marTop w:val="0"/>
          <w:marBottom w:val="0"/>
          <w:divBdr>
            <w:top w:val="none" w:sz="0" w:space="0" w:color="auto"/>
            <w:left w:val="none" w:sz="0" w:space="0" w:color="auto"/>
            <w:bottom w:val="none" w:sz="0" w:space="0" w:color="auto"/>
            <w:right w:val="none" w:sz="0" w:space="0" w:color="auto"/>
          </w:divBdr>
        </w:div>
        <w:div w:id="144668554">
          <w:marLeft w:val="0"/>
          <w:marRight w:val="0"/>
          <w:marTop w:val="0"/>
          <w:marBottom w:val="0"/>
          <w:divBdr>
            <w:top w:val="none" w:sz="0" w:space="0" w:color="auto"/>
            <w:left w:val="none" w:sz="0" w:space="0" w:color="auto"/>
            <w:bottom w:val="none" w:sz="0" w:space="0" w:color="auto"/>
            <w:right w:val="none" w:sz="0" w:space="0" w:color="auto"/>
          </w:divBdr>
        </w:div>
        <w:div w:id="170418522">
          <w:marLeft w:val="0"/>
          <w:marRight w:val="0"/>
          <w:marTop w:val="0"/>
          <w:marBottom w:val="0"/>
          <w:divBdr>
            <w:top w:val="none" w:sz="0" w:space="0" w:color="auto"/>
            <w:left w:val="none" w:sz="0" w:space="0" w:color="auto"/>
            <w:bottom w:val="none" w:sz="0" w:space="0" w:color="auto"/>
            <w:right w:val="none" w:sz="0" w:space="0" w:color="auto"/>
          </w:divBdr>
        </w:div>
        <w:div w:id="195196796">
          <w:marLeft w:val="0"/>
          <w:marRight w:val="0"/>
          <w:marTop w:val="0"/>
          <w:marBottom w:val="0"/>
          <w:divBdr>
            <w:top w:val="none" w:sz="0" w:space="0" w:color="auto"/>
            <w:left w:val="none" w:sz="0" w:space="0" w:color="auto"/>
            <w:bottom w:val="none" w:sz="0" w:space="0" w:color="auto"/>
            <w:right w:val="none" w:sz="0" w:space="0" w:color="auto"/>
          </w:divBdr>
        </w:div>
        <w:div w:id="196159112">
          <w:marLeft w:val="0"/>
          <w:marRight w:val="0"/>
          <w:marTop w:val="0"/>
          <w:marBottom w:val="0"/>
          <w:divBdr>
            <w:top w:val="none" w:sz="0" w:space="0" w:color="auto"/>
            <w:left w:val="none" w:sz="0" w:space="0" w:color="auto"/>
            <w:bottom w:val="none" w:sz="0" w:space="0" w:color="auto"/>
            <w:right w:val="none" w:sz="0" w:space="0" w:color="auto"/>
          </w:divBdr>
        </w:div>
        <w:div w:id="216939578">
          <w:marLeft w:val="0"/>
          <w:marRight w:val="0"/>
          <w:marTop w:val="0"/>
          <w:marBottom w:val="0"/>
          <w:divBdr>
            <w:top w:val="none" w:sz="0" w:space="0" w:color="auto"/>
            <w:left w:val="none" w:sz="0" w:space="0" w:color="auto"/>
            <w:bottom w:val="none" w:sz="0" w:space="0" w:color="auto"/>
            <w:right w:val="none" w:sz="0" w:space="0" w:color="auto"/>
          </w:divBdr>
        </w:div>
        <w:div w:id="481966491">
          <w:marLeft w:val="0"/>
          <w:marRight w:val="0"/>
          <w:marTop w:val="0"/>
          <w:marBottom w:val="0"/>
          <w:divBdr>
            <w:top w:val="none" w:sz="0" w:space="0" w:color="auto"/>
            <w:left w:val="none" w:sz="0" w:space="0" w:color="auto"/>
            <w:bottom w:val="none" w:sz="0" w:space="0" w:color="auto"/>
            <w:right w:val="none" w:sz="0" w:space="0" w:color="auto"/>
          </w:divBdr>
        </w:div>
        <w:div w:id="622275163">
          <w:marLeft w:val="0"/>
          <w:marRight w:val="0"/>
          <w:marTop w:val="0"/>
          <w:marBottom w:val="0"/>
          <w:divBdr>
            <w:top w:val="none" w:sz="0" w:space="0" w:color="auto"/>
            <w:left w:val="none" w:sz="0" w:space="0" w:color="auto"/>
            <w:bottom w:val="none" w:sz="0" w:space="0" w:color="auto"/>
            <w:right w:val="none" w:sz="0" w:space="0" w:color="auto"/>
          </w:divBdr>
        </w:div>
        <w:div w:id="702898694">
          <w:marLeft w:val="0"/>
          <w:marRight w:val="0"/>
          <w:marTop w:val="0"/>
          <w:marBottom w:val="0"/>
          <w:divBdr>
            <w:top w:val="none" w:sz="0" w:space="0" w:color="auto"/>
            <w:left w:val="none" w:sz="0" w:space="0" w:color="auto"/>
            <w:bottom w:val="none" w:sz="0" w:space="0" w:color="auto"/>
            <w:right w:val="none" w:sz="0" w:space="0" w:color="auto"/>
          </w:divBdr>
        </w:div>
        <w:div w:id="800851328">
          <w:marLeft w:val="0"/>
          <w:marRight w:val="0"/>
          <w:marTop w:val="0"/>
          <w:marBottom w:val="0"/>
          <w:divBdr>
            <w:top w:val="none" w:sz="0" w:space="0" w:color="auto"/>
            <w:left w:val="none" w:sz="0" w:space="0" w:color="auto"/>
            <w:bottom w:val="none" w:sz="0" w:space="0" w:color="auto"/>
            <w:right w:val="none" w:sz="0" w:space="0" w:color="auto"/>
          </w:divBdr>
        </w:div>
        <w:div w:id="895553306">
          <w:marLeft w:val="0"/>
          <w:marRight w:val="0"/>
          <w:marTop w:val="0"/>
          <w:marBottom w:val="0"/>
          <w:divBdr>
            <w:top w:val="none" w:sz="0" w:space="0" w:color="auto"/>
            <w:left w:val="none" w:sz="0" w:space="0" w:color="auto"/>
            <w:bottom w:val="none" w:sz="0" w:space="0" w:color="auto"/>
            <w:right w:val="none" w:sz="0" w:space="0" w:color="auto"/>
          </w:divBdr>
        </w:div>
        <w:div w:id="942804205">
          <w:marLeft w:val="0"/>
          <w:marRight w:val="0"/>
          <w:marTop w:val="0"/>
          <w:marBottom w:val="0"/>
          <w:divBdr>
            <w:top w:val="none" w:sz="0" w:space="0" w:color="auto"/>
            <w:left w:val="none" w:sz="0" w:space="0" w:color="auto"/>
            <w:bottom w:val="none" w:sz="0" w:space="0" w:color="auto"/>
            <w:right w:val="none" w:sz="0" w:space="0" w:color="auto"/>
          </w:divBdr>
        </w:div>
        <w:div w:id="1010447377">
          <w:marLeft w:val="0"/>
          <w:marRight w:val="0"/>
          <w:marTop w:val="0"/>
          <w:marBottom w:val="0"/>
          <w:divBdr>
            <w:top w:val="none" w:sz="0" w:space="0" w:color="auto"/>
            <w:left w:val="none" w:sz="0" w:space="0" w:color="auto"/>
            <w:bottom w:val="none" w:sz="0" w:space="0" w:color="auto"/>
            <w:right w:val="none" w:sz="0" w:space="0" w:color="auto"/>
          </w:divBdr>
        </w:div>
        <w:div w:id="1045835572">
          <w:marLeft w:val="0"/>
          <w:marRight w:val="0"/>
          <w:marTop w:val="0"/>
          <w:marBottom w:val="0"/>
          <w:divBdr>
            <w:top w:val="none" w:sz="0" w:space="0" w:color="auto"/>
            <w:left w:val="none" w:sz="0" w:space="0" w:color="auto"/>
            <w:bottom w:val="none" w:sz="0" w:space="0" w:color="auto"/>
            <w:right w:val="none" w:sz="0" w:space="0" w:color="auto"/>
          </w:divBdr>
        </w:div>
        <w:div w:id="1090585818">
          <w:marLeft w:val="0"/>
          <w:marRight w:val="0"/>
          <w:marTop w:val="0"/>
          <w:marBottom w:val="0"/>
          <w:divBdr>
            <w:top w:val="none" w:sz="0" w:space="0" w:color="auto"/>
            <w:left w:val="none" w:sz="0" w:space="0" w:color="auto"/>
            <w:bottom w:val="none" w:sz="0" w:space="0" w:color="auto"/>
            <w:right w:val="none" w:sz="0" w:space="0" w:color="auto"/>
          </w:divBdr>
        </w:div>
        <w:div w:id="1196891972">
          <w:marLeft w:val="0"/>
          <w:marRight w:val="0"/>
          <w:marTop w:val="0"/>
          <w:marBottom w:val="0"/>
          <w:divBdr>
            <w:top w:val="none" w:sz="0" w:space="0" w:color="auto"/>
            <w:left w:val="none" w:sz="0" w:space="0" w:color="auto"/>
            <w:bottom w:val="none" w:sz="0" w:space="0" w:color="auto"/>
            <w:right w:val="none" w:sz="0" w:space="0" w:color="auto"/>
          </w:divBdr>
        </w:div>
        <w:div w:id="1204757635">
          <w:marLeft w:val="0"/>
          <w:marRight w:val="0"/>
          <w:marTop w:val="0"/>
          <w:marBottom w:val="0"/>
          <w:divBdr>
            <w:top w:val="none" w:sz="0" w:space="0" w:color="auto"/>
            <w:left w:val="none" w:sz="0" w:space="0" w:color="auto"/>
            <w:bottom w:val="none" w:sz="0" w:space="0" w:color="auto"/>
            <w:right w:val="none" w:sz="0" w:space="0" w:color="auto"/>
          </w:divBdr>
        </w:div>
        <w:div w:id="1468626422">
          <w:marLeft w:val="0"/>
          <w:marRight w:val="0"/>
          <w:marTop w:val="0"/>
          <w:marBottom w:val="0"/>
          <w:divBdr>
            <w:top w:val="none" w:sz="0" w:space="0" w:color="auto"/>
            <w:left w:val="none" w:sz="0" w:space="0" w:color="auto"/>
            <w:bottom w:val="none" w:sz="0" w:space="0" w:color="auto"/>
            <w:right w:val="none" w:sz="0" w:space="0" w:color="auto"/>
          </w:divBdr>
        </w:div>
        <w:div w:id="1515725694">
          <w:marLeft w:val="0"/>
          <w:marRight w:val="0"/>
          <w:marTop w:val="0"/>
          <w:marBottom w:val="0"/>
          <w:divBdr>
            <w:top w:val="none" w:sz="0" w:space="0" w:color="auto"/>
            <w:left w:val="none" w:sz="0" w:space="0" w:color="auto"/>
            <w:bottom w:val="none" w:sz="0" w:space="0" w:color="auto"/>
            <w:right w:val="none" w:sz="0" w:space="0" w:color="auto"/>
          </w:divBdr>
        </w:div>
        <w:div w:id="1597251903">
          <w:marLeft w:val="0"/>
          <w:marRight w:val="0"/>
          <w:marTop w:val="0"/>
          <w:marBottom w:val="0"/>
          <w:divBdr>
            <w:top w:val="none" w:sz="0" w:space="0" w:color="auto"/>
            <w:left w:val="none" w:sz="0" w:space="0" w:color="auto"/>
            <w:bottom w:val="none" w:sz="0" w:space="0" w:color="auto"/>
            <w:right w:val="none" w:sz="0" w:space="0" w:color="auto"/>
          </w:divBdr>
        </w:div>
        <w:div w:id="1640574090">
          <w:marLeft w:val="0"/>
          <w:marRight w:val="0"/>
          <w:marTop w:val="0"/>
          <w:marBottom w:val="0"/>
          <w:divBdr>
            <w:top w:val="none" w:sz="0" w:space="0" w:color="auto"/>
            <w:left w:val="none" w:sz="0" w:space="0" w:color="auto"/>
            <w:bottom w:val="none" w:sz="0" w:space="0" w:color="auto"/>
            <w:right w:val="none" w:sz="0" w:space="0" w:color="auto"/>
          </w:divBdr>
        </w:div>
        <w:div w:id="1765032071">
          <w:marLeft w:val="0"/>
          <w:marRight w:val="0"/>
          <w:marTop w:val="0"/>
          <w:marBottom w:val="0"/>
          <w:divBdr>
            <w:top w:val="none" w:sz="0" w:space="0" w:color="auto"/>
            <w:left w:val="none" w:sz="0" w:space="0" w:color="auto"/>
            <w:bottom w:val="none" w:sz="0" w:space="0" w:color="auto"/>
            <w:right w:val="none" w:sz="0" w:space="0" w:color="auto"/>
          </w:divBdr>
        </w:div>
        <w:div w:id="1799644767">
          <w:marLeft w:val="0"/>
          <w:marRight w:val="0"/>
          <w:marTop w:val="0"/>
          <w:marBottom w:val="0"/>
          <w:divBdr>
            <w:top w:val="none" w:sz="0" w:space="0" w:color="auto"/>
            <w:left w:val="none" w:sz="0" w:space="0" w:color="auto"/>
            <w:bottom w:val="none" w:sz="0" w:space="0" w:color="auto"/>
            <w:right w:val="none" w:sz="0" w:space="0" w:color="auto"/>
          </w:divBdr>
        </w:div>
        <w:div w:id="1873885988">
          <w:marLeft w:val="0"/>
          <w:marRight w:val="0"/>
          <w:marTop w:val="0"/>
          <w:marBottom w:val="0"/>
          <w:divBdr>
            <w:top w:val="none" w:sz="0" w:space="0" w:color="auto"/>
            <w:left w:val="none" w:sz="0" w:space="0" w:color="auto"/>
            <w:bottom w:val="none" w:sz="0" w:space="0" w:color="auto"/>
            <w:right w:val="none" w:sz="0" w:space="0" w:color="auto"/>
          </w:divBdr>
        </w:div>
        <w:div w:id="1930888172">
          <w:marLeft w:val="0"/>
          <w:marRight w:val="0"/>
          <w:marTop w:val="0"/>
          <w:marBottom w:val="0"/>
          <w:divBdr>
            <w:top w:val="none" w:sz="0" w:space="0" w:color="auto"/>
            <w:left w:val="none" w:sz="0" w:space="0" w:color="auto"/>
            <w:bottom w:val="none" w:sz="0" w:space="0" w:color="auto"/>
            <w:right w:val="none" w:sz="0" w:space="0" w:color="auto"/>
          </w:divBdr>
        </w:div>
        <w:div w:id="1951544750">
          <w:marLeft w:val="0"/>
          <w:marRight w:val="0"/>
          <w:marTop w:val="0"/>
          <w:marBottom w:val="0"/>
          <w:divBdr>
            <w:top w:val="none" w:sz="0" w:space="0" w:color="auto"/>
            <w:left w:val="none" w:sz="0" w:space="0" w:color="auto"/>
            <w:bottom w:val="none" w:sz="0" w:space="0" w:color="auto"/>
            <w:right w:val="none" w:sz="0" w:space="0" w:color="auto"/>
          </w:divBdr>
        </w:div>
        <w:div w:id="2145076090">
          <w:marLeft w:val="0"/>
          <w:marRight w:val="0"/>
          <w:marTop w:val="0"/>
          <w:marBottom w:val="0"/>
          <w:divBdr>
            <w:top w:val="none" w:sz="0" w:space="0" w:color="auto"/>
            <w:left w:val="none" w:sz="0" w:space="0" w:color="auto"/>
            <w:bottom w:val="none" w:sz="0" w:space="0" w:color="auto"/>
            <w:right w:val="none" w:sz="0" w:space="0" w:color="auto"/>
          </w:divBdr>
        </w:div>
      </w:divsChild>
    </w:div>
    <w:div w:id="426656870">
      <w:bodyDiv w:val="1"/>
      <w:marLeft w:val="0"/>
      <w:marRight w:val="0"/>
      <w:marTop w:val="0"/>
      <w:marBottom w:val="0"/>
      <w:divBdr>
        <w:top w:val="none" w:sz="0" w:space="0" w:color="auto"/>
        <w:left w:val="none" w:sz="0" w:space="0" w:color="auto"/>
        <w:bottom w:val="none" w:sz="0" w:space="0" w:color="auto"/>
        <w:right w:val="none" w:sz="0" w:space="0" w:color="auto"/>
      </w:divBdr>
    </w:div>
    <w:div w:id="430705015">
      <w:bodyDiv w:val="1"/>
      <w:marLeft w:val="0"/>
      <w:marRight w:val="0"/>
      <w:marTop w:val="0"/>
      <w:marBottom w:val="0"/>
      <w:divBdr>
        <w:top w:val="none" w:sz="0" w:space="0" w:color="auto"/>
        <w:left w:val="none" w:sz="0" w:space="0" w:color="auto"/>
        <w:bottom w:val="none" w:sz="0" w:space="0" w:color="auto"/>
        <w:right w:val="none" w:sz="0" w:space="0" w:color="auto"/>
      </w:divBdr>
    </w:div>
    <w:div w:id="444154883">
      <w:bodyDiv w:val="1"/>
      <w:marLeft w:val="0"/>
      <w:marRight w:val="0"/>
      <w:marTop w:val="0"/>
      <w:marBottom w:val="0"/>
      <w:divBdr>
        <w:top w:val="none" w:sz="0" w:space="0" w:color="auto"/>
        <w:left w:val="none" w:sz="0" w:space="0" w:color="auto"/>
        <w:bottom w:val="none" w:sz="0" w:space="0" w:color="auto"/>
        <w:right w:val="none" w:sz="0" w:space="0" w:color="auto"/>
      </w:divBdr>
    </w:div>
    <w:div w:id="451705634">
      <w:bodyDiv w:val="1"/>
      <w:marLeft w:val="0"/>
      <w:marRight w:val="0"/>
      <w:marTop w:val="0"/>
      <w:marBottom w:val="0"/>
      <w:divBdr>
        <w:top w:val="none" w:sz="0" w:space="0" w:color="auto"/>
        <w:left w:val="none" w:sz="0" w:space="0" w:color="auto"/>
        <w:bottom w:val="none" w:sz="0" w:space="0" w:color="auto"/>
        <w:right w:val="none" w:sz="0" w:space="0" w:color="auto"/>
      </w:divBdr>
    </w:div>
    <w:div w:id="458300712">
      <w:bodyDiv w:val="1"/>
      <w:marLeft w:val="0"/>
      <w:marRight w:val="0"/>
      <w:marTop w:val="0"/>
      <w:marBottom w:val="0"/>
      <w:divBdr>
        <w:top w:val="none" w:sz="0" w:space="0" w:color="auto"/>
        <w:left w:val="none" w:sz="0" w:space="0" w:color="auto"/>
        <w:bottom w:val="none" w:sz="0" w:space="0" w:color="auto"/>
        <w:right w:val="none" w:sz="0" w:space="0" w:color="auto"/>
      </w:divBdr>
    </w:div>
    <w:div w:id="471218201">
      <w:bodyDiv w:val="1"/>
      <w:marLeft w:val="0"/>
      <w:marRight w:val="0"/>
      <w:marTop w:val="0"/>
      <w:marBottom w:val="0"/>
      <w:divBdr>
        <w:top w:val="none" w:sz="0" w:space="0" w:color="auto"/>
        <w:left w:val="none" w:sz="0" w:space="0" w:color="auto"/>
        <w:bottom w:val="none" w:sz="0" w:space="0" w:color="auto"/>
        <w:right w:val="none" w:sz="0" w:space="0" w:color="auto"/>
      </w:divBdr>
    </w:div>
    <w:div w:id="472216820">
      <w:bodyDiv w:val="1"/>
      <w:marLeft w:val="0"/>
      <w:marRight w:val="0"/>
      <w:marTop w:val="0"/>
      <w:marBottom w:val="0"/>
      <w:divBdr>
        <w:top w:val="none" w:sz="0" w:space="0" w:color="auto"/>
        <w:left w:val="none" w:sz="0" w:space="0" w:color="auto"/>
        <w:bottom w:val="none" w:sz="0" w:space="0" w:color="auto"/>
        <w:right w:val="none" w:sz="0" w:space="0" w:color="auto"/>
      </w:divBdr>
    </w:div>
    <w:div w:id="497118861">
      <w:bodyDiv w:val="1"/>
      <w:marLeft w:val="0"/>
      <w:marRight w:val="0"/>
      <w:marTop w:val="0"/>
      <w:marBottom w:val="0"/>
      <w:divBdr>
        <w:top w:val="none" w:sz="0" w:space="0" w:color="auto"/>
        <w:left w:val="none" w:sz="0" w:space="0" w:color="auto"/>
        <w:bottom w:val="none" w:sz="0" w:space="0" w:color="auto"/>
        <w:right w:val="none" w:sz="0" w:space="0" w:color="auto"/>
      </w:divBdr>
    </w:div>
    <w:div w:id="502090723">
      <w:bodyDiv w:val="1"/>
      <w:marLeft w:val="0"/>
      <w:marRight w:val="0"/>
      <w:marTop w:val="0"/>
      <w:marBottom w:val="0"/>
      <w:divBdr>
        <w:top w:val="none" w:sz="0" w:space="0" w:color="auto"/>
        <w:left w:val="none" w:sz="0" w:space="0" w:color="auto"/>
        <w:bottom w:val="none" w:sz="0" w:space="0" w:color="auto"/>
        <w:right w:val="none" w:sz="0" w:space="0" w:color="auto"/>
      </w:divBdr>
    </w:div>
    <w:div w:id="519591611">
      <w:bodyDiv w:val="1"/>
      <w:marLeft w:val="0"/>
      <w:marRight w:val="0"/>
      <w:marTop w:val="0"/>
      <w:marBottom w:val="0"/>
      <w:divBdr>
        <w:top w:val="none" w:sz="0" w:space="0" w:color="auto"/>
        <w:left w:val="none" w:sz="0" w:space="0" w:color="auto"/>
        <w:bottom w:val="none" w:sz="0" w:space="0" w:color="auto"/>
        <w:right w:val="none" w:sz="0" w:space="0" w:color="auto"/>
      </w:divBdr>
    </w:div>
    <w:div w:id="536746920">
      <w:bodyDiv w:val="1"/>
      <w:marLeft w:val="0"/>
      <w:marRight w:val="0"/>
      <w:marTop w:val="0"/>
      <w:marBottom w:val="0"/>
      <w:divBdr>
        <w:top w:val="none" w:sz="0" w:space="0" w:color="auto"/>
        <w:left w:val="none" w:sz="0" w:space="0" w:color="auto"/>
        <w:bottom w:val="none" w:sz="0" w:space="0" w:color="auto"/>
        <w:right w:val="none" w:sz="0" w:space="0" w:color="auto"/>
      </w:divBdr>
    </w:div>
    <w:div w:id="548227302">
      <w:bodyDiv w:val="1"/>
      <w:marLeft w:val="0"/>
      <w:marRight w:val="0"/>
      <w:marTop w:val="0"/>
      <w:marBottom w:val="0"/>
      <w:divBdr>
        <w:top w:val="none" w:sz="0" w:space="0" w:color="auto"/>
        <w:left w:val="none" w:sz="0" w:space="0" w:color="auto"/>
        <w:bottom w:val="none" w:sz="0" w:space="0" w:color="auto"/>
        <w:right w:val="none" w:sz="0" w:space="0" w:color="auto"/>
      </w:divBdr>
    </w:div>
    <w:div w:id="555239562">
      <w:bodyDiv w:val="1"/>
      <w:marLeft w:val="0"/>
      <w:marRight w:val="0"/>
      <w:marTop w:val="0"/>
      <w:marBottom w:val="0"/>
      <w:divBdr>
        <w:top w:val="none" w:sz="0" w:space="0" w:color="auto"/>
        <w:left w:val="none" w:sz="0" w:space="0" w:color="auto"/>
        <w:bottom w:val="none" w:sz="0" w:space="0" w:color="auto"/>
        <w:right w:val="none" w:sz="0" w:space="0" w:color="auto"/>
      </w:divBdr>
    </w:div>
    <w:div w:id="578640938">
      <w:bodyDiv w:val="1"/>
      <w:marLeft w:val="0"/>
      <w:marRight w:val="0"/>
      <w:marTop w:val="0"/>
      <w:marBottom w:val="0"/>
      <w:divBdr>
        <w:top w:val="none" w:sz="0" w:space="0" w:color="auto"/>
        <w:left w:val="none" w:sz="0" w:space="0" w:color="auto"/>
        <w:bottom w:val="none" w:sz="0" w:space="0" w:color="auto"/>
        <w:right w:val="none" w:sz="0" w:space="0" w:color="auto"/>
      </w:divBdr>
    </w:div>
    <w:div w:id="593561316">
      <w:bodyDiv w:val="1"/>
      <w:marLeft w:val="0"/>
      <w:marRight w:val="0"/>
      <w:marTop w:val="0"/>
      <w:marBottom w:val="0"/>
      <w:divBdr>
        <w:top w:val="none" w:sz="0" w:space="0" w:color="auto"/>
        <w:left w:val="none" w:sz="0" w:space="0" w:color="auto"/>
        <w:bottom w:val="none" w:sz="0" w:space="0" w:color="auto"/>
        <w:right w:val="none" w:sz="0" w:space="0" w:color="auto"/>
      </w:divBdr>
    </w:div>
    <w:div w:id="601452671">
      <w:bodyDiv w:val="1"/>
      <w:marLeft w:val="0"/>
      <w:marRight w:val="0"/>
      <w:marTop w:val="0"/>
      <w:marBottom w:val="0"/>
      <w:divBdr>
        <w:top w:val="none" w:sz="0" w:space="0" w:color="auto"/>
        <w:left w:val="none" w:sz="0" w:space="0" w:color="auto"/>
        <w:bottom w:val="none" w:sz="0" w:space="0" w:color="auto"/>
        <w:right w:val="none" w:sz="0" w:space="0" w:color="auto"/>
      </w:divBdr>
    </w:div>
    <w:div w:id="601570543">
      <w:bodyDiv w:val="1"/>
      <w:marLeft w:val="0"/>
      <w:marRight w:val="0"/>
      <w:marTop w:val="0"/>
      <w:marBottom w:val="0"/>
      <w:divBdr>
        <w:top w:val="none" w:sz="0" w:space="0" w:color="auto"/>
        <w:left w:val="none" w:sz="0" w:space="0" w:color="auto"/>
        <w:bottom w:val="none" w:sz="0" w:space="0" w:color="auto"/>
        <w:right w:val="none" w:sz="0" w:space="0" w:color="auto"/>
      </w:divBdr>
    </w:div>
    <w:div w:id="645472237">
      <w:bodyDiv w:val="1"/>
      <w:marLeft w:val="0"/>
      <w:marRight w:val="0"/>
      <w:marTop w:val="0"/>
      <w:marBottom w:val="0"/>
      <w:divBdr>
        <w:top w:val="none" w:sz="0" w:space="0" w:color="auto"/>
        <w:left w:val="none" w:sz="0" w:space="0" w:color="auto"/>
        <w:bottom w:val="none" w:sz="0" w:space="0" w:color="auto"/>
        <w:right w:val="none" w:sz="0" w:space="0" w:color="auto"/>
      </w:divBdr>
    </w:div>
    <w:div w:id="660548572">
      <w:bodyDiv w:val="1"/>
      <w:marLeft w:val="0"/>
      <w:marRight w:val="0"/>
      <w:marTop w:val="0"/>
      <w:marBottom w:val="0"/>
      <w:divBdr>
        <w:top w:val="none" w:sz="0" w:space="0" w:color="auto"/>
        <w:left w:val="none" w:sz="0" w:space="0" w:color="auto"/>
        <w:bottom w:val="none" w:sz="0" w:space="0" w:color="auto"/>
        <w:right w:val="none" w:sz="0" w:space="0" w:color="auto"/>
      </w:divBdr>
    </w:div>
    <w:div w:id="670572606">
      <w:bodyDiv w:val="1"/>
      <w:marLeft w:val="0"/>
      <w:marRight w:val="0"/>
      <w:marTop w:val="0"/>
      <w:marBottom w:val="0"/>
      <w:divBdr>
        <w:top w:val="none" w:sz="0" w:space="0" w:color="auto"/>
        <w:left w:val="none" w:sz="0" w:space="0" w:color="auto"/>
        <w:bottom w:val="none" w:sz="0" w:space="0" w:color="auto"/>
        <w:right w:val="none" w:sz="0" w:space="0" w:color="auto"/>
      </w:divBdr>
    </w:div>
    <w:div w:id="671226120">
      <w:bodyDiv w:val="1"/>
      <w:marLeft w:val="0"/>
      <w:marRight w:val="0"/>
      <w:marTop w:val="0"/>
      <w:marBottom w:val="0"/>
      <w:divBdr>
        <w:top w:val="none" w:sz="0" w:space="0" w:color="auto"/>
        <w:left w:val="none" w:sz="0" w:space="0" w:color="auto"/>
        <w:bottom w:val="none" w:sz="0" w:space="0" w:color="auto"/>
        <w:right w:val="none" w:sz="0" w:space="0" w:color="auto"/>
      </w:divBdr>
    </w:div>
    <w:div w:id="673382536">
      <w:bodyDiv w:val="1"/>
      <w:marLeft w:val="0"/>
      <w:marRight w:val="0"/>
      <w:marTop w:val="0"/>
      <w:marBottom w:val="0"/>
      <w:divBdr>
        <w:top w:val="none" w:sz="0" w:space="0" w:color="auto"/>
        <w:left w:val="none" w:sz="0" w:space="0" w:color="auto"/>
        <w:bottom w:val="none" w:sz="0" w:space="0" w:color="auto"/>
        <w:right w:val="none" w:sz="0" w:space="0" w:color="auto"/>
      </w:divBdr>
    </w:div>
    <w:div w:id="683823269">
      <w:bodyDiv w:val="1"/>
      <w:marLeft w:val="0"/>
      <w:marRight w:val="0"/>
      <w:marTop w:val="0"/>
      <w:marBottom w:val="0"/>
      <w:divBdr>
        <w:top w:val="none" w:sz="0" w:space="0" w:color="auto"/>
        <w:left w:val="none" w:sz="0" w:space="0" w:color="auto"/>
        <w:bottom w:val="none" w:sz="0" w:space="0" w:color="auto"/>
        <w:right w:val="none" w:sz="0" w:space="0" w:color="auto"/>
      </w:divBdr>
    </w:div>
    <w:div w:id="690032871">
      <w:marLeft w:val="0"/>
      <w:marRight w:val="0"/>
      <w:marTop w:val="0"/>
      <w:marBottom w:val="0"/>
      <w:divBdr>
        <w:top w:val="none" w:sz="0" w:space="0" w:color="auto"/>
        <w:left w:val="none" w:sz="0" w:space="0" w:color="auto"/>
        <w:bottom w:val="none" w:sz="0" w:space="0" w:color="auto"/>
        <w:right w:val="none" w:sz="0" w:space="0" w:color="auto"/>
      </w:divBdr>
    </w:div>
    <w:div w:id="690839127">
      <w:bodyDiv w:val="1"/>
      <w:marLeft w:val="0"/>
      <w:marRight w:val="0"/>
      <w:marTop w:val="0"/>
      <w:marBottom w:val="0"/>
      <w:divBdr>
        <w:top w:val="none" w:sz="0" w:space="0" w:color="auto"/>
        <w:left w:val="none" w:sz="0" w:space="0" w:color="auto"/>
        <w:bottom w:val="none" w:sz="0" w:space="0" w:color="auto"/>
        <w:right w:val="none" w:sz="0" w:space="0" w:color="auto"/>
      </w:divBdr>
    </w:div>
    <w:div w:id="692193346">
      <w:bodyDiv w:val="1"/>
      <w:marLeft w:val="0"/>
      <w:marRight w:val="0"/>
      <w:marTop w:val="0"/>
      <w:marBottom w:val="0"/>
      <w:divBdr>
        <w:top w:val="none" w:sz="0" w:space="0" w:color="auto"/>
        <w:left w:val="none" w:sz="0" w:space="0" w:color="auto"/>
        <w:bottom w:val="none" w:sz="0" w:space="0" w:color="auto"/>
        <w:right w:val="none" w:sz="0" w:space="0" w:color="auto"/>
      </w:divBdr>
    </w:div>
    <w:div w:id="714233504">
      <w:bodyDiv w:val="1"/>
      <w:marLeft w:val="0"/>
      <w:marRight w:val="0"/>
      <w:marTop w:val="0"/>
      <w:marBottom w:val="0"/>
      <w:divBdr>
        <w:top w:val="none" w:sz="0" w:space="0" w:color="auto"/>
        <w:left w:val="none" w:sz="0" w:space="0" w:color="auto"/>
        <w:bottom w:val="none" w:sz="0" w:space="0" w:color="auto"/>
        <w:right w:val="none" w:sz="0" w:space="0" w:color="auto"/>
      </w:divBdr>
    </w:div>
    <w:div w:id="776488785">
      <w:bodyDiv w:val="1"/>
      <w:marLeft w:val="0"/>
      <w:marRight w:val="0"/>
      <w:marTop w:val="0"/>
      <w:marBottom w:val="0"/>
      <w:divBdr>
        <w:top w:val="none" w:sz="0" w:space="0" w:color="auto"/>
        <w:left w:val="none" w:sz="0" w:space="0" w:color="auto"/>
        <w:bottom w:val="none" w:sz="0" w:space="0" w:color="auto"/>
        <w:right w:val="none" w:sz="0" w:space="0" w:color="auto"/>
      </w:divBdr>
    </w:div>
    <w:div w:id="782112795">
      <w:bodyDiv w:val="1"/>
      <w:marLeft w:val="0"/>
      <w:marRight w:val="0"/>
      <w:marTop w:val="0"/>
      <w:marBottom w:val="0"/>
      <w:divBdr>
        <w:top w:val="none" w:sz="0" w:space="0" w:color="auto"/>
        <w:left w:val="none" w:sz="0" w:space="0" w:color="auto"/>
        <w:bottom w:val="none" w:sz="0" w:space="0" w:color="auto"/>
        <w:right w:val="none" w:sz="0" w:space="0" w:color="auto"/>
      </w:divBdr>
    </w:div>
    <w:div w:id="787748113">
      <w:bodyDiv w:val="1"/>
      <w:marLeft w:val="0"/>
      <w:marRight w:val="0"/>
      <w:marTop w:val="0"/>
      <w:marBottom w:val="0"/>
      <w:divBdr>
        <w:top w:val="none" w:sz="0" w:space="0" w:color="auto"/>
        <w:left w:val="none" w:sz="0" w:space="0" w:color="auto"/>
        <w:bottom w:val="none" w:sz="0" w:space="0" w:color="auto"/>
        <w:right w:val="none" w:sz="0" w:space="0" w:color="auto"/>
      </w:divBdr>
    </w:div>
    <w:div w:id="792944955">
      <w:bodyDiv w:val="1"/>
      <w:marLeft w:val="0"/>
      <w:marRight w:val="0"/>
      <w:marTop w:val="0"/>
      <w:marBottom w:val="0"/>
      <w:divBdr>
        <w:top w:val="none" w:sz="0" w:space="0" w:color="auto"/>
        <w:left w:val="none" w:sz="0" w:space="0" w:color="auto"/>
        <w:bottom w:val="none" w:sz="0" w:space="0" w:color="auto"/>
        <w:right w:val="none" w:sz="0" w:space="0" w:color="auto"/>
      </w:divBdr>
      <w:divsChild>
        <w:div w:id="1389453715">
          <w:marLeft w:val="0"/>
          <w:marRight w:val="0"/>
          <w:marTop w:val="0"/>
          <w:marBottom w:val="0"/>
          <w:divBdr>
            <w:top w:val="none" w:sz="0" w:space="0" w:color="auto"/>
            <w:left w:val="none" w:sz="0" w:space="0" w:color="auto"/>
            <w:bottom w:val="none" w:sz="0" w:space="0" w:color="auto"/>
            <w:right w:val="none" w:sz="0" w:space="0" w:color="auto"/>
          </w:divBdr>
        </w:div>
        <w:div w:id="1467427991">
          <w:marLeft w:val="0"/>
          <w:marRight w:val="0"/>
          <w:marTop w:val="0"/>
          <w:marBottom w:val="0"/>
          <w:divBdr>
            <w:top w:val="none" w:sz="0" w:space="0" w:color="auto"/>
            <w:left w:val="none" w:sz="0" w:space="0" w:color="auto"/>
            <w:bottom w:val="none" w:sz="0" w:space="0" w:color="auto"/>
            <w:right w:val="none" w:sz="0" w:space="0" w:color="auto"/>
          </w:divBdr>
        </w:div>
      </w:divsChild>
    </w:div>
    <w:div w:id="794562842">
      <w:bodyDiv w:val="1"/>
      <w:marLeft w:val="0"/>
      <w:marRight w:val="0"/>
      <w:marTop w:val="0"/>
      <w:marBottom w:val="0"/>
      <w:divBdr>
        <w:top w:val="none" w:sz="0" w:space="0" w:color="auto"/>
        <w:left w:val="none" w:sz="0" w:space="0" w:color="auto"/>
        <w:bottom w:val="none" w:sz="0" w:space="0" w:color="auto"/>
        <w:right w:val="none" w:sz="0" w:space="0" w:color="auto"/>
      </w:divBdr>
    </w:div>
    <w:div w:id="795489955">
      <w:bodyDiv w:val="1"/>
      <w:marLeft w:val="0"/>
      <w:marRight w:val="0"/>
      <w:marTop w:val="0"/>
      <w:marBottom w:val="0"/>
      <w:divBdr>
        <w:top w:val="none" w:sz="0" w:space="0" w:color="auto"/>
        <w:left w:val="none" w:sz="0" w:space="0" w:color="auto"/>
        <w:bottom w:val="none" w:sz="0" w:space="0" w:color="auto"/>
        <w:right w:val="none" w:sz="0" w:space="0" w:color="auto"/>
      </w:divBdr>
    </w:div>
    <w:div w:id="819077047">
      <w:bodyDiv w:val="1"/>
      <w:marLeft w:val="0"/>
      <w:marRight w:val="0"/>
      <w:marTop w:val="0"/>
      <w:marBottom w:val="0"/>
      <w:divBdr>
        <w:top w:val="none" w:sz="0" w:space="0" w:color="auto"/>
        <w:left w:val="none" w:sz="0" w:space="0" w:color="auto"/>
        <w:bottom w:val="none" w:sz="0" w:space="0" w:color="auto"/>
        <w:right w:val="none" w:sz="0" w:space="0" w:color="auto"/>
      </w:divBdr>
    </w:div>
    <w:div w:id="830364213">
      <w:bodyDiv w:val="1"/>
      <w:marLeft w:val="0"/>
      <w:marRight w:val="0"/>
      <w:marTop w:val="0"/>
      <w:marBottom w:val="0"/>
      <w:divBdr>
        <w:top w:val="none" w:sz="0" w:space="0" w:color="auto"/>
        <w:left w:val="none" w:sz="0" w:space="0" w:color="auto"/>
        <w:bottom w:val="none" w:sz="0" w:space="0" w:color="auto"/>
        <w:right w:val="none" w:sz="0" w:space="0" w:color="auto"/>
      </w:divBdr>
    </w:div>
    <w:div w:id="835002211">
      <w:bodyDiv w:val="1"/>
      <w:marLeft w:val="0"/>
      <w:marRight w:val="0"/>
      <w:marTop w:val="0"/>
      <w:marBottom w:val="0"/>
      <w:divBdr>
        <w:top w:val="none" w:sz="0" w:space="0" w:color="auto"/>
        <w:left w:val="none" w:sz="0" w:space="0" w:color="auto"/>
        <w:bottom w:val="none" w:sz="0" w:space="0" w:color="auto"/>
        <w:right w:val="none" w:sz="0" w:space="0" w:color="auto"/>
      </w:divBdr>
    </w:div>
    <w:div w:id="853612708">
      <w:bodyDiv w:val="1"/>
      <w:marLeft w:val="0"/>
      <w:marRight w:val="0"/>
      <w:marTop w:val="0"/>
      <w:marBottom w:val="0"/>
      <w:divBdr>
        <w:top w:val="none" w:sz="0" w:space="0" w:color="auto"/>
        <w:left w:val="none" w:sz="0" w:space="0" w:color="auto"/>
        <w:bottom w:val="none" w:sz="0" w:space="0" w:color="auto"/>
        <w:right w:val="none" w:sz="0" w:space="0" w:color="auto"/>
      </w:divBdr>
    </w:div>
    <w:div w:id="915431404">
      <w:bodyDiv w:val="1"/>
      <w:marLeft w:val="0"/>
      <w:marRight w:val="0"/>
      <w:marTop w:val="0"/>
      <w:marBottom w:val="0"/>
      <w:divBdr>
        <w:top w:val="none" w:sz="0" w:space="0" w:color="auto"/>
        <w:left w:val="none" w:sz="0" w:space="0" w:color="auto"/>
        <w:bottom w:val="none" w:sz="0" w:space="0" w:color="auto"/>
        <w:right w:val="none" w:sz="0" w:space="0" w:color="auto"/>
      </w:divBdr>
    </w:div>
    <w:div w:id="918179568">
      <w:bodyDiv w:val="1"/>
      <w:marLeft w:val="0"/>
      <w:marRight w:val="0"/>
      <w:marTop w:val="0"/>
      <w:marBottom w:val="0"/>
      <w:divBdr>
        <w:top w:val="none" w:sz="0" w:space="0" w:color="auto"/>
        <w:left w:val="none" w:sz="0" w:space="0" w:color="auto"/>
        <w:bottom w:val="none" w:sz="0" w:space="0" w:color="auto"/>
        <w:right w:val="none" w:sz="0" w:space="0" w:color="auto"/>
      </w:divBdr>
    </w:div>
    <w:div w:id="926689381">
      <w:bodyDiv w:val="1"/>
      <w:marLeft w:val="0"/>
      <w:marRight w:val="0"/>
      <w:marTop w:val="0"/>
      <w:marBottom w:val="0"/>
      <w:divBdr>
        <w:top w:val="none" w:sz="0" w:space="0" w:color="auto"/>
        <w:left w:val="none" w:sz="0" w:space="0" w:color="auto"/>
        <w:bottom w:val="none" w:sz="0" w:space="0" w:color="auto"/>
        <w:right w:val="none" w:sz="0" w:space="0" w:color="auto"/>
      </w:divBdr>
    </w:div>
    <w:div w:id="930163639">
      <w:bodyDiv w:val="1"/>
      <w:marLeft w:val="0"/>
      <w:marRight w:val="0"/>
      <w:marTop w:val="0"/>
      <w:marBottom w:val="0"/>
      <w:divBdr>
        <w:top w:val="none" w:sz="0" w:space="0" w:color="auto"/>
        <w:left w:val="none" w:sz="0" w:space="0" w:color="auto"/>
        <w:bottom w:val="none" w:sz="0" w:space="0" w:color="auto"/>
        <w:right w:val="none" w:sz="0" w:space="0" w:color="auto"/>
      </w:divBdr>
    </w:div>
    <w:div w:id="933632699">
      <w:bodyDiv w:val="1"/>
      <w:marLeft w:val="0"/>
      <w:marRight w:val="0"/>
      <w:marTop w:val="0"/>
      <w:marBottom w:val="0"/>
      <w:divBdr>
        <w:top w:val="none" w:sz="0" w:space="0" w:color="auto"/>
        <w:left w:val="none" w:sz="0" w:space="0" w:color="auto"/>
        <w:bottom w:val="none" w:sz="0" w:space="0" w:color="auto"/>
        <w:right w:val="none" w:sz="0" w:space="0" w:color="auto"/>
      </w:divBdr>
    </w:div>
    <w:div w:id="945775888">
      <w:bodyDiv w:val="1"/>
      <w:marLeft w:val="0"/>
      <w:marRight w:val="0"/>
      <w:marTop w:val="0"/>
      <w:marBottom w:val="0"/>
      <w:divBdr>
        <w:top w:val="none" w:sz="0" w:space="0" w:color="auto"/>
        <w:left w:val="none" w:sz="0" w:space="0" w:color="auto"/>
        <w:bottom w:val="none" w:sz="0" w:space="0" w:color="auto"/>
        <w:right w:val="none" w:sz="0" w:space="0" w:color="auto"/>
      </w:divBdr>
    </w:div>
    <w:div w:id="966011756">
      <w:bodyDiv w:val="1"/>
      <w:marLeft w:val="0"/>
      <w:marRight w:val="0"/>
      <w:marTop w:val="0"/>
      <w:marBottom w:val="0"/>
      <w:divBdr>
        <w:top w:val="none" w:sz="0" w:space="0" w:color="auto"/>
        <w:left w:val="none" w:sz="0" w:space="0" w:color="auto"/>
        <w:bottom w:val="none" w:sz="0" w:space="0" w:color="auto"/>
        <w:right w:val="none" w:sz="0" w:space="0" w:color="auto"/>
      </w:divBdr>
    </w:div>
    <w:div w:id="967973477">
      <w:bodyDiv w:val="1"/>
      <w:marLeft w:val="0"/>
      <w:marRight w:val="0"/>
      <w:marTop w:val="0"/>
      <w:marBottom w:val="0"/>
      <w:divBdr>
        <w:top w:val="none" w:sz="0" w:space="0" w:color="auto"/>
        <w:left w:val="none" w:sz="0" w:space="0" w:color="auto"/>
        <w:bottom w:val="none" w:sz="0" w:space="0" w:color="auto"/>
        <w:right w:val="none" w:sz="0" w:space="0" w:color="auto"/>
      </w:divBdr>
    </w:div>
    <w:div w:id="1010715774">
      <w:bodyDiv w:val="1"/>
      <w:marLeft w:val="0"/>
      <w:marRight w:val="0"/>
      <w:marTop w:val="0"/>
      <w:marBottom w:val="0"/>
      <w:divBdr>
        <w:top w:val="none" w:sz="0" w:space="0" w:color="auto"/>
        <w:left w:val="none" w:sz="0" w:space="0" w:color="auto"/>
        <w:bottom w:val="none" w:sz="0" w:space="0" w:color="auto"/>
        <w:right w:val="none" w:sz="0" w:space="0" w:color="auto"/>
      </w:divBdr>
    </w:div>
    <w:div w:id="1023164278">
      <w:bodyDiv w:val="1"/>
      <w:marLeft w:val="0"/>
      <w:marRight w:val="0"/>
      <w:marTop w:val="0"/>
      <w:marBottom w:val="0"/>
      <w:divBdr>
        <w:top w:val="none" w:sz="0" w:space="0" w:color="auto"/>
        <w:left w:val="none" w:sz="0" w:space="0" w:color="auto"/>
        <w:bottom w:val="none" w:sz="0" w:space="0" w:color="auto"/>
        <w:right w:val="none" w:sz="0" w:space="0" w:color="auto"/>
      </w:divBdr>
    </w:div>
    <w:div w:id="1054893057">
      <w:bodyDiv w:val="1"/>
      <w:marLeft w:val="0"/>
      <w:marRight w:val="0"/>
      <w:marTop w:val="0"/>
      <w:marBottom w:val="0"/>
      <w:divBdr>
        <w:top w:val="none" w:sz="0" w:space="0" w:color="auto"/>
        <w:left w:val="none" w:sz="0" w:space="0" w:color="auto"/>
        <w:bottom w:val="none" w:sz="0" w:space="0" w:color="auto"/>
        <w:right w:val="none" w:sz="0" w:space="0" w:color="auto"/>
      </w:divBdr>
    </w:div>
    <w:div w:id="1062366695">
      <w:bodyDiv w:val="1"/>
      <w:marLeft w:val="0"/>
      <w:marRight w:val="0"/>
      <w:marTop w:val="0"/>
      <w:marBottom w:val="0"/>
      <w:divBdr>
        <w:top w:val="none" w:sz="0" w:space="0" w:color="auto"/>
        <w:left w:val="none" w:sz="0" w:space="0" w:color="auto"/>
        <w:bottom w:val="none" w:sz="0" w:space="0" w:color="auto"/>
        <w:right w:val="none" w:sz="0" w:space="0" w:color="auto"/>
      </w:divBdr>
    </w:div>
    <w:div w:id="1083448952">
      <w:bodyDiv w:val="1"/>
      <w:marLeft w:val="0"/>
      <w:marRight w:val="0"/>
      <w:marTop w:val="0"/>
      <w:marBottom w:val="0"/>
      <w:divBdr>
        <w:top w:val="none" w:sz="0" w:space="0" w:color="auto"/>
        <w:left w:val="none" w:sz="0" w:space="0" w:color="auto"/>
        <w:bottom w:val="none" w:sz="0" w:space="0" w:color="auto"/>
        <w:right w:val="none" w:sz="0" w:space="0" w:color="auto"/>
      </w:divBdr>
    </w:div>
    <w:div w:id="1084034776">
      <w:bodyDiv w:val="1"/>
      <w:marLeft w:val="0"/>
      <w:marRight w:val="0"/>
      <w:marTop w:val="0"/>
      <w:marBottom w:val="0"/>
      <w:divBdr>
        <w:top w:val="none" w:sz="0" w:space="0" w:color="auto"/>
        <w:left w:val="none" w:sz="0" w:space="0" w:color="auto"/>
        <w:bottom w:val="none" w:sz="0" w:space="0" w:color="auto"/>
        <w:right w:val="none" w:sz="0" w:space="0" w:color="auto"/>
      </w:divBdr>
    </w:div>
    <w:div w:id="1090538557">
      <w:bodyDiv w:val="1"/>
      <w:marLeft w:val="0"/>
      <w:marRight w:val="0"/>
      <w:marTop w:val="0"/>
      <w:marBottom w:val="0"/>
      <w:divBdr>
        <w:top w:val="none" w:sz="0" w:space="0" w:color="auto"/>
        <w:left w:val="none" w:sz="0" w:space="0" w:color="auto"/>
        <w:bottom w:val="none" w:sz="0" w:space="0" w:color="auto"/>
        <w:right w:val="none" w:sz="0" w:space="0" w:color="auto"/>
      </w:divBdr>
    </w:div>
    <w:div w:id="1099637472">
      <w:marLeft w:val="0"/>
      <w:marRight w:val="0"/>
      <w:marTop w:val="0"/>
      <w:marBottom w:val="0"/>
      <w:divBdr>
        <w:top w:val="none" w:sz="0" w:space="0" w:color="auto"/>
        <w:left w:val="none" w:sz="0" w:space="0" w:color="auto"/>
        <w:bottom w:val="none" w:sz="0" w:space="0" w:color="auto"/>
        <w:right w:val="none" w:sz="0" w:space="0" w:color="auto"/>
      </w:divBdr>
    </w:div>
    <w:div w:id="1103307390">
      <w:bodyDiv w:val="1"/>
      <w:marLeft w:val="0"/>
      <w:marRight w:val="0"/>
      <w:marTop w:val="0"/>
      <w:marBottom w:val="0"/>
      <w:divBdr>
        <w:top w:val="none" w:sz="0" w:space="0" w:color="auto"/>
        <w:left w:val="none" w:sz="0" w:space="0" w:color="auto"/>
        <w:bottom w:val="none" w:sz="0" w:space="0" w:color="auto"/>
        <w:right w:val="none" w:sz="0" w:space="0" w:color="auto"/>
      </w:divBdr>
    </w:div>
    <w:div w:id="1116289544">
      <w:bodyDiv w:val="1"/>
      <w:marLeft w:val="0"/>
      <w:marRight w:val="0"/>
      <w:marTop w:val="0"/>
      <w:marBottom w:val="0"/>
      <w:divBdr>
        <w:top w:val="none" w:sz="0" w:space="0" w:color="auto"/>
        <w:left w:val="none" w:sz="0" w:space="0" w:color="auto"/>
        <w:bottom w:val="none" w:sz="0" w:space="0" w:color="auto"/>
        <w:right w:val="none" w:sz="0" w:space="0" w:color="auto"/>
      </w:divBdr>
    </w:div>
    <w:div w:id="1128353683">
      <w:bodyDiv w:val="1"/>
      <w:marLeft w:val="0"/>
      <w:marRight w:val="0"/>
      <w:marTop w:val="0"/>
      <w:marBottom w:val="0"/>
      <w:divBdr>
        <w:top w:val="none" w:sz="0" w:space="0" w:color="auto"/>
        <w:left w:val="none" w:sz="0" w:space="0" w:color="auto"/>
        <w:bottom w:val="none" w:sz="0" w:space="0" w:color="auto"/>
        <w:right w:val="none" w:sz="0" w:space="0" w:color="auto"/>
      </w:divBdr>
    </w:div>
    <w:div w:id="1150098815">
      <w:bodyDiv w:val="1"/>
      <w:marLeft w:val="0"/>
      <w:marRight w:val="0"/>
      <w:marTop w:val="0"/>
      <w:marBottom w:val="0"/>
      <w:divBdr>
        <w:top w:val="none" w:sz="0" w:space="0" w:color="auto"/>
        <w:left w:val="none" w:sz="0" w:space="0" w:color="auto"/>
        <w:bottom w:val="none" w:sz="0" w:space="0" w:color="auto"/>
        <w:right w:val="none" w:sz="0" w:space="0" w:color="auto"/>
      </w:divBdr>
    </w:div>
    <w:div w:id="1154419608">
      <w:bodyDiv w:val="1"/>
      <w:marLeft w:val="0"/>
      <w:marRight w:val="0"/>
      <w:marTop w:val="0"/>
      <w:marBottom w:val="0"/>
      <w:divBdr>
        <w:top w:val="none" w:sz="0" w:space="0" w:color="auto"/>
        <w:left w:val="none" w:sz="0" w:space="0" w:color="auto"/>
        <w:bottom w:val="none" w:sz="0" w:space="0" w:color="auto"/>
        <w:right w:val="none" w:sz="0" w:space="0" w:color="auto"/>
      </w:divBdr>
      <w:divsChild>
        <w:div w:id="1393580265">
          <w:marLeft w:val="0"/>
          <w:marRight w:val="0"/>
          <w:marTop w:val="0"/>
          <w:marBottom w:val="0"/>
          <w:divBdr>
            <w:top w:val="none" w:sz="0" w:space="0" w:color="auto"/>
            <w:left w:val="none" w:sz="0" w:space="0" w:color="auto"/>
            <w:bottom w:val="none" w:sz="0" w:space="0" w:color="auto"/>
            <w:right w:val="none" w:sz="0" w:space="0" w:color="auto"/>
          </w:divBdr>
        </w:div>
        <w:div w:id="282620159">
          <w:marLeft w:val="0"/>
          <w:marRight w:val="0"/>
          <w:marTop w:val="0"/>
          <w:marBottom w:val="0"/>
          <w:divBdr>
            <w:top w:val="none" w:sz="0" w:space="0" w:color="auto"/>
            <w:left w:val="none" w:sz="0" w:space="0" w:color="auto"/>
            <w:bottom w:val="none" w:sz="0" w:space="0" w:color="auto"/>
            <w:right w:val="none" w:sz="0" w:space="0" w:color="auto"/>
          </w:divBdr>
        </w:div>
      </w:divsChild>
    </w:div>
    <w:div w:id="1161235951">
      <w:bodyDiv w:val="1"/>
      <w:marLeft w:val="0"/>
      <w:marRight w:val="0"/>
      <w:marTop w:val="0"/>
      <w:marBottom w:val="0"/>
      <w:divBdr>
        <w:top w:val="none" w:sz="0" w:space="0" w:color="auto"/>
        <w:left w:val="none" w:sz="0" w:space="0" w:color="auto"/>
        <w:bottom w:val="none" w:sz="0" w:space="0" w:color="auto"/>
        <w:right w:val="none" w:sz="0" w:space="0" w:color="auto"/>
      </w:divBdr>
    </w:div>
    <w:div w:id="1205365773">
      <w:bodyDiv w:val="1"/>
      <w:marLeft w:val="0"/>
      <w:marRight w:val="0"/>
      <w:marTop w:val="0"/>
      <w:marBottom w:val="0"/>
      <w:divBdr>
        <w:top w:val="none" w:sz="0" w:space="0" w:color="auto"/>
        <w:left w:val="none" w:sz="0" w:space="0" w:color="auto"/>
        <w:bottom w:val="none" w:sz="0" w:space="0" w:color="auto"/>
        <w:right w:val="none" w:sz="0" w:space="0" w:color="auto"/>
      </w:divBdr>
    </w:div>
    <w:div w:id="1218666384">
      <w:bodyDiv w:val="1"/>
      <w:marLeft w:val="0"/>
      <w:marRight w:val="0"/>
      <w:marTop w:val="0"/>
      <w:marBottom w:val="0"/>
      <w:divBdr>
        <w:top w:val="none" w:sz="0" w:space="0" w:color="auto"/>
        <w:left w:val="none" w:sz="0" w:space="0" w:color="auto"/>
        <w:bottom w:val="none" w:sz="0" w:space="0" w:color="auto"/>
        <w:right w:val="none" w:sz="0" w:space="0" w:color="auto"/>
      </w:divBdr>
    </w:div>
    <w:div w:id="1233929935">
      <w:bodyDiv w:val="1"/>
      <w:marLeft w:val="0"/>
      <w:marRight w:val="0"/>
      <w:marTop w:val="0"/>
      <w:marBottom w:val="0"/>
      <w:divBdr>
        <w:top w:val="none" w:sz="0" w:space="0" w:color="auto"/>
        <w:left w:val="none" w:sz="0" w:space="0" w:color="auto"/>
        <w:bottom w:val="none" w:sz="0" w:space="0" w:color="auto"/>
        <w:right w:val="none" w:sz="0" w:space="0" w:color="auto"/>
      </w:divBdr>
    </w:div>
    <w:div w:id="1238245805">
      <w:bodyDiv w:val="1"/>
      <w:marLeft w:val="0"/>
      <w:marRight w:val="0"/>
      <w:marTop w:val="0"/>
      <w:marBottom w:val="0"/>
      <w:divBdr>
        <w:top w:val="none" w:sz="0" w:space="0" w:color="auto"/>
        <w:left w:val="none" w:sz="0" w:space="0" w:color="auto"/>
        <w:bottom w:val="none" w:sz="0" w:space="0" w:color="auto"/>
        <w:right w:val="none" w:sz="0" w:space="0" w:color="auto"/>
      </w:divBdr>
    </w:div>
    <w:div w:id="1256405820">
      <w:bodyDiv w:val="1"/>
      <w:marLeft w:val="0"/>
      <w:marRight w:val="0"/>
      <w:marTop w:val="0"/>
      <w:marBottom w:val="0"/>
      <w:divBdr>
        <w:top w:val="none" w:sz="0" w:space="0" w:color="auto"/>
        <w:left w:val="none" w:sz="0" w:space="0" w:color="auto"/>
        <w:bottom w:val="none" w:sz="0" w:space="0" w:color="auto"/>
        <w:right w:val="none" w:sz="0" w:space="0" w:color="auto"/>
      </w:divBdr>
    </w:div>
    <w:div w:id="1268007841">
      <w:bodyDiv w:val="1"/>
      <w:marLeft w:val="0"/>
      <w:marRight w:val="0"/>
      <w:marTop w:val="0"/>
      <w:marBottom w:val="0"/>
      <w:divBdr>
        <w:top w:val="none" w:sz="0" w:space="0" w:color="auto"/>
        <w:left w:val="none" w:sz="0" w:space="0" w:color="auto"/>
        <w:bottom w:val="none" w:sz="0" w:space="0" w:color="auto"/>
        <w:right w:val="none" w:sz="0" w:space="0" w:color="auto"/>
      </w:divBdr>
    </w:div>
    <w:div w:id="1278440467">
      <w:bodyDiv w:val="1"/>
      <w:marLeft w:val="0"/>
      <w:marRight w:val="0"/>
      <w:marTop w:val="0"/>
      <w:marBottom w:val="0"/>
      <w:divBdr>
        <w:top w:val="none" w:sz="0" w:space="0" w:color="auto"/>
        <w:left w:val="none" w:sz="0" w:space="0" w:color="auto"/>
        <w:bottom w:val="none" w:sz="0" w:space="0" w:color="auto"/>
        <w:right w:val="none" w:sz="0" w:space="0" w:color="auto"/>
      </w:divBdr>
    </w:div>
    <w:div w:id="1279412265">
      <w:bodyDiv w:val="1"/>
      <w:marLeft w:val="0"/>
      <w:marRight w:val="0"/>
      <w:marTop w:val="0"/>
      <w:marBottom w:val="0"/>
      <w:divBdr>
        <w:top w:val="none" w:sz="0" w:space="0" w:color="auto"/>
        <w:left w:val="none" w:sz="0" w:space="0" w:color="auto"/>
        <w:bottom w:val="none" w:sz="0" w:space="0" w:color="auto"/>
        <w:right w:val="none" w:sz="0" w:space="0" w:color="auto"/>
      </w:divBdr>
    </w:div>
    <w:div w:id="1282030901">
      <w:bodyDiv w:val="1"/>
      <w:marLeft w:val="0"/>
      <w:marRight w:val="0"/>
      <w:marTop w:val="0"/>
      <w:marBottom w:val="0"/>
      <w:divBdr>
        <w:top w:val="none" w:sz="0" w:space="0" w:color="auto"/>
        <w:left w:val="none" w:sz="0" w:space="0" w:color="auto"/>
        <w:bottom w:val="none" w:sz="0" w:space="0" w:color="auto"/>
        <w:right w:val="none" w:sz="0" w:space="0" w:color="auto"/>
      </w:divBdr>
    </w:div>
    <w:div w:id="1286886330">
      <w:bodyDiv w:val="1"/>
      <w:marLeft w:val="0"/>
      <w:marRight w:val="0"/>
      <w:marTop w:val="0"/>
      <w:marBottom w:val="0"/>
      <w:divBdr>
        <w:top w:val="none" w:sz="0" w:space="0" w:color="auto"/>
        <w:left w:val="none" w:sz="0" w:space="0" w:color="auto"/>
        <w:bottom w:val="none" w:sz="0" w:space="0" w:color="auto"/>
        <w:right w:val="none" w:sz="0" w:space="0" w:color="auto"/>
      </w:divBdr>
    </w:div>
    <w:div w:id="1287002320">
      <w:bodyDiv w:val="1"/>
      <w:marLeft w:val="0"/>
      <w:marRight w:val="0"/>
      <w:marTop w:val="0"/>
      <w:marBottom w:val="0"/>
      <w:divBdr>
        <w:top w:val="none" w:sz="0" w:space="0" w:color="auto"/>
        <w:left w:val="none" w:sz="0" w:space="0" w:color="auto"/>
        <w:bottom w:val="none" w:sz="0" w:space="0" w:color="auto"/>
        <w:right w:val="none" w:sz="0" w:space="0" w:color="auto"/>
      </w:divBdr>
    </w:div>
    <w:div w:id="1288395063">
      <w:bodyDiv w:val="1"/>
      <w:marLeft w:val="0"/>
      <w:marRight w:val="0"/>
      <w:marTop w:val="0"/>
      <w:marBottom w:val="0"/>
      <w:divBdr>
        <w:top w:val="none" w:sz="0" w:space="0" w:color="auto"/>
        <w:left w:val="none" w:sz="0" w:space="0" w:color="auto"/>
        <w:bottom w:val="none" w:sz="0" w:space="0" w:color="auto"/>
        <w:right w:val="none" w:sz="0" w:space="0" w:color="auto"/>
      </w:divBdr>
      <w:divsChild>
        <w:div w:id="1471048280">
          <w:marLeft w:val="0"/>
          <w:marRight w:val="0"/>
          <w:marTop w:val="0"/>
          <w:marBottom w:val="0"/>
          <w:divBdr>
            <w:top w:val="none" w:sz="0" w:space="0" w:color="auto"/>
            <w:left w:val="none" w:sz="0" w:space="0" w:color="auto"/>
            <w:bottom w:val="none" w:sz="0" w:space="0" w:color="auto"/>
            <w:right w:val="none" w:sz="0" w:space="0" w:color="auto"/>
          </w:divBdr>
          <w:divsChild>
            <w:div w:id="1197616006">
              <w:marLeft w:val="0"/>
              <w:marRight w:val="0"/>
              <w:marTop w:val="240"/>
              <w:marBottom w:val="0"/>
              <w:divBdr>
                <w:top w:val="none" w:sz="0" w:space="0" w:color="auto"/>
                <w:left w:val="none" w:sz="0" w:space="0" w:color="auto"/>
                <w:bottom w:val="none" w:sz="0" w:space="0" w:color="auto"/>
                <w:right w:val="none" w:sz="0" w:space="0" w:color="auto"/>
              </w:divBdr>
              <w:divsChild>
                <w:div w:id="156506783">
                  <w:marLeft w:val="0"/>
                  <w:marRight w:val="0"/>
                  <w:marTop w:val="0"/>
                  <w:marBottom w:val="0"/>
                  <w:divBdr>
                    <w:top w:val="none" w:sz="0" w:space="0" w:color="auto"/>
                    <w:left w:val="none" w:sz="0" w:space="0" w:color="auto"/>
                    <w:bottom w:val="none" w:sz="0" w:space="0" w:color="auto"/>
                    <w:right w:val="none" w:sz="0" w:space="0" w:color="auto"/>
                  </w:divBdr>
                  <w:divsChild>
                    <w:div w:id="328750019">
                      <w:marLeft w:val="0"/>
                      <w:marRight w:val="0"/>
                      <w:marTop w:val="0"/>
                      <w:marBottom w:val="24"/>
                      <w:divBdr>
                        <w:top w:val="none" w:sz="0" w:space="0" w:color="auto"/>
                        <w:left w:val="none" w:sz="0" w:space="0" w:color="auto"/>
                        <w:bottom w:val="none" w:sz="0" w:space="0" w:color="auto"/>
                        <w:right w:val="none" w:sz="0" w:space="0" w:color="auto"/>
                      </w:divBdr>
                      <w:divsChild>
                        <w:div w:id="1101484822">
                          <w:marLeft w:val="0"/>
                          <w:marRight w:val="0"/>
                          <w:marTop w:val="0"/>
                          <w:marBottom w:val="0"/>
                          <w:divBdr>
                            <w:top w:val="none" w:sz="0" w:space="0" w:color="auto"/>
                            <w:left w:val="none" w:sz="0" w:space="0" w:color="auto"/>
                            <w:bottom w:val="none" w:sz="0" w:space="0" w:color="auto"/>
                            <w:right w:val="none" w:sz="0" w:space="0" w:color="auto"/>
                          </w:divBdr>
                          <w:divsChild>
                            <w:div w:id="74327061">
                              <w:marLeft w:val="120"/>
                              <w:marRight w:val="120"/>
                              <w:marTop w:val="120"/>
                              <w:marBottom w:val="120"/>
                              <w:divBdr>
                                <w:top w:val="none" w:sz="0" w:space="0" w:color="auto"/>
                                <w:left w:val="none" w:sz="0" w:space="0" w:color="auto"/>
                                <w:bottom w:val="none" w:sz="0" w:space="0" w:color="auto"/>
                                <w:right w:val="none" w:sz="0" w:space="0" w:color="auto"/>
                              </w:divBdr>
                              <w:divsChild>
                                <w:div w:id="97138322">
                                  <w:marLeft w:val="0"/>
                                  <w:marRight w:val="0"/>
                                  <w:marTop w:val="0"/>
                                  <w:marBottom w:val="0"/>
                                  <w:divBdr>
                                    <w:top w:val="none" w:sz="0" w:space="0" w:color="auto"/>
                                    <w:left w:val="none" w:sz="0" w:space="0" w:color="auto"/>
                                    <w:bottom w:val="none" w:sz="0" w:space="0" w:color="auto"/>
                                    <w:right w:val="none" w:sz="0" w:space="0" w:color="auto"/>
                                  </w:divBdr>
                                  <w:divsChild>
                                    <w:div w:id="637539393">
                                      <w:marLeft w:val="0"/>
                                      <w:marRight w:val="0"/>
                                      <w:marTop w:val="0"/>
                                      <w:marBottom w:val="0"/>
                                      <w:divBdr>
                                        <w:top w:val="none" w:sz="0" w:space="0" w:color="auto"/>
                                        <w:left w:val="none" w:sz="0" w:space="0" w:color="auto"/>
                                        <w:bottom w:val="none" w:sz="0" w:space="0" w:color="auto"/>
                                        <w:right w:val="none" w:sz="0" w:space="0" w:color="auto"/>
                                      </w:divBdr>
                                      <w:divsChild>
                                        <w:div w:id="156776216">
                                          <w:marLeft w:val="0"/>
                                          <w:marRight w:val="0"/>
                                          <w:marTop w:val="0"/>
                                          <w:marBottom w:val="0"/>
                                          <w:divBdr>
                                            <w:top w:val="none" w:sz="0" w:space="0" w:color="auto"/>
                                            <w:left w:val="none" w:sz="0" w:space="0" w:color="auto"/>
                                            <w:bottom w:val="none" w:sz="0" w:space="0" w:color="auto"/>
                                            <w:right w:val="none" w:sz="0" w:space="0" w:color="auto"/>
                                          </w:divBdr>
                                          <w:divsChild>
                                            <w:div w:id="1139763678">
                                              <w:marLeft w:val="120"/>
                                              <w:marRight w:val="120"/>
                                              <w:marTop w:val="120"/>
                                              <w:marBottom w:val="120"/>
                                              <w:divBdr>
                                                <w:top w:val="none" w:sz="0" w:space="0" w:color="auto"/>
                                                <w:left w:val="none" w:sz="0" w:space="0" w:color="auto"/>
                                                <w:bottom w:val="none" w:sz="0" w:space="0" w:color="auto"/>
                                                <w:right w:val="none" w:sz="0" w:space="0" w:color="auto"/>
                                              </w:divBdr>
                                              <w:divsChild>
                                                <w:div w:id="1947303723">
                                                  <w:marLeft w:val="0"/>
                                                  <w:marRight w:val="0"/>
                                                  <w:marTop w:val="0"/>
                                                  <w:marBottom w:val="0"/>
                                                  <w:divBdr>
                                                    <w:top w:val="none" w:sz="0" w:space="0" w:color="auto"/>
                                                    <w:left w:val="none" w:sz="0" w:space="0" w:color="auto"/>
                                                    <w:bottom w:val="none" w:sz="0" w:space="0" w:color="auto"/>
                                                    <w:right w:val="none" w:sz="0" w:space="0" w:color="auto"/>
                                                  </w:divBdr>
                                                  <w:divsChild>
                                                    <w:div w:id="1296374976">
                                                      <w:marLeft w:val="0"/>
                                                      <w:marRight w:val="0"/>
                                                      <w:marTop w:val="0"/>
                                                      <w:marBottom w:val="0"/>
                                                      <w:divBdr>
                                                        <w:top w:val="none" w:sz="0" w:space="0" w:color="auto"/>
                                                        <w:left w:val="none" w:sz="0" w:space="0" w:color="auto"/>
                                                        <w:bottom w:val="none" w:sz="0" w:space="0" w:color="auto"/>
                                                        <w:right w:val="none" w:sz="0" w:space="0" w:color="auto"/>
                                                      </w:divBdr>
                                                      <w:divsChild>
                                                        <w:div w:id="1465007217">
                                                          <w:marLeft w:val="0"/>
                                                          <w:marRight w:val="0"/>
                                                          <w:marTop w:val="0"/>
                                                          <w:marBottom w:val="0"/>
                                                          <w:divBdr>
                                                            <w:top w:val="none" w:sz="0" w:space="0" w:color="auto"/>
                                                            <w:left w:val="none" w:sz="0" w:space="0" w:color="auto"/>
                                                            <w:bottom w:val="none" w:sz="0" w:space="0" w:color="auto"/>
                                                            <w:right w:val="none" w:sz="0" w:space="0" w:color="auto"/>
                                                          </w:divBdr>
                                                          <w:divsChild>
                                                            <w:div w:id="1757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005349">
      <w:bodyDiv w:val="1"/>
      <w:marLeft w:val="0"/>
      <w:marRight w:val="0"/>
      <w:marTop w:val="0"/>
      <w:marBottom w:val="0"/>
      <w:divBdr>
        <w:top w:val="none" w:sz="0" w:space="0" w:color="auto"/>
        <w:left w:val="none" w:sz="0" w:space="0" w:color="auto"/>
        <w:bottom w:val="none" w:sz="0" w:space="0" w:color="auto"/>
        <w:right w:val="none" w:sz="0" w:space="0" w:color="auto"/>
      </w:divBdr>
    </w:div>
    <w:div w:id="1309095375">
      <w:bodyDiv w:val="1"/>
      <w:marLeft w:val="0"/>
      <w:marRight w:val="0"/>
      <w:marTop w:val="0"/>
      <w:marBottom w:val="0"/>
      <w:divBdr>
        <w:top w:val="none" w:sz="0" w:space="0" w:color="auto"/>
        <w:left w:val="none" w:sz="0" w:space="0" w:color="auto"/>
        <w:bottom w:val="none" w:sz="0" w:space="0" w:color="auto"/>
        <w:right w:val="none" w:sz="0" w:space="0" w:color="auto"/>
      </w:divBdr>
    </w:div>
    <w:div w:id="1323119772">
      <w:bodyDiv w:val="1"/>
      <w:marLeft w:val="0"/>
      <w:marRight w:val="0"/>
      <w:marTop w:val="0"/>
      <w:marBottom w:val="0"/>
      <w:divBdr>
        <w:top w:val="none" w:sz="0" w:space="0" w:color="auto"/>
        <w:left w:val="none" w:sz="0" w:space="0" w:color="auto"/>
        <w:bottom w:val="none" w:sz="0" w:space="0" w:color="auto"/>
        <w:right w:val="none" w:sz="0" w:space="0" w:color="auto"/>
      </w:divBdr>
    </w:div>
    <w:div w:id="1345665077">
      <w:bodyDiv w:val="1"/>
      <w:marLeft w:val="0"/>
      <w:marRight w:val="0"/>
      <w:marTop w:val="0"/>
      <w:marBottom w:val="0"/>
      <w:divBdr>
        <w:top w:val="none" w:sz="0" w:space="0" w:color="auto"/>
        <w:left w:val="none" w:sz="0" w:space="0" w:color="auto"/>
        <w:bottom w:val="none" w:sz="0" w:space="0" w:color="auto"/>
        <w:right w:val="none" w:sz="0" w:space="0" w:color="auto"/>
      </w:divBdr>
    </w:div>
    <w:div w:id="1361399933">
      <w:bodyDiv w:val="1"/>
      <w:marLeft w:val="0"/>
      <w:marRight w:val="0"/>
      <w:marTop w:val="0"/>
      <w:marBottom w:val="0"/>
      <w:divBdr>
        <w:top w:val="none" w:sz="0" w:space="0" w:color="auto"/>
        <w:left w:val="none" w:sz="0" w:space="0" w:color="auto"/>
        <w:bottom w:val="none" w:sz="0" w:space="0" w:color="auto"/>
        <w:right w:val="none" w:sz="0" w:space="0" w:color="auto"/>
      </w:divBdr>
    </w:div>
    <w:div w:id="1387295677">
      <w:bodyDiv w:val="1"/>
      <w:marLeft w:val="0"/>
      <w:marRight w:val="0"/>
      <w:marTop w:val="0"/>
      <w:marBottom w:val="0"/>
      <w:divBdr>
        <w:top w:val="none" w:sz="0" w:space="0" w:color="auto"/>
        <w:left w:val="none" w:sz="0" w:space="0" w:color="auto"/>
        <w:bottom w:val="none" w:sz="0" w:space="0" w:color="auto"/>
        <w:right w:val="none" w:sz="0" w:space="0" w:color="auto"/>
      </w:divBdr>
    </w:div>
    <w:div w:id="1389961661">
      <w:bodyDiv w:val="1"/>
      <w:marLeft w:val="0"/>
      <w:marRight w:val="0"/>
      <w:marTop w:val="0"/>
      <w:marBottom w:val="0"/>
      <w:divBdr>
        <w:top w:val="none" w:sz="0" w:space="0" w:color="auto"/>
        <w:left w:val="none" w:sz="0" w:space="0" w:color="auto"/>
        <w:bottom w:val="none" w:sz="0" w:space="0" w:color="auto"/>
        <w:right w:val="none" w:sz="0" w:space="0" w:color="auto"/>
      </w:divBdr>
    </w:div>
    <w:div w:id="1412309758">
      <w:bodyDiv w:val="1"/>
      <w:marLeft w:val="0"/>
      <w:marRight w:val="0"/>
      <w:marTop w:val="0"/>
      <w:marBottom w:val="0"/>
      <w:divBdr>
        <w:top w:val="none" w:sz="0" w:space="0" w:color="auto"/>
        <w:left w:val="none" w:sz="0" w:space="0" w:color="auto"/>
        <w:bottom w:val="none" w:sz="0" w:space="0" w:color="auto"/>
        <w:right w:val="none" w:sz="0" w:space="0" w:color="auto"/>
      </w:divBdr>
    </w:div>
    <w:div w:id="1412892696">
      <w:bodyDiv w:val="1"/>
      <w:marLeft w:val="0"/>
      <w:marRight w:val="0"/>
      <w:marTop w:val="0"/>
      <w:marBottom w:val="0"/>
      <w:divBdr>
        <w:top w:val="none" w:sz="0" w:space="0" w:color="auto"/>
        <w:left w:val="none" w:sz="0" w:space="0" w:color="auto"/>
        <w:bottom w:val="none" w:sz="0" w:space="0" w:color="auto"/>
        <w:right w:val="none" w:sz="0" w:space="0" w:color="auto"/>
      </w:divBdr>
    </w:div>
    <w:div w:id="1419986465">
      <w:bodyDiv w:val="1"/>
      <w:marLeft w:val="0"/>
      <w:marRight w:val="0"/>
      <w:marTop w:val="0"/>
      <w:marBottom w:val="0"/>
      <w:divBdr>
        <w:top w:val="none" w:sz="0" w:space="0" w:color="auto"/>
        <w:left w:val="none" w:sz="0" w:space="0" w:color="auto"/>
        <w:bottom w:val="none" w:sz="0" w:space="0" w:color="auto"/>
        <w:right w:val="none" w:sz="0" w:space="0" w:color="auto"/>
      </w:divBdr>
    </w:div>
    <w:div w:id="1425684945">
      <w:bodyDiv w:val="1"/>
      <w:marLeft w:val="0"/>
      <w:marRight w:val="0"/>
      <w:marTop w:val="0"/>
      <w:marBottom w:val="0"/>
      <w:divBdr>
        <w:top w:val="none" w:sz="0" w:space="0" w:color="auto"/>
        <w:left w:val="none" w:sz="0" w:space="0" w:color="auto"/>
        <w:bottom w:val="none" w:sz="0" w:space="0" w:color="auto"/>
        <w:right w:val="none" w:sz="0" w:space="0" w:color="auto"/>
      </w:divBdr>
    </w:div>
    <w:div w:id="1452046633">
      <w:bodyDiv w:val="1"/>
      <w:marLeft w:val="0"/>
      <w:marRight w:val="0"/>
      <w:marTop w:val="0"/>
      <w:marBottom w:val="0"/>
      <w:divBdr>
        <w:top w:val="none" w:sz="0" w:space="0" w:color="auto"/>
        <w:left w:val="none" w:sz="0" w:space="0" w:color="auto"/>
        <w:bottom w:val="none" w:sz="0" w:space="0" w:color="auto"/>
        <w:right w:val="none" w:sz="0" w:space="0" w:color="auto"/>
      </w:divBdr>
    </w:div>
    <w:div w:id="1452748957">
      <w:bodyDiv w:val="1"/>
      <w:marLeft w:val="0"/>
      <w:marRight w:val="0"/>
      <w:marTop w:val="0"/>
      <w:marBottom w:val="0"/>
      <w:divBdr>
        <w:top w:val="none" w:sz="0" w:space="0" w:color="auto"/>
        <w:left w:val="none" w:sz="0" w:space="0" w:color="auto"/>
        <w:bottom w:val="none" w:sz="0" w:space="0" w:color="auto"/>
        <w:right w:val="none" w:sz="0" w:space="0" w:color="auto"/>
      </w:divBdr>
    </w:div>
    <w:div w:id="1484354107">
      <w:bodyDiv w:val="1"/>
      <w:marLeft w:val="0"/>
      <w:marRight w:val="0"/>
      <w:marTop w:val="0"/>
      <w:marBottom w:val="0"/>
      <w:divBdr>
        <w:top w:val="none" w:sz="0" w:space="0" w:color="auto"/>
        <w:left w:val="none" w:sz="0" w:space="0" w:color="auto"/>
        <w:bottom w:val="none" w:sz="0" w:space="0" w:color="auto"/>
        <w:right w:val="none" w:sz="0" w:space="0" w:color="auto"/>
      </w:divBdr>
    </w:div>
    <w:div w:id="1485119291">
      <w:bodyDiv w:val="1"/>
      <w:marLeft w:val="0"/>
      <w:marRight w:val="0"/>
      <w:marTop w:val="0"/>
      <w:marBottom w:val="0"/>
      <w:divBdr>
        <w:top w:val="none" w:sz="0" w:space="0" w:color="auto"/>
        <w:left w:val="none" w:sz="0" w:space="0" w:color="auto"/>
        <w:bottom w:val="none" w:sz="0" w:space="0" w:color="auto"/>
        <w:right w:val="none" w:sz="0" w:space="0" w:color="auto"/>
      </w:divBdr>
    </w:div>
    <w:div w:id="1546016360">
      <w:bodyDiv w:val="1"/>
      <w:marLeft w:val="0"/>
      <w:marRight w:val="0"/>
      <w:marTop w:val="0"/>
      <w:marBottom w:val="0"/>
      <w:divBdr>
        <w:top w:val="none" w:sz="0" w:space="0" w:color="auto"/>
        <w:left w:val="none" w:sz="0" w:space="0" w:color="auto"/>
        <w:bottom w:val="none" w:sz="0" w:space="0" w:color="auto"/>
        <w:right w:val="none" w:sz="0" w:space="0" w:color="auto"/>
      </w:divBdr>
    </w:div>
    <w:div w:id="1560091859">
      <w:bodyDiv w:val="1"/>
      <w:marLeft w:val="0"/>
      <w:marRight w:val="0"/>
      <w:marTop w:val="0"/>
      <w:marBottom w:val="0"/>
      <w:divBdr>
        <w:top w:val="none" w:sz="0" w:space="0" w:color="auto"/>
        <w:left w:val="none" w:sz="0" w:space="0" w:color="auto"/>
        <w:bottom w:val="none" w:sz="0" w:space="0" w:color="auto"/>
        <w:right w:val="none" w:sz="0" w:space="0" w:color="auto"/>
      </w:divBdr>
    </w:div>
    <w:div w:id="1560434159">
      <w:bodyDiv w:val="1"/>
      <w:marLeft w:val="0"/>
      <w:marRight w:val="0"/>
      <w:marTop w:val="0"/>
      <w:marBottom w:val="0"/>
      <w:divBdr>
        <w:top w:val="none" w:sz="0" w:space="0" w:color="auto"/>
        <w:left w:val="none" w:sz="0" w:space="0" w:color="auto"/>
        <w:bottom w:val="none" w:sz="0" w:space="0" w:color="auto"/>
        <w:right w:val="none" w:sz="0" w:space="0" w:color="auto"/>
      </w:divBdr>
    </w:div>
    <w:div w:id="1569150160">
      <w:bodyDiv w:val="1"/>
      <w:marLeft w:val="0"/>
      <w:marRight w:val="0"/>
      <w:marTop w:val="0"/>
      <w:marBottom w:val="0"/>
      <w:divBdr>
        <w:top w:val="none" w:sz="0" w:space="0" w:color="auto"/>
        <w:left w:val="none" w:sz="0" w:space="0" w:color="auto"/>
        <w:bottom w:val="none" w:sz="0" w:space="0" w:color="auto"/>
        <w:right w:val="none" w:sz="0" w:space="0" w:color="auto"/>
      </w:divBdr>
    </w:div>
    <w:div w:id="1571038312">
      <w:bodyDiv w:val="1"/>
      <w:marLeft w:val="0"/>
      <w:marRight w:val="0"/>
      <w:marTop w:val="0"/>
      <w:marBottom w:val="0"/>
      <w:divBdr>
        <w:top w:val="none" w:sz="0" w:space="0" w:color="auto"/>
        <w:left w:val="none" w:sz="0" w:space="0" w:color="auto"/>
        <w:bottom w:val="none" w:sz="0" w:space="0" w:color="auto"/>
        <w:right w:val="none" w:sz="0" w:space="0" w:color="auto"/>
      </w:divBdr>
    </w:div>
    <w:div w:id="1579056405">
      <w:bodyDiv w:val="1"/>
      <w:marLeft w:val="0"/>
      <w:marRight w:val="0"/>
      <w:marTop w:val="0"/>
      <w:marBottom w:val="0"/>
      <w:divBdr>
        <w:top w:val="none" w:sz="0" w:space="0" w:color="auto"/>
        <w:left w:val="none" w:sz="0" w:space="0" w:color="auto"/>
        <w:bottom w:val="none" w:sz="0" w:space="0" w:color="auto"/>
        <w:right w:val="none" w:sz="0" w:space="0" w:color="auto"/>
      </w:divBdr>
    </w:div>
    <w:div w:id="1605577316">
      <w:bodyDiv w:val="1"/>
      <w:marLeft w:val="0"/>
      <w:marRight w:val="0"/>
      <w:marTop w:val="0"/>
      <w:marBottom w:val="0"/>
      <w:divBdr>
        <w:top w:val="none" w:sz="0" w:space="0" w:color="auto"/>
        <w:left w:val="none" w:sz="0" w:space="0" w:color="auto"/>
        <w:bottom w:val="none" w:sz="0" w:space="0" w:color="auto"/>
        <w:right w:val="none" w:sz="0" w:space="0" w:color="auto"/>
      </w:divBdr>
    </w:div>
    <w:div w:id="1609240339">
      <w:bodyDiv w:val="1"/>
      <w:marLeft w:val="0"/>
      <w:marRight w:val="0"/>
      <w:marTop w:val="0"/>
      <w:marBottom w:val="0"/>
      <w:divBdr>
        <w:top w:val="none" w:sz="0" w:space="0" w:color="auto"/>
        <w:left w:val="none" w:sz="0" w:space="0" w:color="auto"/>
        <w:bottom w:val="none" w:sz="0" w:space="0" w:color="auto"/>
        <w:right w:val="none" w:sz="0" w:space="0" w:color="auto"/>
      </w:divBdr>
    </w:div>
    <w:div w:id="1635596544">
      <w:bodyDiv w:val="1"/>
      <w:marLeft w:val="0"/>
      <w:marRight w:val="0"/>
      <w:marTop w:val="0"/>
      <w:marBottom w:val="0"/>
      <w:divBdr>
        <w:top w:val="none" w:sz="0" w:space="0" w:color="auto"/>
        <w:left w:val="none" w:sz="0" w:space="0" w:color="auto"/>
        <w:bottom w:val="none" w:sz="0" w:space="0" w:color="auto"/>
        <w:right w:val="none" w:sz="0" w:space="0" w:color="auto"/>
      </w:divBdr>
    </w:div>
    <w:div w:id="1648976658">
      <w:bodyDiv w:val="1"/>
      <w:marLeft w:val="0"/>
      <w:marRight w:val="0"/>
      <w:marTop w:val="0"/>
      <w:marBottom w:val="0"/>
      <w:divBdr>
        <w:top w:val="none" w:sz="0" w:space="0" w:color="auto"/>
        <w:left w:val="none" w:sz="0" w:space="0" w:color="auto"/>
        <w:bottom w:val="none" w:sz="0" w:space="0" w:color="auto"/>
        <w:right w:val="none" w:sz="0" w:space="0" w:color="auto"/>
      </w:divBdr>
    </w:div>
    <w:div w:id="1649901309">
      <w:bodyDiv w:val="1"/>
      <w:marLeft w:val="0"/>
      <w:marRight w:val="0"/>
      <w:marTop w:val="0"/>
      <w:marBottom w:val="0"/>
      <w:divBdr>
        <w:top w:val="none" w:sz="0" w:space="0" w:color="auto"/>
        <w:left w:val="none" w:sz="0" w:space="0" w:color="auto"/>
        <w:bottom w:val="none" w:sz="0" w:space="0" w:color="auto"/>
        <w:right w:val="none" w:sz="0" w:space="0" w:color="auto"/>
      </w:divBdr>
    </w:div>
    <w:div w:id="1654404163">
      <w:marLeft w:val="0"/>
      <w:marRight w:val="0"/>
      <w:marTop w:val="0"/>
      <w:marBottom w:val="0"/>
      <w:divBdr>
        <w:top w:val="none" w:sz="0" w:space="0" w:color="auto"/>
        <w:left w:val="none" w:sz="0" w:space="0" w:color="auto"/>
        <w:bottom w:val="none" w:sz="0" w:space="0" w:color="auto"/>
        <w:right w:val="none" w:sz="0" w:space="0" w:color="auto"/>
      </w:divBdr>
    </w:div>
    <w:div w:id="1661931668">
      <w:bodyDiv w:val="1"/>
      <w:marLeft w:val="0"/>
      <w:marRight w:val="0"/>
      <w:marTop w:val="0"/>
      <w:marBottom w:val="0"/>
      <w:divBdr>
        <w:top w:val="none" w:sz="0" w:space="0" w:color="auto"/>
        <w:left w:val="none" w:sz="0" w:space="0" w:color="auto"/>
        <w:bottom w:val="none" w:sz="0" w:space="0" w:color="auto"/>
        <w:right w:val="none" w:sz="0" w:space="0" w:color="auto"/>
      </w:divBdr>
      <w:divsChild>
        <w:div w:id="178543501">
          <w:marLeft w:val="0"/>
          <w:marRight w:val="0"/>
          <w:marTop w:val="0"/>
          <w:marBottom w:val="0"/>
          <w:divBdr>
            <w:top w:val="none" w:sz="0" w:space="0" w:color="auto"/>
            <w:left w:val="none" w:sz="0" w:space="0" w:color="auto"/>
            <w:bottom w:val="none" w:sz="0" w:space="0" w:color="auto"/>
            <w:right w:val="none" w:sz="0" w:space="0" w:color="auto"/>
          </w:divBdr>
        </w:div>
        <w:div w:id="898981807">
          <w:marLeft w:val="0"/>
          <w:marRight w:val="0"/>
          <w:marTop w:val="0"/>
          <w:marBottom w:val="0"/>
          <w:divBdr>
            <w:top w:val="none" w:sz="0" w:space="0" w:color="auto"/>
            <w:left w:val="none" w:sz="0" w:space="0" w:color="auto"/>
            <w:bottom w:val="none" w:sz="0" w:space="0" w:color="auto"/>
            <w:right w:val="none" w:sz="0" w:space="0" w:color="auto"/>
          </w:divBdr>
        </w:div>
        <w:div w:id="926571378">
          <w:marLeft w:val="0"/>
          <w:marRight w:val="0"/>
          <w:marTop w:val="0"/>
          <w:marBottom w:val="0"/>
          <w:divBdr>
            <w:top w:val="none" w:sz="0" w:space="0" w:color="auto"/>
            <w:left w:val="none" w:sz="0" w:space="0" w:color="auto"/>
            <w:bottom w:val="none" w:sz="0" w:space="0" w:color="auto"/>
            <w:right w:val="none" w:sz="0" w:space="0" w:color="auto"/>
          </w:divBdr>
        </w:div>
        <w:div w:id="1082214023">
          <w:marLeft w:val="0"/>
          <w:marRight w:val="0"/>
          <w:marTop w:val="0"/>
          <w:marBottom w:val="0"/>
          <w:divBdr>
            <w:top w:val="none" w:sz="0" w:space="0" w:color="auto"/>
            <w:left w:val="none" w:sz="0" w:space="0" w:color="auto"/>
            <w:bottom w:val="none" w:sz="0" w:space="0" w:color="auto"/>
            <w:right w:val="none" w:sz="0" w:space="0" w:color="auto"/>
          </w:divBdr>
        </w:div>
        <w:div w:id="1266497874">
          <w:marLeft w:val="0"/>
          <w:marRight w:val="0"/>
          <w:marTop w:val="0"/>
          <w:marBottom w:val="0"/>
          <w:divBdr>
            <w:top w:val="none" w:sz="0" w:space="0" w:color="auto"/>
            <w:left w:val="none" w:sz="0" w:space="0" w:color="auto"/>
            <w:bottom w:val="none" w:sz="0" w:space="0" w:color="auto"/>
            <w:right w:val="none" w:sz="0" w:space="0" w:color="auto"/>
          </w:divBdr>
        </w:div>
        <w:div w:id="1307323059">
          <w:marLeft w:val="0"/>
          <w:marRight w:val="0"/>
          <w:marTop w:val="0"/>
          <w:marBottom w:val="0"/>
          <w:divBdr>
            <w:top w:val="none" w:sz="0" w:space="0" w:color="auto"/>
            <w:left w:val="none" w:sz="0" w:space="0" w:color="auto"/>
            <w:bottom w:val="none" w:sz="0" w:space="0" w:color="auto"/>
            <w:right w:val="none" w:sz="0" w:space="0" w:color="auto"/>
          </w:divBdr>
        </w:div>
        <w:div w:id="2083139259">
          <w:marLeft w:val="0"/>
          <w:marRight w:val="0"/>
          <w:marTop w:val="0"/>
          <w:marBottom w:val="0"/>
          <w:divBdr>
            <w:top w:val="none" w:sz="0" w:space="0" w:color="auto"/>
            <w:left w:val="none" w:sz="0" w:space="0" w:color="auto"/>
            <w:bottom w:val="none" w:sz="0" w:space="0" w:color="auto"/>
            <w:right w:val="none" w:sz="0" w:space="0" w:color="auto"/>
          </w:divBdr>
        </w:div>
      </w:divsChild>
    </w:div>
    <w:div w:id="1681152437">
      <w:marLeft w:val="0"/>
      <w:marRight w:val="0"/>
      <w:marTop w:val="0"/>
      <w:marBottom w:val="0"/>
      <w:divBdr>
        <w:top w:val="none" w:sz="0" w:space="0" w:color="auto"/>
        <w:left w:val="none" w:sz="0" w:space="0" w:color="auto"/>
        <w:bottom w:val="none" w:sz="0" w:space="0" w:color="auto"/>
        <w:right w:val="none" w:sz="0" w:space="0" w:color="auto"/>
      </w:divBdr>
    </w:div>
    <w:div w:id="1688672781">
      <w:bodyDiv w:val="1"/>
      <w:marLeft w:val="0"/>
      <w:marRight w:val="0"/>
      <w:marTop w:val="0"/>
      <w:marBottom w:val="0"/>
      <w:divBdr>
        <w:top w:val="none" w:sz="0" w:space="0" w:color="auto"/>
        <w:left w:val="none" w:sz="0" w:space="0" w:color="auto"/>
        <w:bottom w:val="none" w:sz="0" w:space="0" w:color="auto"/>
        <w:right w:val="none" w:sz="0" w:space="0" w:color="auto"/>
      </w:divBdr>
    </w:div>
    <w:div w:id="1689258888">
      <w:bodyDiv w:val="1"/>
      <w:marLeft w:val="0"/>
      <w:marRight w:val="0"/>
      <w:marTop w:val="0"/>
      <w:marBottom w:val="0"/>
      <w:divBdr>
        <w:top w:val="none" w:sz="0" w:space="0" w:color="auto"/>
        <w:left w:val="none" w:sz="0" w:space="0" w:color="auto"/>
        <w:bottom w:val="none" w:sz="0" w:space="0" w:color="auto"/>
        <w:right w:val="none" w:sz="0" w:space="0" w:color="auto"/>
      </w:divBdr>
    </w:div>
    <w:div w:id="1691637691">
      <w:bodyDiv w:val="1"/>
      <w:marLeft w:val="0"/>
      <w:marRight w:val="0"/>
      <w:marTop w:val="0"/>
      <w:marBottom w:val="0"/>
      <w:divBdr>
        <w:top w:val="none" w:sz="0" w:space="0" w:color="auto"/>
        <w:left w:val="none" w:sz="0" w:space="0" w:color="auto"/>
        <w:bottom w:val="none" w:sz="0" w:space="0" w:color="auto"/>
        <w:right w:val="none" w:sz="0" w:space="0" w:color="auto"/>
      </w:divBdr>
    </w:div>
    <w:div w:id="1701852085">
      <w:bodyDiv w:val="1"/>
      <w:marLeft w:val="0"/>
      <w:marRight w:val="0"/>
      <w:marTop w:val="0"/>
      <w:marBottom w:val="0"/>
      <w:divBdr>
        <w:top w:val="none" w:sz="0" w:space="0" w:color="auto"/>
        <w:left w:val="none" w:sz="0" w:space="0" w:color="auto"/>
        <w:bottom w:val="none" w:sz="0" w:space="0" w:color="auto"/>
        <w:right w:val="none" w:sz="0" w:space="0" w:color="auto"/>
      </w:divBdr>
    </w:div>
    <w:div w:id="1742020033">
      <w:bodyDiv w:val="1"/>
      <w:marLeft w:val="0"/>
      <w:marRight w:val="0"/>
      <w:marTop w:val="0"/>
      <w:marBottom w:val="0"/>
      <w:divBdr>
        <w:top w:val="none" w:sz="0" w:space="0" w:color="auto"/>
        <w:left w:val="none" w:sz="0" w:space="0" w:color="auto"/>
        <w:bottom w:val="none" w:sz="0" w:space="0" w:color="auto"/>
        <w:right w:val="none" w:sz="0" w:space="0" w:color="auto"/>
      </w:divBdr>
      <w:divsChild>
        <w:div w:id="546795243">
          <w:marLeft w:val="0"/>
          <w:marRight w:val="0"/>
          <w:marTop w:val="0"/>
          <w:marBottom w:val="0"/>
          <w:divBdr>
            <w:top w:val="none" w:sz="0" w:space="0" w:color="auto"/>
            <w:left w:val="none" w:sz="0" w:space="0" w:color="auto"/>
            <w:bottom w:val="none" w:sz="0" w:space="0" w:color="auto"/>
            <w:right w:val="none" w:sz="0" w:space="0" w:color="auto"/>
          </w:divBdr>
        </w:div>
        <w:div w:id="1578632370">
          <w:marLeft w:val="0"/>
          <w:marRight w:val="0"/>
          <w:marTop w:val="0"/>
          <w:marBottom w:val="0"/>
          <w:divBdr>
            <w:top w:val="none" w:sz="0" w:space="0" w:color="auto"/>
            <w:left w:val="none" w:sz="0" w:space="0" w:color="auto"/>
            <w:bottom w:val="none" w:sz="0" w:space="0" w:color="auto"/>
            <w:right w:val="none" w:sz="0" w:space="0" w:color="auto"/>
          </w:divBdr>
        </w:div>
      </w:divsChild>
    </w:div>
    <w:div w:id="1749426618">
      <w:bodyDiv w:val="1"/>
      <w:marLeft w:val="0"/>
      <w:marRight w:val="0"/>
      <w:marTop w:val="0"/>
      <w:marBottom w:val="0"/>
      <w:divBdr>
        <w:top w:val="none" w:sz="0" w:space="0" w:color="auto"/>
        <w:left w:val="none" w:sz="0" w:space="0" w:color="auto"/>
        <w:bottom w:val="none" w:sz="0" w:space="0" w:color="auto"/>
        <w:right w:val="none" w:sz="0" w:space="0" w:color="auto"/>
      </w:divBdr>
      <w:divsChild>
        <w:div w:id="576741959">
          <w:marLeft w:val="0"/>
          <w:marRight w:val="0"/>
          <w:marTop w:val="0"/>
          <w:marBottom w:val="0"/>
          <w:divBdr>
            <w:top w:val="none" w:sz="0" w:space="0" w:color="auto"/>
            <w:left w:val="none" w:sz="0" w:space="0" w:color="auto"/>
            <w:bottom w:val="none" w:sz="0" w:space="0" w:color="auto"/>
            <w:right w:val="none" w:sz="0" w:space="0" w:color="auto"/>
          </w:divBdr>
          <w:divsChild>
            <w:div w:id="180079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8489">
      <w:bodyDiv w:val="1"/>
      <w:marLeft w:val="0"/>
      <w:marRight w:val="0"/>
      <w:marTop w:val="0"/>
      <w:marBottom w:val="0"/>
      <w:divBdr>
        <w:top w:val="none" w:sz="0" w:space="0" w:color="auto"/>
        <w:left w:val="none" w:sz="0" w:space="0" w:color="auto"/>
        <w:bottom w:val="none" w:sz="0" w:space="0" w:color="auto"/>
        <w:right w:val="none" w:sz="0" w:space="0" w:color="auto"/>
      </w:divBdr>
    </w:div>
    <w:div w:id="1788891600">
      <w:bodyDiv w:val="1"/>
      <w:marLeft w:val="0"/>
      <w:marRight w:val="0"/>
      <w:marTop w:val="0"/>
      <w:marBottom w:val="0"/>
      <w:divBdr>
        <w:top w:val="none" w:sz="0" w:space="0" w:color="auto"/>
        <w:left w:val="none" w:sz="0" w:space="0" w:color="auto"/>
        <w:bottom w:val="none" w:sz="0" w:space="0" w:color="auto"/>
        <w:right w:val="none" w:sz="0" w:space="0" w:color="auto"/>
      </w:divBdr>
    </w:div>
    <w:div w:id="1805268180">
      <w:bodyDiv w:val="1"/>
      <w:marLeft w:val="0"/>
      <w:marRight w:val="0"/>
      <w:marTop w:val="0"/>
      <w:marBottom w:val="0"/>
      <w:divBdr>
        <w:top w:val="none" w:sz="0" w:space="0" w:color="auto"/>
        <w:left w:val="none" w:sz="0" w:space="0" w:color="auto"/>
        <w:bottom w:val="none" w:sz="0" w:space="0" w:color="auto"/>
        <w:right w:val="none" w:sz="0" w:space="0" w:color="auto"/>
      </w:divBdr>
    </w:div>
    <w:div w:id="1811554630">
      <w:bodyDiv w:val="1"/>
      <w:marLeft w:val="0"/>
      <w:marRight w:val="0"/>
      <w:marTop w:val="0"/>
      <w:marBottom w:val="0"/>
      <w:divBdr>
        <w:top w:val="none" w:sz="0" w:space="0" w:color="auto"/>
        <w:left w:val="none" w:sz="0" w:space="0" w:color="auto"/>
        <w:bottom w:val="none" w:sz="0" w:space="0" w:color="auto"/>
        <w:right w:val="none" w:sz="0" w:space="0" w:color="auto"/>
      </w:divBdr>
    </w:div>
    <w:div w:id="1827279979">
      <w:bodyDiv w:val="1"/>
      <w:marLeft w:val="0"/>
      <w:marRight w:val="0"/>
      <w:marTop w:val="0"/>
      <w:marBottom w:val="0"/>
      <w:divBdr>
        <w:top w:val="none" w:sz="0" w:space="0" w:color="auto"/>
        <w:left w:val="none" w:sz="0" w:space="0" w:color="auto"/>
        <w:bottom w:val="none" w:sz="0" w:space="0" w:color="auto"/>
        <w:right w:val="none" w:sz="0" w:space="0" w:color="auto"/>
      </w:divBdr>
    </w:div>
    <w:div w:id="1832286906">
      <w:bodyDiv w:val="1"/>
      <w:marLeft w:val="0"/>
      <w:marRight w:val="0"/>
      <w:marTop w:val="0"/>
      <w:marBottom w:val="0"/>
      <w:divBdr>
        <w:top w:val="none" w:sz="0" w:space="0" w:color="auto"/>
        <w:left w:val="none" w:sz="0" w:space="0" w:color="auto"/>
        <w:bottom w:val="none" w:sz="0" w:space="0" w:color="auto"/>
        <w:right w:val="none" w:sz="0" w:space="0" w:color="auto"/>
      </w:divBdr>
    </w:div>
    <w:div w:id="1846705397">
      <w:bodyDiv w:val="1"/>
      <w:marLeft w:val="0"/>
      <w:marRight w:val="0"/>
      <w:marTop w:val="0"/>
      <w:marBottom w:val="0"/>
      <w:divBdr>
        <w:top w:val="none" w:sz="0" w:space="0" w:color="auto"/>
        <w:left w:val="none" w:sz="0" w:space="0" w:color="auto"/>
        <w:bottom w:val="none" w:sz="0" w:space="0" w:color="auto"/>
        <w:right w:val="none" w:sz="0" w:space="0" w:color="auto"/>
      </w:divBdr>
    </w:div>
    <w:div w:id="1849784538">
      <w:bodyDiv w:val="1"/>
      <w:marLeft w:val="0"/>
      <w:marRight w:val="0"/>
      <w:marTop w:val="0"/>
      <w:marBottom w:val="0"/>
      <w:divBdr>
        <w:top w:val="none" w:sz="0" w:space="0" w:color="auto"/>
        <w:left w:val="none" w:sz="0" w:space="0" w:color="auto"/>
        <w:bottom w:val="none" w:sz="0" w:space="0" w:color="auto"/>
        <w:right w:val="none" w:sz="0" w:space="0" w:color="auto"/>
      </w:divBdr>
    </w:div>
    <w:div w:id="1881018205">
      <w:bodyDiv w:val="1"/>
      <w:marLeft w:val="0"/>
      <w:marRight w:val="0"/>
      <w:marTop w:val="0"/>
      <w:marBottom w:val="0"/>
      <w:divBdr>
        <w:top w:val="none" w:sz="0" w:space="0" w:color="auto"/>
        <w:left w:val="none" w:sz="0" w:space="0" w:color="auto"/>
        <w:bottom w:val="none" w:sz="0" w:space="0" w:color="auto"/>
        <w:right w:val="none" w:sz="0" w:space="0" w:color="auto"/>
      </w:divBdr>
    </w:div>
    <w:div w:id="1883974410">
      <w:bodyDiv w:val="1"/>
      <w:marLeft w:val="0"/>
      <w:marRight w:val="0"/>
      <w:marTop w:val="0"/>
      <w:marBottom w:val="0"/>
      <w:divBdr>
        <w:top w:val="none" w:sz="0" w:space="0" w:color="auto"/>
        <w:left w:val="none" w:sz="0" w:space="0" w:color="auto"/>
        <w:bottom w:val="none" w:sz="0" w:space="0" w:color="auto"/>
        <w:right w:val="none" w:sz="0" w:space="0" w:color="auto"/>
      </w:divBdr>
    </w:div>
    <w:div w:id="1899589604">
      <w:bodyDiv w:val="1"/>
      <w:marLeft w:val="0"/>
      <w:marRight w:val="0"/>
      <w:marTop w:val="0"/>
      <w:marBottom w:val="0"/>
      <w:divBdr>
        <w:top w:val="none" w:sz="0" w:space="0" w:color="auto"/>
        <w:left w:val="none" w:sz="0" w:space="0" w:color="auto"/>
        <w:bottom w:val="none" w:sz="0" w:space="0" w:color="auto"/>
        <w:right w:val="none" w:sz="0" w:space="0" w:color="auto"/>
      </w:divBdr>
    </w:div>
    <w:div w:id="1901283911">
      <w:bodyDiv w:val="1"/>
      <w:marLeft w:val="0"/>
      <w:marRight w:val="0"/>
      <w:marTop w:val="0"/>
      <w:marBottom w:val="0"/>
      <w:divBdr>
        <w:top w:val="none" w:sz="0" w:space="0" w:color="auto"/>
        <w:left w:val="none" w:sz="0" w:space="0" w:color="auto"/>
        <w:bottom w:val="none" w:sz="0" w:space="0" w:color="auto"/>
        <w:right w:val="none" w:sz="0" w:space="0" w:color="auto"/>
      </w:divBdr>
    </w:div>
    <w:div w:id="1905869070">
      <w:bodyDiv w:val="1"/>
      <w:marLeft w:val="0"/>
      <w:marRight w:val="0"/>
      <w:marTop w:val="0"/>
      <w:marBottom w:val="0"/>
      <w:divBdr>
        <w:top w:val="none" w:sz="0" w:space="0" w:color="auto"/>
        <w:left w:val="none" w:sz="0" w:space="0" w:color="auto"/>
        <w:bottom w:val="none" w:sz="0" w:space="0" w:color="auto"/>
        <w:right w:val="none" w:sz="0" w:space="0" w:color="auto"/>
      </w:divBdr>
    </w:div>
    <w:div w:id="1910193121">
      <w:bodyDiv w:val="1"/>
      <w:marLeft w:val="0"/>
      <w:marRight w:val="0"/>
      <w:marTop w:val="0"/>
      <w:marBottom w:val="0"/>
      <w:divBdr>
        <w:top w:val="none" w:sz="0" w:space="0" w:color="auto"/>
        <w:left w:val="none" w:sz="0" w:space="0" w:color="auto"/>
        <w:bottom w:val="none" w:sz="0" w:space="0" w:color="auto"/>
        <w:right w:val="none" w:sz="0" w:space="0" w:color="auto"/>
      </w:divBdr>
    </w:div>
    <w:div w:id="1914048119">
      <w:bodyDiv w:val="1"/>
      <w:marLeft w:val="0"/>
      <w:marRight w:val="0"/>
      <w:marTop w:val="0"/>
      <w:marBottom w:val="0"/>
      <w:divBdr>
        <w:top w:val="none" w:sz="0" w:space="0" w:color="auto"/>
        <w:left w:val="none" w:sz="0" w:space="0" w:color="auto"/>
        <w:bottom w:val="none" w:sz="0" w:space="0" w:color="auto"/>
        <w:right w:val="none" w:sz="0" w:space="0" w:color="auto"/>
      </w:divBdr>
    </w:div>
    <w:div w:id="1950819610">
      <w:bodyDiv w:val="1"/>
      <w:marLeft w:val="0"/>
      <w:marRight w:val="0"/>
      <w:marTop w:val="0"/>
      <w:marBottom w:val="0"/>
      <w:divBdr>
        <w:top w:val="none" w:sz="0" w:space="0" w:color="auto"/>
        <w:left w:val="none" w:sz="0" w:space="0" w:color="auto"/>
        <w:bottom w:val="none" w:sz="0" w:space="0" w:color="auto"/>
        <w:right w:val="none" w:sz="0" w:space="0" w:color="auto"/>
      </w:divBdr>
    </w:div>
    <w:div w:id="1960991332">
      <w:bodyDiv w:val="1"/>
      <w:marLeft w:val="0"/>
      <w:marRight w:val="0"/>
      <w:marTop w:val="0"/>
      <w:marBottom w:val="0"/>
      <w:divBdr>
        <w:top w:val="none" w:sz="0" w:space="0" w:color="auto"/>
        <w:left w:val="none" w:sz="0" w:space="0" w:color="auto"/>
        <w:bottom w:val="none" w:sz="0" w:space="0" w:color="auto"/>
        <w:right w:val="none" w:sz="0" w:space="0" w:color="auto"/>
      </w:divBdr>
    </w:div>
    <w:div w:id="1978493090">
      <w:bodyDiv w:val="1"/>
      <w:marLeft w:val="0"/>
      <w:marRight w:val="0"/>
      <w:marTop w:val="0"/>
      <w:marBottom w:val="0"/>
      <w:divBdr>
        <w:top w:val="none" w:sz="0" w:space="0" w:color="auto"/>
        <w:left w:val="none" w:sz="0" w:space="0" w:color="auto"/>
        <w:bottom w:val="none" w:sz="0" w:space="0" w:color="auto"/>
        <w:right w:val="none" w:sz="0" w:space="0" w:color="auto"/>
      </w:divBdr>
    </w:div>
    <w:div w:id="1984385351">
      <w:bodyDiv w:val="1"/>
      <w:marLeft w:val="0"/>
      <w:marRight w:val="0"/>
      <w:marTop w:val="0"/>
      <w:marBottom w:val="0"/>
      <w:divBdr>
        <w:top w:val="none" w:sz="0" w:space="0" w:color="auto"/>
        <w:left w:val="none" w:sz="0" w:space="0" w:color="auto"/>
        <w:bottom w:val="none" w:sz="0" w:space="0" w:color="auto"/>
        <w:right w:val="none" w:sz="0" w:space="0" w:color="auto"/>
      </w:divBdr>
    </w:div>
    <w:div w:id="1999065954">
      <w:marLeft w:val="0"/>
      <w:marRight w:val="0"/>
      <w:marTop w:val="0"/>
      <w:marBottom w:val="0"/>
      <w:divBdr>
        <w:top w:val="none" w:sz="0" w:space="0" w:color="auto"/>
        <w:left w:val="none" w:sz="0" w:space="0" w:color="auto"/>
        <w:bottom w:val="none" w:sz="0" w:space="0" w:color="auto"/>
        <w:right w:val="none" w:sz="0" w:space="0" w:color="auto"/>
      </w:divBdr>
    </w:div>
    <w:div w:id="2008819839">
      <w:bodyDiv w:val="1"/>
      <w:marLeft w:val="0"/>
      <w:marRight w:val="0"/>
      <w:marTop w:val="0"/>
      <w:marBottom w:val="0"/>
      <w:divBdr>
        <w:top w:val="none" w:sz="0" w:space="0" w:color="auto"/>
        <w:left w:val="none" w:sz="0" w:space="0" w:color="auto"/>
        <w:bottom w:val="none" w:sz="0" w:space="0" w:color="auto"/>
        <w:right w:val="none" w:sz="0" w:space="0" w:color="auto"/>
      </w:divBdr>
    </w:div>
    <w:div w:id="2015379359">
      <w:bodyDiv w:val="1"/>
      <w:marLeft w:val="0"/>
      <w:marRight w:val="0"/>
      <w:marTop w:val="0"/>
      <w:marBottom w:val="0"/>
      <w:divBdr>
        <w:top w:val="none" w:sz="0" w:space="0" w:color="auto"/>
        <w:left w:val="none" w:sz="0" w:space="0" w:color="auto"/>
        <w:bottom w:val="none" w:sz="0" w:space="0" w:color="auto"/>
        <w:right w:val="none" w:sz="0" w:space="0" w:color="auto"/>
      </w:divBdr>
    </w:div>
    <w:div w:id="2031106066">
      <w:bodyDiv w:val="1"/>
      <w:marLeft w:val="0"/>
      <w:marRight w:val="0"/>
      <w:marTop w:val="0"/>
      <w:marBottom w:val="0"/>
      <w:divBdr>
        <w:top w:val="none" w:sz="0" w:space="0" w:color="auto"/>
        <w:left w:val="none" w:sz="0" w:space="0" w:color="auto"/>
        <w:bottom w:val="none" w:sz="0" w:space="0" w:color="auto"/>
        <w:right w:val="none" w:sz="0" w:space="0" w:color="auto"/>
      </w:divBdr>
    </w:div>
    <w:div w:id="2040276591">
      <w:marLeft w:val="0"/>
      <w:marRight w:val="0"/>
      <w:marTop w:val="0"/>
      <w:marBottom w:val="0"/>
      <w:divBdr>
        <w:top w:val="none" w:sz="0" w:space="0" w:color="auto"/>
        <w:left w:val="none" w:sz="0" w:space="0" w:color="auto"/>
        <w:bottom w:val="none" w:sz="0" w:space="0" w:color="auto"/>
        <w:right w:val="none" w:sz="0" w:space="0" w:color="auto"/>
      </w:divBdr>
    </w:div>
    <w:div w:id="2047563086">
      <w:bodyDiv w:val="1"/>
      <w:marLeft w:val="0"/>
      <w:marRight w:val="0"/>
      <w:marTop w:val="0"/>
      <w:marBottom w:val="0"/>
      <w:divBdr>
        <w:top w:val="none" w:sz="0" w:space="0" w:color="auto"/>
        <w:left w:val="none" w:sz="0" w:space="0" w:color="auto"/>
        <w:bottom w:val="none" w:sz="0" w:space="0" w:color="auto"/>
        <w:right w:val="none" w:sz="0" w:space="0" w:color="auto"/>
      </w:divBdr>
    </w:div>
    <w:div w:id="2048676252">
      <w:marLeft w:val="0"/>
      <w:marRight w:val="0"/>
      <w:marTop w:val="0"/>
      <w:marBottom w:val="0"/>
      <w:divBdr>
        <w:top w:val="none" w:sz="0" w:space="0" w:color="auto"/>
        <w:left w:val="none" w:sz="0" w:space="0" w:color="auto"/>
        <w:bottom w:val="none" w:sz="0" w:space="0" w:color="auto"/>
        <w:right w:val="none" w:sz="0" w:space="0" w:color="auto"/>
      </w:divBdr>
    </w:div>
    <w:div w:id="2088114183">
      <w:bodyDiv w:val="1"/>
      <w:marLeft w:val="0"/>
      <w:marRight w:val="0"/>
      <w:marTop w:val="0"/>
      <w:marBottom w:val="0"/>
      <w:divBdr>
        <w:top w:val="none" w:sz="0" w:space="0" w:color="auto"/>
        <w:left w:val="none" w:sz="0" w:space="0" w:color="auto"/>
        <w:bottom w:val="none" w:sz="0" w:space="0" w:color="auto"/>
        <w:right w:val="none" w:sz="0" w:space="0" w:color="auto"/>
      </w:divBdr>
    </w:div>
    <w:div w:id="2098666487">
      <w:marLeft w:val="0"/>
      <w:marRight w:val="0"/>
      <w:marTop w:val="0"/>
      <w:marBottom w:val="0"/>
      <w:divBdr>
        <w:top w:val="none" w:sz="0" w:space="0" w:color="auto"/>
        <w:left w:val="none" w:sz="0" w:space="0" w:color="auto"/>
        <w:bottom w:val="none" w:sz="0" w:space="0" w:color="auto"/>
        <w:right w:val="none" w:sz="0" w:space="0" w:color="auto"/>
      </w:divBdr>
    </w:div>
    <w:div w:id="2101371470">
      <w:bodyDiv w:val="1"/>
      <w:marLeft w:val="0"/>
      <w:marRight w:val="0"/>
      <w:marTop w:val="0"/>
      <w:marBottom w:val="0"/>
      <w:divBdr>
        <w:top w:val="none" w:sz="0" w:space="0" w:color="auto"/>
        <w:left w:val="none" w:sz="0" w:space="0" w:color="auto"/>
        <w:bottom w:val="none" w:sz="0" w:space="0" w:color="auto"/>
        <w:right w:val="none" w:sz="0" w:space="0" w:color="auto"/>
      </w:divBdr>
    </w:div>
    <w:div w:id="2101557549">
      <w:bodyDiv w:val="1"/>
      <w:marLeft w:val="0"/>
      <w:marRight w:val="0"/>
      <w:marTop w:val="0"/>
      <w:marBottom w:val="0"/>
      <w:divBdr>
        <w:top w:val="none" w:sz="0" w:space="0" w:color="auto"/>
        <w:left w:val="none" w:sz="0" w:space="0" w:color="auto"/>
        <w:bottom w:val="none" w:sz="0" w:space="0" w:color="auto"/>
        <w:right w:val="none" w:sz="0" w:space="0" w:color="auto"/>
      </w:divBdr>
    </w:div>
    <w:div w:id="2111848434">
      <w:bodyDiv w:val="1"/>
      <w:marLeft w:val="0"/>
      <w:marRight w:val="0"/>
      <w:marTop w:val="0"/>
      <w:marBottom w:val="0"/>
      <w:divBdr>
        <w:top w:val="none" w:sz="0" w:space="0" w:color="auto"/>
        <w:left w:val="none" w:sz="0" w:space="0" w:color="auto"/>
        <w:bottom w:val="none" w:sz="0" w:space="0" w:color="auto"/>
        <w:right w:val="none" w:sz="0" w:space="0" w:color="auto"/>
      </w:divBdr>
    </w:div>
    <w:div w:id="2120643734">
      <w:bodyDiv w:val="1"/>
      <w:marLeft w:val="0"/>
      <w:marRight w:val="0"/>
      <w:marTop w:val="0"/>
      <w:marBottom w:val="0"/>
      <w:divBdr>
        <w:top w:val="none" w:sz="0" w:space="0" w:color="auto"/>
        <w:left w:val="none" w:sz="0" w:space="0" w:color="auto"/>
        <w:bottom w:val="none" w:sz="0" w:space="0" w:color="auto"/>
        <w:right w:val="none" w:sz="0" w:space="0" w:color="auto"/>
      </w:divBdr>
    </w:div>
    <w:div w:id="2137485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chart" Target="charts/chart1.xml"/><Relationship Id="rId26" Type="http://schemas.openxmlformats.org/officeDocument/2006/relationships/chart" Target="charts/chart8.xml"/><Relationship Id="rId39" Type="http://schemas.openxmlformats.org/officeDocument/2006/relationships/chart" Target="charts/chart19.xml"/><Relationship Id="rId3" Type="http://schemas.openxmlformats.org/officeDocument/2006/relationships/numbering" Target="numbering.xml"/><Relationship Id="rId21" Type="http://schemas.openxmlformats.org/officeDocument/2006/relationships/chart" Target="charts/chart3.xml"/><Relationship Id="rId34" Type="http://schemas.openxmlformats.org/officeDocument/2006/relationships/chart" Target="charts/chart15.xm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chart" Target="charts/chart7.xml"/><Relationship Id="rId33" Type="http://schemas.openxmlformats.org/officeDocument/2006/relationships/chart" Target="charts/chart14.xml"/><Relationship Id="rId38" Type="http://schemas.openxmlformats.org/officeDocument/2006/relationships/chart" Target="charts/chart18.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chart" Target="charts/chart2.xml"/><Relationship Id="rId29" Type="http://schemas.openxmlformats.org/officeDocument/2006/relationships/chart" Target="charts/chart10.xml"/><Relationship Id="rId41"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image" Target="media/image11.jpeg"/><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chart" Target="charts/chart1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chart" Target="charts/chart4.xml"/><Relationship Id="rId27" Type="http://schemas.openxmlformats.org/officeDocument/2006/relationships/image" Target="media/image10.gif"/><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header" Target="header2.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19.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1946438771967152"/>
        </c:manualLayout>
      </c:layout>
      <c:barChart>
        <c:barDir val="col"/>
        <c:grouping val="clustered"/>
        <c:varyColors val="0"/>
        <c:ser>
          <c:idx val="0"/>
          <c:order val="0"/>
          <c:tx>
            <c:strRef>
              <c:f>Лист1!$B$1</c:f>
              <c:strCache>
                <c:ptCount val="1"/>
                <c:pt idx="0">
                  <c:v>Всего обращений</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337</c:v>
                </c:pt>
                <c:pt idx="1">
                  <c:v>340</c:v>
                </c:pt>
                <c:pt idx="2">
                  <c:v>482</c:v>
                </c:pt>
              </c:numCache>
            </c:numRef>
          </c:val>
          <c:extLst xmlns:c16r2="http://schemas.microsoft.com/office/drawing/2015/06/chart">
            <c:ext xmlns:c16="http://schemas.microsoft.com/office/drawing/2014/chart" uri="{C3380CC4-5D6E-409C-BE32-E72D297353CC}">
              <c16:uniqueId val="{00000000-65BC-47D8-A872-B93BF030B1A2}"/>
            </c:ext>
          </c:extLst>
        </c:ser>
        <c:ser>
          <c:idx val="1"/>
          <c:order val="1"/>
          <c:tx>
            <c:strRef>
              <c:f>Лист1!$C$1</c:f>
              <c:strCache>
                <c:ptCount val="1"/>
                <c:pt idx="0">
                  <c:v>обращения по вопросам проявления коррупции</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48</c:v>
                </c:pt>
                <c:pt idx="1">
                  <c:v>83</c:v>
                </c:pt>
                <c:pt idx="2">
                  <c:v>92</c:v>
                </c:pt>
              </c:numCache>
            </c:numRef>
          </c:val>
          <c:extLst xmlns:c16r2="http://schemas.microsoft.com/office/drawing/2015/06/chart">
            <c:ext xmlns:c16="http://schemas.microsoft.com/office/drawing/2014/chart" uri="{C3380CC4-5D6E-409C-BE32-E72D297353CC}">
              <c16:uniqueId val="{00000001-65BC-47D8-A872-B93BF030B1A2}"/>
            </c:ext>
          </c:extLst>
        </c:ser>
        <c:dLbls>
          <c:showLegendKey val="0"/>
          <c:showVal val="0"/>
          <c:showCatName val="0"/>
          <c:showSerName val="0"/>
          <c:showPercent val="0"/>
          <c:showBubbleSize val="0"/>
        </c:dLbls>
        <c:gapWidth val="249"/>
        <c:overlap val="-19"/>
        <c:axId val="179278592"/>
        <c:axId val="179280128"/>
      </c:barChart>
      <c:catAx>
        <c:axId val="179278592"/>
        <c:scaling>
          <c:orientation val="minMax"/>
        </c:scaling>
        <c:delete val="0"/>
        <c:axPos val="b"/>
        <c:numFmt formatCode="General" sourceLinked="0"/>
        <c:majorTickMark val="out"/>
        <c:minorTickMark val="none"/>
        <c:tickLblPos val="nextTo"/>
        <c:crossAx val="179280128"/>
        <c:crosses val="autoZero"/>
        <c:auto val="1"/>
        <c:lblAlgn val="ctr"/>
        <c:lblOffset val="100"/>
        <c:noMultiLvlLbl val="0"/>
      </c:catAx>
      <c:valAx>
        <c:axId val="179280128"/>
        <c:scaling>
          <c:orientation val="minMax"/>
        </c:scaling>
        <c:delete val="1"/>
        <c:axPos val="l"/>
        <c:numFmt formatCode="General" sourceLinked="1"/>
        <c:majorTickMark val="out"/>
        <c:minorTickMark val="none"/>
        <c:tickLblPos val="none"/>
        <c:crossAx val="179278592"/>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05931916168133E-2"/>
          <c:y val="4.6175577963944558E-2"/>
          <c:w val="0.8665087134378473"/>
          <c:h val="0.74129249920349549"/>
        </c:manualLayout>
      </c:layout>
      <c:barChart>
        <c:barDir val="col"/>
        <c:grouping val="clustered"/>
        <c:varyColors val="0"/>
        <c:ser>
          <c:idx val="0"/>
          <c:order val="0"/>
          <c:tx>
            <c:strRef>
              <c:f>Лист1!$B$1</c:f>
              <c:strCache>
                <c:ptCount val="1"/>
                <c:pt idx="0">
                  <c:v>Столбец2</c:v>
                </c:pt>
              </c:strCache>
            </c:strRef>
          </c:tx>
          <c:spPr>
            <a:solidFill>
              <a:srgbClr val="003399"/>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1145</c:v>
                </c:pt>
                <c:pt idx="1">
                  <c:v>1093</c:v>
                </c:pt>
                <c:pt idx="2">
                  <c:v>982</c:v>
                </c:pt>
              </c:numCache>
            </c:numRef>
          </c:val>
          <c:extLst xmlns:c16r2="http://schemas.microsoft.com/office/drawing/2015/06/chart">
            <c:ext xmlns:c16="http://schemas.microsoft.com/office/drawing/2014/chart" uri="{C3380CC4-5D6E-409C-BE32-E72D297353CC}">
              <c16:uniqueId val="{00000000-4464-498E-AE10-8303B8DA6FE2}"/>
            </c:ext>
          </c:extLst>
        </c:ser>
        <c:dLbls>
          <c:showLegendKey val="0"/>
          <c:showVal val="0"/>
          <c:showCatName val="0"/>
          <c:showSerName val="0"/>
          <c:showPercent val="0"/>
          <c:showBubbleSize val="0"/>
        </c:dLbls>
        <c:gapWidth val="195"/>
        <c:overlap val="-58"/>
        <c:axId val="171326080"/>
        <c:axId val="171331968"/>
      </c:barChart>
      <c:catAx>
        <c:axId val="171326080"/>
        <c:scaling>
          <c:orientation val="minMax"/>
        </c:scaling>
        <c:delete val="0"/>
        <c:axPos val="b"/>
        <c:numFmt formatCode="General" sourceLinked="0"/>
        <c:majorTickMark val="out"/>
        <c:minorTickMark val="none"/>
        <c:tickLblPos val="nextTo"/>
        <c:txPr>
          <a:bodyPr/>
          <a:lstStyle/>
          <a:p>
            <a:pPr>
              <a:defRPr>
                <a:latin typeface="+mn-lt"/>
              </a:defRPr>
            </a:pPr>
            <a:endParaRPr lang="ru-RU"/>
          </a:p>
        </c:txPr>
        <c:crossAx val="171331968"/>
        <c:crosses val="autoZero"/>
        <c:auto val="1"/>
        <c:lblAlgn val="ctr"/>
        <c:lblOffset val="100"/>
        <c:noMultiLvlLbl val="0"/>
      </c:catAx>
      <c:valAx>
        <c:axId val="171331968"/>
        <c:scaling>
          <c:orientation val="minMax"/>
        </c:scaling>
        <c:delete val="1"/>
        <c:axPos val="l"/>
        <c:numFmt formatCode="General" sourceLinked="1"/>
        <c:majorTickMark val="out"/>
        <c:minorTickMark val="none"/>
        <c:tickLblPos val="none"/>
        <c:crossAx val="171326080"/>
        <c:crosses val="autoZero"/>
        <c:crossBetween val="between"/>
      </c:valAx>
    </c:plotArea>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ОГВ РТ</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43</c:v>
                </c:pt>
                <c:pt idx="1">
                  <c:v>35</c:v>
                </c:pt>
                <c:pt idx="2">
                  <c:v>53</c:v>
                </c:pt>
              </c:numCache>
            </c:numRef>
          </c:val>
          <c:extLst xmlns:c16r2="http://schemas.microsoft.com/office/drawing/2015/06/chart">
            <c:ext xmlns:c16="http://schemas.microsoft.com/office/drawing/2014/chart" uri="{C3380CC4-5D6E-409C-BE32-E72D297353CC}">
              <c16:uniqueId val="{00000000-583D-4254-890D-8A505F4EEC73}"/>
            </c:ext>
          </c:extLst>
        </c:ser>
        <c:ser>
          <c:idx val="1"/>
          <c:order val="1"/>
          <c:tx>
            <c:strRef>
              <c:f>Лист1!$C$1</c:f>
              <c:strCache>
                <c:ptCount val="1"/>
                <c:pt idx="0">
                  <c:v>ОМС РТ</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175</c:v>
                </c:pt>
                <c:pt idx="1">
                  <c:v>184</c:v>
                </c:pt>
                <c:pt idx="2">
                  <c:v>185</c:v>
                </c:pt>
              </c:numCache>
            </c:numRef>
          </c:val>
          <c:extLst xmlns:c16r2="http://schemas.microsoft.com/office/drawing/2015/06/chart">
            <c:ext xmlns:c16="http://schemas.microsoft.com/office/drawing/2014/chart" uri="{C3380CC4-5D6E-409C-BE32-E72D297353CC}">
              <c16:uniqueId val="{00000001-583D-4254-890D-8A505F4EEC73}"/>
            </c:ext>
          </c:extLst>
        </c:ser>
        <c:dLbls>
          <c:showLegendKey val="0"/>
          <c:showVal val="0"/>
          <c:showCatName val="0"/>
          <c:showSerName val="0"/>
          <c:showPercent val="0"/>
          <c:showBubbleSize val="0"/>
        </c:dLbls>
        <c:gapWidth val="249"/>
        <c:overlap val="-19"/>
        <c:axId val="171350272"/>
        <c:axId val="171360256"/>
      </c:barChart>
      <c:catAx>
        <c:axId val="171350272"/>
        <c:scaling>
          <c:orientation val="minMax"/>
        </c:scaling>
        <c:delete val="0"/>
        <c:axPos val="b"/>
        <c:numFmt formatCode="General" sourceLinked="0"/>
        <c:majorTickMark val="out"/>
        <c:minorTickMark val="none"/>
        <c:tickLblPos val="nextTo"/>
        <c:crossAx val="171360256"/>
        <c:crosses val="autoZero"/>
        <c:auto val="1"/>
        <c:lblAlgn val="ctr"/>
        <c:lblOffset val="100"/>
        <c:noMultiLvlLbl val="0"/>
      </c:catAx>
      <c:valAx>
        <c:axId val="171360256"/>
        <c:scaling>
          <c:orientation val="minMax"/>
        </c:scaling>
        <c:delete val="1"/>
        <c:axPos val="l"/>
        <c:numFmt formatCode="General" sourceLinked="1"/>
        <c:majorTickMark val="out"/>
        <c:minorTickMark val="none"/>
        <c:tickLblPos val="none"/>
        <c:crossAx val="171350272"/>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ОГВ РТ</c:v>
                </c:pt>
              </c:strCache>
            </c:strRef>
          </c:tx>
          <c:spPr>
            <a:solidFill>
              <a:srgbClr val="538CFF"/>
            </a:solidFill>
            <a:ln>
              <a:no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4"/>
                <c:pt idx="0">
                  <c:v>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c:v>
                </c:pt>
                <c:pt idx="1">
                  <c:v>о несоблюдении требований к служебному поведению и (или) требований об урегулировании конфликта интересов</c:v>
                </c:pt>
                <c:pt idx="2">
                  <c:v>о предоставлении недостоверных или неполных сведений о доходах, расходах, об имуществе и обязательствах имущественного характера</c:v>
                </c:pt>
                <c:pt idx="3">
                  <c:v>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c:v>
                </c:pt>
              </c:strCache>
            </c:strRef>
          </c:cat>
          <c:val>
            <c:numRef>
              <c:f>Лист1!$B$2:$B$5</c:f>
              <c:numCache>
                <c:formatCode>General</c:formatCode>
                <c:ptCount val="4"/>
                <c:pt idx="0">
                  <c:v>7</c:v>
                </c:pt>
                <c:pt idx="1">
                  <c:v>10</c:v>
                </c:pt>
                <c:pt idx="2">
                  <c:v>37</c:v>
                </c:pt>
                <c:pt idx="3">
                  <c:v>57</c:v>
                </c:pt>
              </c:numCache>
            </c:numRef>
          </c:val>
          <c:extLst xmlns:c16r2="http://schemas.microsoft.com/office/drawing/2015/06/chart">
            <c:ext xmlns:c16="http://schemas.microsoft.com/office/drawing/2014/chart" uri="{C3380CC4-5D6E-409C-BE32-E72D297353CC}">
              <c16:uniqueId val="{00000000-EE77-4FFA-968F-A67A5DD915E5}"/>
            </c:ext>
          </c:extLst>
        </c:ser>
        <c:ser>
          <c:idx val="1"/>
          <c:order val="1"/>
          <c:tx>
            <c:strRef>
              <c:f>Лист1!$C$1</c:f>
              <c:strCache>
                <c:ptCount val="1"/>
                <c:pt idx="0">
                  <c:v>ОМС РТ</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Лист1!$A$2:$A$5</c:f>
              <c:strCache>
                <c:ptCount val="4"/>
                <c:pt idx="0">
                  <c:v>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c:v>
                </c:pt>
                <c:pt idx="1">
                  <c:v>о несоблюдении требований к служебному поведению и (или) требований об урегулировании конфликта интересов</c:v>
                </c:pt>
                <c:pt idx="2">
                  <c:v>о предоставлении недостоверных или неполных сведений о доходах, расходах, об имуществе и обязательствах имущественного характера</c:v>
                </c:pt>
                <c:pt idx="3">
                  <c:v>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c:v>
                </c:pt>
              </c:strCache>
            </c:strRef>
          </c:cat>
          <c:val>
            <c:numRef>
              <c:f>Лист1!$C$2:$C$5</c:f>
              <c:numCache>
                <c:formatCode>General</c:formatCode>
                <c:ptCount val="4"/>
                <c:pt idx="0">
                  <c:v>23</c:v>
                </c:pt>
                <c:pt idx="1">
                  <c:v>13</c:v>
                </c:pt>
                <c:pt idx="2">
                  <c:v>96</c:v>
                </c:pt>
                <c:pt idx="3">
                  <c:v>156</c:v>
                </c:pt>
              </c:numCache>
            </c:numRef>
          </c:val>
          <c:extLst xmlns:c16r2="http://schemas.microsoft.com/office/drawing/2015/06/chart">
            <c:ext xmlns:c16="http://schemas.microsoft.com/office/drawing/2014/chart" uri="{C3380CC4-5D6E-409C-BE32-E72D297353CC}">
              <c16:uniqueId val="{00000001-EE77-4FFA-968F-A67A5DD915E5}"/>
            </c:ext>
          </c:extLst>
        </c:ser>
        <c:dLbls>
          <c:showLegendKey val="0"/>
          <c:showVal val="0"/>
          <c:showCatName val="0"/>
          <c:showSerName val="0"/>
          <c:showPercent val="0"/>
          <c:showBubbleSize val="0"/>
        </c:dLbls>
        <c:gapWidth val="114"/>
        <c:overlap val="-8"/>
        <c:axId val="170904576"/>
        <c:axId val="170914560"/>
      </c:barChart>
      <c:catAx>
        <c:axId val="170904576"/>
        <c:scaling>
          <c:orientation val="minMax"/>
        </c:scaling>
        <c:delete val="0"/>
        <c:axPos val="l"/>
        <c:numFmt formatCode="General" sourceLinked="0"/>
        <c:majorTickMark val="out"/>
        <c:minorTickMark val="none"/>
        <c:tickLblPos val="nextTo"/>
        <c:txPr>
          <a:bodyPr/>
          <a:lstStyle/>
          <a:p>
            <a:pPr>
              <a:defRPr>
                <a:latin typeface="+mn-lt"/>
                <a:cs typeface="Helvetica" pitchFamily="34" charset="0"/>
              </a:defRPr>
            </a:pPr>
            <a:endParaRPr lang="ru-RU"/>
          </a:p>
        </c:txPr>
        <c:crossAx val="170914560"/>
        <c:crosses val="autoZero"/>
        <c:auto val="1"/>
        <c:lblAlgn val="ctr"/>
        <c:lblOffset val="100"/>
        <c:noMultiLvlLbl val="0"/>
      </c:catAx>
      <c:valAx>
        <c:axId val="170914560"/>
        <c:scaling>
          <c:orientation val="minMax"/>
        </c:scaling>
        <c:delete val="1"/>
        <c:axPos val="b"/>
        <c:numFmt formatCode="General" sourceLinked="1"/>
        <c:majorTickMark val="out"/>
        <c:minorTickMark val="none"/>
        <c:tickLblPos val="none"/>
        <c:crossAx val="170904576"/>
        <c:crosses val="autoZero"/>
        <c:crossBetween val="between"/>
      </c:valAx>
    </c:plotArea>
    <c:legend>
      <c:legendPos val="r"/>
      <c:overlay val="0"/>
      <c:txPr>
        <a:bodyPr/>
        <a:lstStyle/>
        <a:p>
          <a:pPr>
            <a:defRPr>
              <a:latin typeface="+mn-lt"/>
              <a:cs typeface="Helvetica" pitchFamily="34" charset="0"/>
            </a:defRPr>
          </a:pPr>
          <a:endParaRPr lang="ru-RU"/>
        </a:p>
      </c:txPr>
    </c:legend>
    <c:plotVisOnly val="1"/>
    <c:dispBlanksAs val="gap"/>
    <c:showDLblsOverMax val="0"/>
  </c:chart>
  <c:spPr>
    <a:noFill/>
    <a:ln>
      <a:no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ОГВ РТ</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16</c:v>
                </c:pt>
                <c:pt idx="1">
                  <c:v>3</c:v>
                </c:pt>
                <c:pt idx="2">
                  <c:v>22</c:v>
                </c:pt>
              </c:numCache>
            </c:numRef>
          </c:val>
          <c:extLst xmlns:c16r2="http://schemas.microsoft.com/office/drawing/2015/06/chart">
            <c:ext xmlns:c16="http://schemas.microsoft.com/office/drawing/2014/chart" uri="{C3380CC4-5D6E-409C-BE32-E72D297353CC}">
              <c16:uniqueId val="{00000000-BBCA-494E-B96B-B1974A69CEC7}"/>
            </c:ext>
          </c:extLst>
        </c:ser>
        <c:ser>
          <c:idx val="1"/>
          <c:order val="1"/>
          <c:tx>
            <c:strRef>
              <c:f>Лист1!$C$1</c:f>
              <c:strCache>
                <c:ptCount val="1"/>
                <c:pt idx="0">
                  <c:v>ОМС РТ</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19</c:v>
                </c:pt>
                <c:pt idx="1">
                  <c:v>72</c:v>
                </c:pt>
                <c:pt idx="2">
                  <c:v>81</c:v>
                </c:pt>
              </c:numCache>
            </c:numRef>
          </c:val>
          <c:extLst xmlns:c16r2="http://schemas.microsoft.com/office/drawing/2015/06/chart">
            <c:ext xmlns:c16="http://schemas.microsoft.com/office/drawing/2014/chart" uri="{C3380CC4-5D6E-409C-BE32-E72D297353CC}">
              <c16:uniqueId val="{00000001-BBCA-494E-B96B-B1974A69CEC7}"/>
            </c:ext>
          </c:extLst>
        </c:ser>
        <c:dLbls>
          <c:showLegendKey val="0"/>
          <c:showVal val="0"/>
          <c:showCatName val="0"/>
          <c:showSerName val="0"/>
          <c:showPercent val="0"/>
          <c:showBubbleSize val="0"/>
        </c:dLbls>
        <c:gapWidth val="249"/>
        <c:overlap val="-19"/>
        <c:axId val="170887808"/>
        <c:axId val="171594112"/>
      </c:barChart>
      <c:catAx>
        <c:axId val="170887808"/>
        <c:scaling>
          <c:orientation val="minMax"/>
        </c:scaling>
        <c:delete val="0"/>
        <c:axPos val="b"/>
        <c:numFmt formatCode="General" sourceLinked="0"/>
        <c:majorTickMark val="out"/>
        <c:minorTickMark val="none"/>
        <c:tickLblPos val="nextTo"/>
        <c:crossAx val="171594112"/>
        <c:crosses val="autoZero"/>
        <c:auto val="1"/>
        <c:lblAlgn val="ctr"/>
        <c:lblOffset val="100"/>
        <c:noMultiLvlLbl val="0"/>
      </c:catAx>
      <c:valAx>
        <c:axId val="171594112"/>
        <c:scaling>
          <c:orientation val="minMax"/>
        </c:scaling>
        <c:delete val="1"/>
        <c:axPos val="l"/>
        <c:numFmt formatCode="General" sourceLinked="1"/>
        <c:majorTickMark val="out"/>
        <c:minorTickMark val="none"/>
        <c:tickLblPos val="none"/>
        <c:crossAx val="170887808"/>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заседание не проводилось</c:v>
                </c:pt>
              </c:strCache>
            </c:strRef>
          </c:tx>
          <c:spPr>
            <a:solidFill>
              <a:srgbClr val="B7CF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0</c:v>
                </c:pt>
                <c:pt idx="1">
                  <c:v>1</c:v>
                </c:pt>
                <c:pt idx="2">
                  <c:v>1</c:v>
                </c:pt>
              </c:numCache>
            </c:numRef>
          </c:val>
          <c:extLst xmlns:c16r2="http://schemas.microsoft.com/office/drawing/2015/06/chart">
            <c:ext xmlns:c16="http://schemas.microsoft.com/office/drawing/2014/chart" uri="{C3380CC4-5D6E-409C-BE32-E72D297353CC}">
              <c16:uniqueId val="{00000000-94F5-47D1-B88F-DF9C56A03F09}"/>
            </c:ext>
          </c:extLst>
        </c:ser>
        <c:ser>
          <c:idx val="1"/>
          <c:order val="1"/>
          <c:tx>
            <c:strRef>
              <c:f>Лист1!$C$1</c:f>
              <c:strCache>
                <c:ptCount val="1"/>
                <c:pt idx="0">
                  <c:v>одно заседание</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9</c:v>
                </c:pt>
                <c:pt idx="1">
                  <c:v>15</c:v>
                </c:pt>
                <c:pt idx="2">
                  <c:v>9</c:v>
                </c:pt>
              </c:numCache>
            </c:numRef>
          </c:val>
          <c:extLst xmlns:c16r2="http://schemas.microsoft.com/office/drawing/2015/06/chart">
            <c:ext xmlns:c16="http://schemas.microsoft.com/office/drawing/2014/chart" uri="{C3380CC4-5D6E-409C-BE32-E72D297353CC}">
              <c16:uniqueId val="{00000001-94F5-47D1-B88F-DF9C56A03F09}"/>
            </c:ext>
          </c:extLst>
        </c:ser>
        <c:ser>
          <c:idx val="2"/>
          <c:order val="2"/>
          <c:tx>
            <c:strRef>
              <c:f>Лист1!$D$1</c:f>
              <c:strCache>
                <c:ptCount val="1"/>
                <c:pt idx="0">
                  <c:v>два заседания</c:v>
                </c:pt>
              </c:strCache>
            </c:strRef>
          </c:tx>
          <c:spPr>
            <a:solidFill>
              <a:srgbClr val="004FEE"/>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Лист1!$D$2:$D$4</c:f>
              <c:numCache>
                <c:formatCode>General</c:formatCode>
                <c:ptCount val="3"/>
                <c:pt idx="0">
                  <c:v>29</c:v>
                </c:pt>
                <c:pt idx="1">
                  <c:v>27</c:v>
                </c:pt>
                <c:pt idx="2">
                  <c:v>33</c:v>
                </c:pt>
              </c:numCache>
            </c:numRef>
          </c:val>
          <c:extLst xmlns:c16r2="http://schemas.microsoft.com/office/drawing/2015/06/chart">
            <c:ext xmlns:c16="http://schemas.microsoft.com/office/drawing/2014/chart" uri="{C3380CC4-5D6E-409C-BE32-E72D297353CC}">
              <c16:uniqueId val="{00000002-94F5-47D1-B88F-DF9C56A03F09}"/>
            </c:ext>
          </c:extLst>
        </c:ser>
        <c:ser>
          <c:idx val="3"/>
          <c:order val="3"/>
          <c:tx>
            <c:strRef>
              <c:f>Лист1!$E$1</c:f>
              <c:strCache>
                <c:ptCount val="1"/>
                <c:pt idx="0">
                  <c:v>три и более заседаний</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Лист1!$E$2:$E$4</c:f>
              <c:numCache>
                <c:formatCode>General</c:formatCode>
                <c:ptCount val="3"/>
                <c:pt idx="0">
                  <c:v>7</c:v>
                </c:pt>
                <c:pt idx="1">
                  <c:v>2</c:v>
                </c:pt>
                <c:pt idx="2">
                  <c:v>2</c:v>
                </c:pt>
              </c:numCache>
            </c:numRef>
          </c:val>
          <c:extLst xmlns:c16r2="http://schemas.microsoft.com/office/drawing/2015/06/chart">
            <c:ext xmlns:c16="http://schemas.microsoft.com/office/drawing/2014/chart" uri="{C3380CC4-5D6E-409C-BE32-E72D297353CC}">
              <c16:uniqueId val="{00000003-94F5-47D1-B88F-DF9C56A03F09}"/>
            </c:ext>
          </c:extLst>
        </c:ser>
        <c:dLbls>
          <c:showLegendKey val="0"/>
          <c:showVal val="0"/>
          <c:showCatName val="0"/>
          <c:showSerName val="0"/>
          <c:showPercent val="0"/>
          <c:showBubbleSize val="0"/>
        </c:dLbls>
        <c:gapWidth val="249"/>
        <c:overlap val="-19"/>
        <c:axId val="179488256"/>
        <c:axId val="179489792"/>
      </c:barChart>
      <c:catAx>
        <c:axId val="179488256"/>
        <c:scaling>
          <c:orientation val="minMax"/>
        </c:scaling>
        <c:delete val="0"/>
        <c:axPos val="b"/>
        <c:numFmt formatCode="General" sourceLinked="0"/>
        <c:majorTickMark val="out"/>
        <c:minorTickMark val="none"/>
        <c:tickLblPos val="nextTo"/>
        <c:crossAx val="179489792"/>
        <c:crosses val="autoZero"/>
        <c:auto val="1"/>
        <c:lblAlgn val="ctr"/>
        <c:lblOffset val="100"/>
        <c:noMultiLvlLbl val="0"/>
      </c:catAx>
      <c:valAx>
        <c:axId val="179489792"/>
        <c:scaling>
          <c:orientation val="minMax"/>
        </c:scaling>
        <c:delete val="1"/>
        <c:axPos val="l"/>
        <c:numFmt formatCode="General" sourceLinked="1"/>
        <c:majorTickMark val="out"/>
        <c:minorTickMark val="none"/>
        <c:tickLblPos val="none"/>
        <c:crossAx val="179488256"/>
        <c:crosses val="autoZero"/>
        <c:crossBetween val="between"/>
      </c:valAx>
    </c:plotArea>
    <c:legend>
      <c:legendPos val="b"/>
      <c:layout>
        <c:manualLayout>
          <c:xMode val="edge"/>
          <c:yMode val="edge"/>
          <c:x val="1.6105151214918123E-2"/>
          <c:y val="0.80695946677917973"/>
          <c:w val="0.9"/>
          <c:h val="7.5424039148391117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1 полугодие 2019 г.</c:v>
                </c:pt>
              </c:strCache>
            </c:strRef>
          </c:tx>
          <c:spPr>
            <a:solidFill>
              <a:srgbClr val="0033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Лист1!$B$2:$B$3</c:f>
              <c:numCache>
                <c:formatCode>General</c:formatCode>
                <c:ptCount val="2"/>
                <c:pt idx="0">
                  <c:v>266</c:v>
                </c:pt>
                <c:pt idx="1">
                  <c:v>280</c:v>
                </c:pt>
              </c:numCache>
            </c:numRef>
          </c:val>
          <c:extLst xmlns:c16r2="http://schemas.microsoft.com/office/drawing/2015/06/chart">
            <c:ext xmlns:c16="http://schemas.microsoft.com/office/drawing/2014/chart" uri="{C3380CC4-5D6E-409C-BE32-E72D297353CC}">
              <c16:uniqueId val="{00000000-32CD-4577-B31A-93CD3C9D526A}"/>
            </c:ext>
          </c:extLst>
        </c:ser>
        <c:ser>
          <c:idx val="1"/>
          <c:order val="1"/>
          <c:tx>
            <c:strRef>
              <c:f>Лист1!$C$1</c:f>
              <c:strCache>
                <c:ptCount val="1"/>
                <c:pt idx="0">
                  <c:v>1 полугодие 2020 г.</c:v>
                </c:pt>
              </c:strCache>
            </c:strRef>
          </c:tx>
          <c:spPr>
            <a:solidFill>
              <a:srgbClr val="004FE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Лист1!$C$2:$C$3</c:f>
              <c:numCache>
                <c:formatCode>General</c:formatCode>
                <c:ptCount val="2"/>
                <c:pt idx="0">
                  <c:v>229</c:v>
                </c:pt>
                <c:pt idx="1">
                  <c:v>250</c:v>
                </c:pt>
              </c:numCache>
            </c:numRef>
          </c:val>
          <c:extLst xmlns:c16r2="http://schemas.microsoft.com/office/drawing/2015/06/chart">
            <c:ext xmlns:c16="http://schemas.microsoft.com/office/drawing/2014/chart" uri="{C3380CC4-5D6E-409C-BE32-E72D297353CC}">
              <c16:uniqueId val="{00000001-32CD-4577-B31A-93CD3C9D526A}"/>
            </c:ext>
          </c:extLst>
        </c:ser>
        <c:ser>
          <c:idx val="2"/>
          <c:order val="2"/>
          <c:tx>
            <c:strRef>
              <c:f>Лист1!$D$1</c:f>
              <c:strCache>
                <c:ptCount val="1"/>
                <c:pt idx="0">
                  <c:v>1 полугодие 2021 г.</c:v>
                </c:pt>
              </c:strCache>
            </c:strRef>
          </c:tx>
          <c:spPr>
            <a:solidFill>
              <a:srgbClr val="538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НПА</c:v>
                </c:pt>
                <c:pt idx="1">
                  <c:v>Проекты НПА</c:v>
                </c:pt>
              </c:strCache>
            </c:strRef>
          </c:cat>
          <c:val>
            <c:numRef>
              <c:f>Лист1!$D$2:$D$3</c:f>
              <c:numCache>
                <c:formatCode>General</c:formatCode>
                <c:ptCount val="2"/>
                <c:pt idx="0">
                  <c:v>420</c:v>
                </c:pt>
                <c:pt idx="1">
                  <c:v>350</c:v>
                </c:pt>
              </c:numCache>
            </c:numRef>
          </c:val>
          <c:extLst xmlns:c16r2="http://schemas.microsoft.com/office/drawing/2015/06/chart">
            <c:ext xmlns:c16="http://schemas.microsoft.com/office/drawing/2014/chart" uri="{C3380CC4-5D6E-409C-BE32-E72D297353CC}">
              <c16:uniqueId val="{00000002-32CD-4577-B31A-93CD3C9D526A}"/>
            </c:ext>
          </c:extLst>
        </c:ser>
        <c:dLbls>
          <c:showLegendKey val="0"/>
          <c:showVal val="0"/>
          <c:showCatName val="0"/>
          <c:showSerName val="0"/>
          <c:showPercent val="0"/>
          <c:showBubbleSize val="0"/>
        </c:dLbls>
        <c:gapWidth val="276"/>
        <c:overlap val="-8"/>
        <c:axId val="171624704"/>
        <c:axId val="189796352"/>
      </c:barChart>
      <c:catAx>
        <c:axId val="17162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89796352"/>
        <c:crosses val="autoZero"/>
        <c:auto val="1"/>
        <c:lblAlgn val="ctr"/>
        <c:lblOffset val="100"/>
        <c:noMultiLvlLbl val="0"/>
      </c:catAx>
      <c:valAx>
        <c:axId val="189796352"/>
        <c:scaling>
          <c:orientation val="minMax"/>
        </c:scaling>
        <c:delete val="1"/>
        <c:axPos val="l"/>
        <c:numFmt formatCode="General" sourceLinked="1"/>
        <c:majorTickMark val="none"/>
        <c:minorTickMark val="none"/>
        <c:tickLblPos val="nextTo"/>
        <c:crossAx val="17162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521667668742188E-2"/>
          <c:y val="8.228271703378795E-2"/>
          <c:w val="0.89975792277809785"/>
          <c:h val="0.5361097659905425"/>
        </c:manualLayout>
      </c:layout>
      <c:barChart>
        <c:barDir val="col"/>
        <c:grouping val="clustered"/>
        <c:varyColors val="0"/>
        <c:ser>
          <c:idx val="0"/>
          <c:order val="0"/>
          <c:tx>
            <c:strRef>
              <c:f>Лист1!$B$1</c:f>
              <c:strCache>
                <c:ptCount val="1"/>
                <c:pt idx="0">
                  <c:v>1 полугодие 2019 г.</c:v>
                </c:pt>
              </c:strCache>
            </c:strRef>
          </c:tx>
          <c:spPr>
            <a:solidFill>
              <a:srgbClr val="003399"/>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Лист1!$B$2:$B$4</c:f>
              <c:numCache>
                <c:formatCode>General</c:formatCode>
                <c:ptCount val="3"/>
                <c:pt idx="0">
                  <c:v>19</c:v>
                </c:pt>
                <c:pt idx="1">
                  <c:v>132</c:v>
                </c:pt>
                <c:pt idx="2">
                  <c:v>25</c:v>
                </c:pt>
              </c:numCache>
            </c:numRef>
          </c:val>
          <c:extLst xmlns:c16r2="http://schemas.microsoft.com/office/drawing/2015/06/chart">
            <c:ext xmlns:c16="http://schemas.microsoft.com/office/drawing/2014/chart" uri="{C3380CC4-5D6E-409C-BE32-E72D297353CC}">
              <c16:uniqueId val="{00000000-FB53-46EE-A357-44EAF1A749E0}"/>
            </c:ext>
          </c:extLst>
        </c:ser>
        <c:ser>
          <c:idx val="1"/>
          <c:order val="1"/>
          <c:tx>
            <c:strRef>
              <c:f>Лист1!$C$1</c:f>
              <c:strCache>
                <c:ptCount val="1"/>
                <c:pt idx="0">
                  <c:v>1 полугодие 2020 г.</c:v>
                </c:pt>
              </c:strCache>
            </c:strRef>
          </c:tx>
          <c:spPr>
            <a:solidFill>
              <a:srgbClr val="004FEE"/>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Лист1!$C$2:$C$4</c:f>
              <c:numCache>
                <c:formatCode>General</c:formatCode>
                <c:ptCount val="3"/>
                <c:pt idx="0">
                  <c:v>19</c:v>
                </c:pt>
                <c:pt idx="1">
                  <c:v>185</c:v>
                </c:pt>
                <c:pt idx="2">
                  <c:v>18</c:v>
                </c:pt>
              </c:numCache>
            </c:numRef>
          </c:val>
          <c:extLst xmlns:c16r2="http://schemas.microsoft.com/office/drawing/2015/06/chart">
            <c:ext xmlns:c16="http://schemas.microsoft.com/office/drawing/2014/chart" uri="{C3380CC4-5D6E-409C-BE32-E72D297353CC}">
              <c16:uniqueId val="{00000001-FB53-46EE-A357-44EAF1A749E0}"/>
            </c:ext>
          </c:extLst>
        </c:ser>
        <c:ser>
          <c:idx val="2"/>
          <c:order val="2"/>
          <c:tx>
            <c:strRef>
              <c:f>Лист1!$D$1</c:f>
              <c:strCache>
                <c:ptCount val="1"/>
                <c:pt idx="0">
                  <c:v>1 полугодие 2021 г.</c:v>
                </c:pt>
              </c:strCache>
            </c:strRef>
          </c:tx>
          <c:spPr>
            <a:solidFill>
              <a:srgbClr val="538CFF"/>
            </a:solidFill>
          </c:spPr>
          <c:invertIfNegative val="0"/>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Количество проведенных мероприятий по контролю</c:v>
                </c:pt>
                <c:pt idx="1">
                  <c:v>Количество выявленных нарушений по результатам проведенных мероприятий по контролю</c:v>
                </c:pt>
                <c:pt idx="2">
                  <c:v>Количество административных дел, возбужденных по итогам мероприятий по контролю</c:v>
                </c:pt>
              </c:strCache>
            </c:strRef>
          </c:cat>
          <c:val>
            <c:numRef>
              <c:f>Лист1!$D$2:$D$4</c:f>
              <c:numCache>
                <c:formatCode>General</c:formatCode>
                <c:ptCount val="3"/>
                <c:pt idx="0">
                  <c:v>19</c:v>
                </c:pt>
                <c:pt idx="1">
                  <c:v>249</c:v>
                </c:pt>
                <c:pt idx="2">
                  <c:v>21</c:v>
                </c:pt>
              </c:numCache>
            </c:numRef>
          </c:val>
          <c:extLst xmlns:c16r2="http://schemas.microsoft.com/office/drawing/2015/06/chart">
            <c:ext xmlns:c16="http://schemas.microsoft.com/office/drawing/2014/chart" uri="{C3380CC4-5D6E-409C-BE32-E72D297353CC}">
              <c16:uniqueId val="{00000002-FB53-46EE-A357-44EAF1A749E0}"/>
            </c:ext>
          </c:extLst>
        </c:ser>
        <c:dLbls>
          <c:showLegendKey val="0"/>
          <c:showVal val="0"/>
          <c:showCatName val="0"/>
          <c:showSerName val="0"/>
          <c:showPercent val="0"/>
          <c:showBubbleSize val="0"/>
        </c:dLbls>
        <c:gapWidth val="150"/>
        <c:overlap val="-19"/>
        <c:axId val="171822464"/>
        <c:axId val="171824256"/>
      </c:barChart>
      <c:catAx>
        <c:axId val="171822464"/>
        <c:scaling>
          <c:orientation val="minMax"/>
        </c:scaling>
        <c:delete val="0"/>
        <c:axPos val="b"/>
        <c:numFmt formatCode="General" sourceLinked="0"/>
        <c:majorTickMark val="out"/>
        <c:minorTickMark val="none"/>
        <c:tickLblPos val="nextTo"/>
        <c:txPr>
          <a:bodyPr/>
          <a:lstStyle/>
          <a:p>
            <a:pPr>
              <a:defRPr sz="900">
                <a:latin typeface="+mn-lt"/>
              </a:defRPr>
            </a:pPr>
            <a:endParaRPr lang="ru-RU"/>
          </a:p>
        </c:txPr>
        <c:crossAx val="171824256"/>
        <c:crosses val="autoZero"/>
        <c:auto val="1"/>
        <c:lblAlgn val="ctr"/>
        <c:lblOffset val="100"/>
        <c:noMultiLvlLbl val="0"/>
      </c:catAx>
      <c:valAx>
        <c:axId val="171824256"/>
        <c:scaling>
          <c:orientation val="minMax"/>
        </c:scaling>
        <c:delete val="1"/>
        <c:axPos val="l"/>
        <c:numFmt formatCode="General" sourceLinked="1"/>
        <c:majorTickMark val="out"/>
        <c:minorTickMark val="none"/>
        <c:tickLblPos val="nextTo"/>
        <c:crossAx val="171822464"/>
        <c:crosses val="autoZero"/>
        <c:crossBetween val="between"/>
      </c:valAx>
    </c:plotArea>
    <c:legend>
      <c:legendPos val="b"/>
      <c:layout>
        <c:manualLayout>
          <c:xMode val="edge"/>
          <c:yMode val="edge"/>
          <c:x val="0.20625334606534024"/>
          <c:y val="0.87727635937992665"/>
          <c:w val="0.6720082653684194"/>
          <c:h val="9.9193161743427169E-2"/>
        </c:manualLayout>
      </c:layout>
      <c:overlay val="0"/>
      <c:txPr>
        <a:bodyPr/>
        <a:lstStyle/>
        <a:p>
          <a:pPr>
            <a:defRPr>
              <a:latin typeface="+mn-lt"/>
            </a:defRPr>
          </a:pPr>
          <a:endParaRPr lang="ru-RU"/>
        </a:p>
      </c:txPr>
    </c:legend>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68266987459901"/>
          <c:y val="3.2850530088099149E-2"/>
          <c:w val="0.52680343367451099"/>
          <c:h val="0.93869703074473165"/>
        </c:manualLayout>
      </c:layout>
      <c:barChart>
        <c:barDir val="bar"/>
        <c:grouping val="percentStacked"/>
        <c:varyColors val="0"/>
        <c:ser>
          <c:idx val="0"/>
          <c:order val="0"/>
          <c:tx>
            <c:strRef>
              <c:f>Лист1!$B$1</c:f>
              <c:strCache>
                <c:ptCount val="1"/>
                <c:pt idx="0">
                  <c:v>Ряд 1</c:v>
                </c:pt>
              </c:strCache>
            </c:strRef>
          </c:tx>
          <c:spPr>
            <a:solidFill>
              <a:srgbClr val="003399"/>
            </a:solidFill>
            <a:ln>
              <a:noFill/>
            </a:ln>
            <a:effectLst/>
          </c:spPr>
          <c:invertIfNegative val="0"/>
          <c:dLbls>
            <c:dLbl>
              <c:idx val="0"/>
              <c:layout>
                <c:manualLayout>
                  <c:x val="-2.0058168689198676E-3"/>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98-414E-A012-70EBAD09B8E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иные</c:v>
                </c:pt>
                <c:pt idx="1">
                  <c:v>Вечерняя Казань</c:v>
                </c:pt>
                <c:pt idx="2">
                  <c:v>Казанский репортер </c:v>
                </c:pt>
                <c:pt idx="3">
                  <c:v>Инказан (inkazan.ru)</c:v>
                </c:pt>
                <c:pt idx="4">
                  <c:v>ИА «Татар-информ»</c:v>
                </c:pt>
                <c:pt idx="5">
                  <c:v>KazanFirst (kazanfirst.ru)</c:v>
                </c:pt>
                <c:pt idx="6">
                  <c:v>Реальное время</c:v>
                </c:pt>
                <c:pt idx="7">
                  <c:v>Деловая интернет-газета «Бизнес – ONLINE»</c:v>
                </c:pt>
              </c:strCache>
            </c:strRef>
          </c:cat>
          <c:val>
            <c:numRef>
              <c:f>Лист1!$B$2:$B$9</c:f>
              <c:numCache>
                <c:formatCode>General</c:formatCode>
                <c:ptCount val="8"/>
                <c:pt idx="0">
                  <c:v>18</c:v>
                </c:pt>
                <c:pt idx="1">
                  <c:v>4.0999999999999996</c:v>
                </c:pt>
                <c:pt idx="2" formatCode="0\,0">
                  <c:v>4.2</c:v>
                </c:pt>
                <c:pt idx="3" formatCode="0\,0">
                  <c:v>7.699037620297462</c:v>
                </c:pt>
                <c:pt idx="4" formatCode="0\,0">
                  <c:v>9.9737532808398957</c:v>
                </c:pt>
                <c:pt idx="5" formatCode="0\,0">
                  <c:v>14.348206474190725</c:v>
                </c:pt>
                <c:pt idx="6" formatCode="0\,0">
                  <c:v>18.110236220472441</c:v>
                </c:pt>
                <c:pt idx="7" formatCode="0\,0">
                  <c:v>23.622047244094489</c:v>
                </c:pt>
              </c:numCache>
            </c:numRef>
          </c:val>
          <c:extLst xmlns:c16r2="http://schemas.microsoft.com/office/drawing/2015/06/chart">
            <c:ext xmlns:c16="http://schemas.microsoft.com/office/drawing/2014/chart" uri="{C3380CC4-5D6E-409C-BE32-E72D297353CC}">
              <c16:uniqueId val="{00000001-6598-414E-A012-70EBAD09B8E5}"/>
            </c:ext>
          </c:extLst>
        </c:ser>
        <c:ser>
          <c:idx val="1"/>
          <c:order val="1"/>
          <c:tx>
            <c:strRef>
              <c:f>Лист1!$C$1</c:f>
              <c:strCache>
                <c:ptCount val="1"/>
                <c:pt idx="0">
                  <c:v>Ряд 3</c:v>
                </c:pt>
              </c:strCache>
            </c:strRef>
          </c:tx>
          <c:spPr>
            <a:solidFill>
              <a:schemeClr val="bg1">
                <a:lumMod val="85000"/>
              </a:schemeClr>
            </a:solidFill>
            <a:ln>
              <a:noFill/>
            </a:ln>
            <a:effectLst/>
          </c:spPr>
          <c:invertIfNegative val="0"/>
          <c:cat>
            <c:strRef>
              <c:f>Лист1!$A$2:$A$9</c:f>
              <c:strCache>
                <c:ptCount val="8"/>
                <c:pt idx="0">
                  <c:v>иные</c:v>
                </c:pt>
                <c:pt idx="1">
                  <c:v>Вечерняя Казань</c:v>
                </c:pt>
                <c:pt idx="2">
                  <c:v>Казанский репортер </c:v>
                </c:pt>
                <c:pt idx="3">
                  <c:v>Инказан (inkazan.ru)</c:v>
                </c:pt>
                <c:pt idx="4">
                  <c:v>ИА «Татар-информ»</c:v>
                </c:pt>
                <c:pt idx="5">
                  <c:v>KazanFirst (kazanfirst.ru)</c:v>
                </c:pt>
                <c:pt idx="6">
                  <c:v>Реальное время</c:v>
                </c:pt>
                <c:pt idx="7">
                  <c:v>Деловая интернет-газета «Бизнес – ONLINE»</c:v>
                </c:pt>
              </c:strCache>
            </c:strRef>
          </c:cat>
          <c:val>
            <c:numRef>
              <c:f>Лист1!$C$2:$C$9</c:f>
              <c:numCache>
                <c:formatCode>0\,0</c:formatCode>
                <c:ptCount val="8"/>
                <c:pt idx="0">
                  <c:v>82</c:v>
                </c:pt>
                <c:pt idx="1">
                  <c:v>95.9</c:v>
                </c:pt>
                <c:pt idx="2">
                  <c:v>95.8</c:v>
                </c:pt>
                <c:pt idx="3">
                  <c:v>92.30096237970254</c:v>
                </c:pt>
                <c:pt idx="4">
                  <c:v>90.026246719160099</c:v>
                </c:pt>
                <c:pt idx="5">
                  <c:v>85.651793525809268</c:v>
                </c:pt>
                <c:pt idx="6">
                  <c:v>81.889763779527556</c:v>
                </c:pt>
                <c:pt idx="7">
                  <c:v>76.377952755905511</c:v>
                </c:pt>
              </c:numCache>
            </c:numRef>
          </c:val>
          <c:extLst xmlns:c16r2="http://schemas.microsoft.com/office/drawing/2015/06/chart">
            <c:ext xmlns:c16="http://schemas.microsoft.com/office/drawing/2014/chart" uri="{C3380CC4-5D6E-409C-BE32-E72D297353CC}">
              <c16:uniqueId val="{00000002-6598-414E-A012-70EBAD09B8E5}"/>
            </c:ext>
          </c:extLst>
        </c:ser>
        <c:dLbls>
          <c:showLegendKey val="0"/>
          <c:showVal val="0"/>
          <c:showCatName val="0"/>
          <c:showSerName val="0"/>
          <c:showPercent val="0"/>
          <c:showBubbleSize val="0"/>
        </c:dLbls>
        <c:gapWidth val="57"/>
        <c:overlap val="100"/>
        <c:axId val="171781504"/>
        <c:axId val="171799680"/>
      </c:barChart>
      <c:catAx>
        <c:axId val="171781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1799680"/>
        <c:crosses val="autoZero"/>
        <c:auto val="1"/>
        <c:lblAlgn val="ctr"/>
        <c:lblOffset val="100"/>
        <c:noMultiLvlLbl val="0"/>
      </c:catAx>
      <c:valAx>
        <c:axId val="171799680"/>
        <c:scaling>
          <c:orientation val="minMax"/>
        </c:scaling>
        <c:delete val="1"/>
        <c:axPos val="b"/>
        <c:numFmt formatCode="0%" sourceLinked="1"/>
        <c:majorTickMark val="none"/>
        <c:minorTickMark val="none"/>
        <c:tickLblPos val="nextTo"/>
        <c:crossAx val="171781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68266987459901"/>
          <c:y val="3.2850530088099149E-2"/>
          <c:w val="0.52680343367451099"/>
          <c:h val="0.93869703074473165"/>
        </c:manualLayout>
      </c:layout>
      <c:barChart>
        <c:barDir val="bar"/>
        <c:grouping val="percentStacked"/>
        <c:varyColors val="0"/>
        <c:ser>
          <c:idx val="0"/>
          <c:order val="0"/>
          <c:tx>
            <c:strRef>
              <c:f>Лист1!$B$1</c:f>
              <c:strCache>
                <c:ptCount val="1"/>
                <c:pt idx="0">
                  <c:v>Ряд 1</c:v>
                </c:pt>
              </c:strCache>
            </c:strRef>
          </c:tx>
          <c:spPr>
            <a:solidFill>
              <a:srgbClr val="003399"/>
            </a:solidFill>
            <a:ln>
              <a:noFill/>
            </a:ln>
            <a:effectLst/>
          </c:spPr>
          <c:invertIfNegative val="0"/>
          <c:dLbls>
            <c:dLbl>
              <c:idx val="0"/>
              <c:layout>
                <c:manualLayout>
                  <c:x val="8.1458099989817744E-3"/>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D0B-4DDF-88A8-810B13EE882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РЕН ТВ Набережные Челны</c:v>
                </c:pt>
                <c:pt idx="1">
                  <c:v>Татарстан 24</c:v>
                </c:pt>
                <c:pt idx="2">
                  <c:v>ГТРК «Татарстан»</c:v>
                </c:pt>
                <c:pt idx="3">
                  <c:v>ТРК «Новый век»</c:v>
                </c:pt>
              </c:strCache>
            </c:strRef>
          </c:cat>
          <c:val>
            <c:numRef>
              <c:f>Лист1!$B$2:$B$5</c:f>
              <c:numCache>
                <c:formatCode>0\,0</c:formatCode>
                <c:ptCount val="4"/>
                <c:pt idx="0">
                  <c:v>2.6785714285714284</c:v>
                </c:pt>
                <c:pt idx="1">
                  <c:v>29.464285714285715</c:v>
                </c:pt>
                <c:pt idx="2">
                  <c:v>33.035714285714285</c:v>
                </c:pt>
                <c:pt idx="3">
                  <c:v>34.821428571428569</c:v>
                </c:pt>
              </c:numCache>
            </c:numRef>
          </c:val>
          <c:extLst xmlns:c16r2="http://schemas.microsoft.com/office/drawing/2015/06/chart">
            <c:ext xmlns:c16="http://schemas.microsoft.com/office/drawing/2014/chart" uri="{C3380CC4-5D6E-409C-BE32-E72D297353CC}">
              <c16:uniqueId val="{00000000-3AC7-41E8-8DBB-66EDB0172C65}"/>
            </c:ext>
          </c:extLst>
        </c:ser>
        <c:ser>
          <c:idx val="1"/>
          <c:order val="1"/>
          <c:tx>
            <c:strRef>
              <c:f>Лист1!$C$1</c:f>
              <c:strCache>
                <c:ptCount val="1"/>
                <c:pt idx="0">
                  <c:v>Ряд 3</c:v>
                </c:pt>
              </c:strCache>
            </c:strRef>
          </c:tx>
          <c:spPr>
            <a:solidFill>
              <a:schemeClr val="bg1">
                <a:lumMod val="85000"/>
              </a:schemeClr>
            </a:solidFill>
            <a:ln>
              <a:noFill/>
            </a:ln>
            <a:effectLst/>
          </c:spPr>
          <c:invertIfNegative val="0"/>
          <c:cat>
            <c:strRef>
              <c:f>Лист1!$A$2:$A$5</c:f>
              <c:strCache>
                <c:ptCount val="4"/>
                <c:pt idx="0">
                  <c:v>РЕН ТВ Набережные Челны</c:v>
                </c:pt>
                <c:pt idx="1">
                  <c:v>Татарстан 24</c:v>
                </c:pt>
                <c:pt idx="2">
                  <c:v>ГТРК «Татарстан»</c:v>
                </c:pt>
                <c:pt idx="3">
                  <c:v>ТРК «Новый век»</c:v>
                </c:pt>
              </c:strCache>
            </c:strRef>
          </c:cat>
          <c:val>
            <c:numRef>
              <c:f>Лист1!$C$2:$C$5</c:f>
              <c:numCache>
                <c:formatCode>0\,0</c:formatCode>
                <c:ptCount val="4"/>
                <c:pt idx="0">
                  <c:v>97.321428571428569</c:v>
                </c:pt>
                <c:pt idx="1">
                  <c:v>70.535714285714278</c:v>
                </c:pt>
                <c:pt idx="2">
                  <c:v>66.964285714285722</c:v>
                </c:pt>
                <c:pt idx="3">
                  <c:v>65.178571428571431</c:v>
                </c:pt>
              </c:numCache>
            </c:numRef>
          </c:val>
          <c:extLst xmlns:c16r2="http://schemas.microsoft.com/office/drawing/2015/06/chart">
            <c:ext xmlns:c16="http://schemas.microsoft.com/office/drawing/2014/chart" uri="{C3380CC4-5D6E-409C-BE32-E72D297353CC}">
              <c16:uniqueId val="{00000009-3AC7-41E8-8DBB-66EDB0172C65}"/>
            </c:ext>
          </c:extLst>
        </c:ser>
        <c:dLbls>
          <c:showLegendKey val="0"/>
          <c:showVal val="0"/>
          <c:showCatName val="0"/>
          <c:showSerName val="0"/>
          <c:showPercent val="0"/>
          <c:showBubbleSize val="0"/>
        </c:dLbls>
        <c:gapWidth val="57"/>
        <c:overlap val="100"/>
        <c:axId val="179939968"/>
        <c:axId val="179941760"/>
      </c:barChart>
      <c:catAx>
        <c:axId val="179939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941760"/>
        <c:crosses val="autoZero"/>
        <c:auto val="1"/>
        <c:lblAlgn val="ctr"/>
        <c:lblOffset val="100"/>
        <c:noMultiLvlLbl val="0"/>
      </c:catAx>
      <c:valAx>
        <c:axId val="179941760"/>
        <c:scaling>
          <c:orientation val="minMax"/>
        </c:scaling>
        <c:delete val="1"/>
        <c:axPos val="b"/>
        <c:numFmt formatCode="0%" sourceLinked="1"/>
        <c:majorTickMark val="none"/>
        <c:minorTickMark val="none"/>
        <c:tickLblPos val="nextTo"/>
        <c:crossAx val="17993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68266987459901"/>
          <c:y val="3.2850530088099149E-2"/>
          <c:w val="0.52680343367451099"/>
          <c:h val="0.93869703074473165"/>
        </c:manualLayout>
      </c:layout>
      <c:barChart>
        <c:barDir val="bar"/>
        <c:grouping val="percentStacked"/>
        <c:varyColors val="0"/>
        <c:ser>
          <c:idx val="0"/>
          <c:order val="0"/>
          <c:tx>
            <c:strRef>
              <c:f>Лист1!$B$1</c:f>
              <c:strCache>
                <c:ptCount val="1"/>
                <c:pt idx="0">
                  <c:v>Ряд 1</c:v>
                </c:pt>
              </c:strCache>
            </c:strRef>
          </c:tx>
          <c:spPr>
            <a:solidFill>
              <a:srgbClr val="003399"/>
            </a:solidFill>
            <a:ln>
              <a:noFill/>
            </a:ln>
            <a:effectLst/>
          </c:spPr>
          <c:invertIfNegative val="0"/>
          <c:dLbls>
            <c:dLbl>
              <c:idx val="0"/>
              <c:layout>
                <c:manualLayout>
                  <c:x val="-2.0058168689198676E-3"/>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355-4794-B1B1-9D91954C99E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Журнал Татарстан</c:v>
                </c:pt>
                <c:pt idx="1">
                  <c:v>Атна Вакыйгалары</c:v>
                </c:pt>
                <c:pt idx="2">
                  <c:v>Звезда Поволжья</c:v>
                </c:pt>
                <c:pt idx="3">
                  <c:v>События недели</c:v>
                </c:pt>
                <c:pt idx="4">
                  <c:v>Шахри Казан</c:v>
                </c:pt>
                <c:pt idx="5">
                  <c:v>Ватаным Татарстан</c:v>
                </c:pt>
                <c:pt idx="6">
                  <c:v>Казанские ведомости</c:v>
                </c:pt>
                <c:pt idx="7">
                  <c:v>Республика Татарстан</c:v>
                </c:pt>
              </c:strCache>
            </c:strRef>
          </c:cat>
          <c:val>
            <c:numRef>
              <c:f>Лист1!$B$2:$B$9</c:f>
              <c:numCache>
                <c:formatCode>0\,0</c:formatCode>
                <c:ptCount val="8"/>
                <c:pt idx="0">
                  <c:v>1.4925373134328357</c:v>
                </c:pt>
                <c:pt idx="1">
                  <c:v>4.4776119402985071</c:v>
                </c:pt>
                <c:pt idx="2">
                  <c:v>4.4776119402985071</c:v>
                </c:pt>
                <c:pt idx="3">
                  <c:v>5.2238805970149249</c:v>
                </c:pt>
                <c:pt idx="4">
                  <c:v>7.4626865671641784</c:v>
                </c:pt>
                <c:pt idx="5">
                  <c:v>10.44776119402985</c:v>
                </c:pt>
                <c:pt idx="6">
                  <c:v>21.641791044776117</c:v>
                </c:pt>
                <c:pt idx="7">
                  <c:v>44.776119402985074</c:v>
                </c:pt>
              </c:numCache>
            </c:numRef>
          </c:val>
          <c:extLst xmlns:c16r2="http://schemas.microsoft.com/office/drawing/2015/06/chart">
            <c:ext xmlns:c16="http://schemas.microsoft.com/office/drawing/2014/chart" uri="{C3380CC4-5D6E-409C-BE32-E72D297353CC}">
              <c16:uniqueId val="{00000001-4355-4794-B1B1-9D91954C99EA}"/>
            </c:ext>
          </c:extLst>
        </c:ser>
        <c:ser>
          <c:idx val="1"/>
          <c:order val="1"/>
          <c:tx>
            <c:strRef>
              <c:f>Лист1!$C$1</c:f>
              <c:strCache>
                <c:ptCount val="1"/>
                <c:pt idx="0">
                  <c:v>Ряд 3</c:v>
                </c:pt>
              </c:strCache>
            </c:strRef>
          </c:tx>
          <c:spPr>
            <a:solidFill>
              <a:schemeClr val="bg1">
                <a:lumMod val="85000"/>
              </a:schemeClr>
            </a:solidFill>
            <a:ln>
              <a:noFill/>
            </a:ln>
            <a:effectLst/>
          </c:spPr>
          <c:invertIfNegative val="0"/>
          <c:cat>
            <c:strRef>
              <c:f>Лист1!$A$2:$A$9</c:f>
              <c:strCache>
                <c:ptCount val="8"/>
                <c:pt idx="0">
                  <c:v>Журнал Татарстан</c:v>
                </c:pt>
                <c:pt idx="1">
                  <c:v>Атна Вакыйгалары</c:v>
                </c:pt>
                <c:pt idx="2">
                  <c:v>Звезда Поволжья</c:v>
                </c:pt>
                <c:pt idx="3">
                  <c:v>События недели</c:v>
                </c:pt>
                <c:pt idx="4">
                  <c:v>Шахри Казан</c:v>
                </c:pt>
                <c:pt idx="5">
                  <c:v>Ватаным Татарстан</c:v>
                </c:pt>
                <c:pt idx="6">
                  <c:v>Казанские ведомости</c:v>
                </c:pt>
                <c:pt idx="7">
                  <c:v>Республика Татарстан</c:v>
                </c:pt>
              </c:strCache>
            </c:strRef>
          </c:cat>
          <c:val>
            <c:numRef>
              <c:f>Лист1!$C$2:$C$9</c:f>
              <c:numCache>
                <c:formatCode>0\,0</c:formatCode>
                <c:ptCount val="8"/>
                <c:pt idx="0">
                  <c:v>98.507462686567166</c:v>
                </c:pt>
                <c:pt idx="1">
                  <c:v>95.522388059701498</c:v>
                </c:pt>
                <c:pt idx="2">
                  <c:v>95.522388059701498</c:v>
                </c:pt>
                <c:pt idx="3">
                  <c:v>94.776119402985074</c:v>
                </c:pt>
                <c:pt idx="4">
                  <c:v>92.537313432835816</c:v>
                </c:pt>
                <c:pt idx="5">
                  <c:v>89.552238805970148</c:v>
                </c:pt>
                <c:pt idx="6">
                  <c:v>78.358208955223887</c:v>
                </c:pt>
                <c:pt idx="7">
                  <c:v>55.223880597014926</c:v>
                </c:pt>
              </c:numCache>
            </c:numRef>
          </c:val>
          <c:extLst xmlns:c16r2="http://schemas.microsoft.com/office/drawing/2015/06/chart">
            <c:ext xmlns:c16="http://schemas.microsoft.com/office/drawing/2014/chart" uri="{C3380CC4-5D6E-409C-BE32-E72D297353CC}">
              <c16:uniqueId val="{0000000A-4355-4794-B1B1-9D91954C99EA}"/>
            </c:ext>
          </c:extLst>
        </c:ser>
        <c:dLbls>
          <c:showLegendKey val="0"/>
          <c:showVal val="0"/>
          <c:showCatName val="0"/>
          <c:showSerName val="0"/>
          <c:showPercent val="0"/>
          <c:showBubbleSize val="0"/>
        </c:dLbls>
        <c:gapWidth val="57"/>
        <c:overlap val="100"/>
        <c:axId val="179906432"/>
        <c:axId val="179907968"/>
      </c:barChart>
      <c:catAx>
        <c:axId val="179906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907968"/>
        <c:crosses val="autoZero"/>
        <c:auto val="1"/>
        <c:lblAlgn val="ctr"/>
        <c:lblOffset val="100"/>
        <c:noMultiLvlLbl val="0"/>
      </c:catAx>
      <c:valAx>
        <c:axId val="179907968"/>
        <c:scaling>
          <c:orientation val="minMax"/>
        </c:scaling>
        <c:delete val="1"/>
        <c:axPos val="b"/>
        <c:numFmt formatCode="0%" sourceLinked="1"/>
        <c:majorTickMark val="none"/>
        <c:minorTickMark val="none"/>
        <c:tickLblPos val="nextTo"/>
        <c:crossAx val="179906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16959646968512E-2"/>
          <c:y val="8.8774753247251773E-2"/>
          <c:w val="0.90067700904632575"/>
          <c:h val="0.46367789949473864"/>
        </c:manualLayout>
      </c:layout>
      <c:barChart>
        <c:barDir val="col"/>
        <c:grouping val="clustered"/>
        <c:varyColors val="0"/>
        <c:ser>
          <c:idx val="0"/>
          <c:order val="0"/>
          <c:tx>
            <c:strRef>
              <c:f>Лист1!$B$1</c:f>
              <c:strCache>
                <c:ptCount val="1"/>
                <c:pt idx="0">
                  <c:v>Обеспеченность детей 1-6 лет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на 1000 мест приходится детей (по данным Татарстанстата), на 1.01.2021 г.</c:v>
                </c:pt>
              </c:strCache>
            </c:strRef>
          </c:tx>
          <c:spPr>
            <a:solidFill>
              <a:srgbClr val="2F5597"/>
            </a:solidFill>
            <a:ln>
              <a:noFill/>
            </a:ln>
            <a:effectLst/>
          </c:spPr>
          <c:invertIfNegative val="0"/>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Лист1!$B$2:$B$46</c:f>
              <c:numCache>
                <c:formatCode>General</c:formatCode>
                <c:ptCount val="45"/>
                <c:pt idx="0">
                  <c:v>976</c:v>
                </c:pt>
                <c:pt idx="1">
                  <c:v>947</c:v>
                </c:pt>
                <c:pt idx="2">
                  <c:v>943</c:v>
                </c:pt>
                <c:pt idx="3">
                  <c:v>921</c:v>
                </c:pt>
                <c:pt idx="4">
                  <c:v>880</c:v>
                </c:pt>
                <c:pt idx="5">
                  <c:v>880</c:v>
                </c:pt>
                <c:pt idx="6">
                  <c:v>861</c:v>
                </c:pt>
                <c:pt idx="7">
                  <c:v>835</c:v>
                </c:pt>
                <c:pt idx="8">
                  <c:v>834</c:v>
                </c:pt>
                <c:pt idx="9">
                  <c:v>833</c:v>
                </c:pt>
                <c:pt idx="10">
                  <c:v>812</c:v>
                </c:pt>
                <c:pt idx="11">
                  <c:v>791</c:v>
                </c:pt>
                <c:pt idx="12">
                  <c:v>788</c:v>
                </c:pt>
                <c:pt idx="13">
                  <c:v>788</c:v>
                </c:pt>
                <c:pt idx="14">
                  <c:v>779</c:v>
                </c:pt>
                <c:pt idx="15">
                  <c:v>773</c:v>
                </c:pt>
                <c:pt idx="16">
                  <c:v>768</c:v>
                </c:pt>
                <c:pt idx="17">
                  <c:v>764</c:v>
                </c:pt>
                <c:pt idx="18">
                  <c:v>754</c:v>
                </c:pt>
                <c:pt idx="19">
                  <c:v>749</c:v>
                </c:pt>
                <c:pt idx="20">
                  <c:v>748</c:v>
                </c:pt>
                <c:pt idx="21">
                  <c:v>747</c:v>
                </c:pt>
                <c:pt idx="22">
                  <c:v>746</c:v>
                </c:pt>
                <c:pt idx="23">
                  <c:v>742</c:v>
                </c:pt>
                <c:pt idx="24">
                  <c:v>737</c:v>
                </c:pt>
                <c:pt idx="25">
                  <c:v>734</c:v>
                </c:pt>
                <c:pt idx="26">
                  <c:v>731</c:v>
                </c:pt>
                <c:pt idx="27">
                  <c:v>720</c:v>
                </c:pt>
                <c:pt idx="28">
                  <c:v>712</c:v>
                </c:pt>
                <c:pt idx="29">
                  <c:v>711</c:v>
                </c:pt>
                <c:pt idx="30">
                  <c:v>689</c:v>
                </c:pt>
                <c:pt idx="31">
                  <c:v>686</c:v>
                </c:pt>
                <c:pt idx="32">
                  <c:v>682</c:v>
                </c:pt>
                <c:pt idx="33">
                  <c:v>678</c:v>
                </c:pt>
                <c:pt idx="34">
                  <c:v>667</c:v>
                </c:pt>
                <c:pt idx="35">
                  <c:v>657</c:v>
                </c:pt>
                <c:pt idx="36">
                  <c:v>657</c:v>
                </c:pt>
                <c:pt idx="37">
                  <c:v>657</c:v>
                </c:pt>
                <c:pt idx="38">
                  <c:v>629</c:v>
                </c:pt>
                <c:pt idx="39">
                  <c:v>614</c:v>
                </c:pt>
                <c:pt idx="40">
                  <c:v>612</c:v>
                </c:pt>
                <c:pt idx="41">
                  <c:v>612</c:v>
                </c:pt>
                <c:pt idx="42">
                  <c:v>606</c:v>
                </c:pt>
                <c:pt idx="43">
                  <c:v>525</c:v>
                </c:pt>
                <c:pt idx="44">
                  <c:v>427</c:v>
                </c:pt>
              </c:numCache>
            </c:numRef>
          </c:val>
          <c:extLst xmlns:c16r2="http://schemas.microsoft.com/office/drawing/2015/06/chart">
            <c:ext xmlns:c16="http://schemas.microsoft.com/office/drawing/2014/chart" uri="{C3380CC4-5D6E-409C-BE32-E72D297353CC}">
              <c16:uniqueId val="{00000000-6CFE-4199-82B0-894428758D87}"/>
            </c:ext>
          </c:extLst>
        </c:ser>
        <c:dLbls>
          <c:showLegendKey val="0"/>
          <c:showVal val="0"/>
          <c:showCatName val="0"/>
          <c:showSerName val="0"/>
          <c:showPercent val="0"/>
          <c:showBubbleSize val="0"/>
        </c:dLbls>
        <c:gapWidth val="219"/>
        <c:axId val="172553344"/>
        <c:axId val="172555648"/>
      </c:barChart>
      <c:lineChart>
        <c:grouping val="standard"/>
        <c:varyColors val="0"/>
        <c:ser>
          <c:idx val="3"/>
          <c:order val="3"/>
          <c:tx>
            <c:strRef>
              <c:f>Лист1!$E$1</c:f>
              <c:strCache>
                <c:ptCount val="1"/>
                <c:pt idx="0">
                  <c:v>Столбец1</c:v>
                </c:pt>
              </c:strCache>
            </c:strRef>
          </c:tx>
          <c:spPr>
            <a:ln w="25400" cap="rnd">
              <a:solidFill>
                <a:srgbClr val="C00000"/>
              </a:solidFill>
              <a:round/>
            </a:ln>
            <a:effectLst/>
          </c:spPr>
          <c:marker>
            <c:symbol val="none"/>
          </c:marker>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Лист1!$E$2:$E$46</c:f>
              <c:numCache>
                <c:formatCode>General</c:formatCode>
                <c:ptCount val="45"/>
                <c:pt idx="0">
                  <c:v>638</c:v>
                </c:pt>
                <c:pt idx="1">
                  <c:v>638</c:v>
                </c:pt>
                <c:pt idx="2">
                  <c:v>638</c:v>
                </c:pt>
                <c:pt idx="3">
                  <c:v>638</c:v>
                </c:pt>
                <c:pt idx="4">
                  <c:v>638</c:v>
                </c:pt>
                <c:pt idx="5">
                  <c:v>638</c:v>
                </c:pt>
                <c:pt idx="6">
                  <c:v>638</c:v>
                </c:pt>
                <c:pt idx="7">
                  <c:v>638</c:v>
                </c:pt>
                <c:pt idx="8">
                  <c:v>638</c:v>
                </c:pt>
                <c:pt idx="9">
                  <c:v>638</c:v>
                </c:pt>
                <c:pt idx="10">
                  <c:v>638</c:v>
                </c:pt>
                <c:pt idx="11">
                  <c:v>638</c:v>
                </c:pt>
                <c:pt idx="12">
                  <c:v>638</c:v>
                </c:pt>
                <c:pt idx="13">
                  <c:v>638</c:v>
                </c:pt>
                <c:pt idx="14">
                  <c:v>638</c:v>
                </c:pt>
                <c:pt idx="15">
                  <c:v>638</c:v>
                </c:pt>
                <c:pt idx="16">
                  <c:v>638</c:v>
                </c:pt>
                <c:pt idx="17">
                  <c:v>638</c:v>
                </c:pt>
                <c:pt idx="18">
                  <c:v>638</c:v>
                </c:pt>
                <c:pt idx="19">
                  <c:v>638</c:v>
                </c:pt>
                <c:pt idx="20">
                  <c:v>638</c:v>
                </c:pt>
                <c:pt idx="21">
                  <c:v>638</c:v>
                </c:pt>
                <c:pt idx="22">
                  <c:v>638</c:v>
                </c:pt>
                <c:pt idx="23">
                  <c:v>638</c:v>
                </c:pt>
                <c:pt idx="24">
                  <c:v>638</c:v>
                </c:pt>
                <c:pt idx="25">
                  <c:v>638</c:v>
                </c:pt>
                <c:pt idx="26">
                  <c:v>638</c:v>
                </c:pt>
                <c:pt idx="27">
                  <c:v>638</c:v>
                </c:pt>
                <c:pt idx="28">
                  <c:v>638</c:v>
                </c:pt>
                <c:pt idx="29">
                  <c:v>638</c:v>
                </c:pt>
                <c:pt idx="30">
                  <c:v>638</c:v>
                </c:pt>
                <c:pt idx="31">
                  <c:v>638</c:v>
                </c:pt>
                <c:pt idx="32">
                  <c:v>638</c:v>
                </c:pt>
                <c:pt idx="33">
                  <c:v>638</c:v>
                </c:pt>
                <c:pt idx="34">
                  <c:v>638</c:v>
                </c:pt>
                <c:pt idx="35">
                  <c:v>638</c:v>
                </c:pt>
                <c:pt idx="36">
                  <c:v>638</c:v>
                </c:pt>
                <c:pt idx="37">
                  <c:v>638</c:v>
                </c:pt>
                <c:pt idx="38">
                  <c:v>638</c:v>
                </c:pt>
                <c:pt idx="39">
                  <c:v>638</c:v>
                </c:pt>
                <c:pt idx="40">
                  <c:v>638</c:v>
                </c:pt>
                <c:pt idx="41">
                  <c:v>638</c:v>
                </c:pt>
                <c:pt idx="42">
                  <c:v>638</c:v>
                </c:pt>
                <c:pt idx="43">
                  <c:v>638</c:v>
                </c:pt>
                <c:pt idx="44">
                  <c:v>638</c:v>
                </c:pt>
              </c:numCache>
            </c:numRef>
          </c:val>
          <c:smooth val="0"/>
          <c:extLst xmlns:c16r2="http://schemas.microsoft.com/office/drawing/2015/06/chart">
            <c:ext xmlns:c16="http://schemas.microsoft.com/office/drawing/2014/chart" uri="{C3380CC4-5D6E-409C-BE32-E72D297353CC}">
              <c16:uniqueId val="{00000000-A1E4-4C4A-9FFB-C1504CA018B2}"/>
            </c:ext>
          </c:extLst>
        </c:ser>
        <c:dLbls>
          <c:showLegendKey val="0"/>
          <c:showVal val="0"/>
          <c:showCatName val="0"/>
          <c:showSerName val="0"/>
          <c:showPercent val="0"/>
          <c:showBubbleSize val="0"/>
        </c:dLbls>
        <c:marker val="1"/>
        <c:smooth val="0"/>
        <c:axId val="172553344"/>
        <c:axId val="172555648"/>
      </c:lineChart>
      <c:lineChart>
        <c:grouping val="standard"/>
        <c:varyColors val="0"/>
        <c:ser>
          <c:idx val="1"/>
          <c:order val="1"/>
          <c:tx>
            <c:strRef>
              <c:f>Лист1!$C$1</c:f>
              <c:strCache>
                <c:ptCount val="1"/>
                <c:pt idx="0">
                  <c:v>Наличие обращений коррупционного направления поступивших в Департамент  надзора и контроля в сфере образования  Министерства образования и науки РТ в 1 полугодии 2021 г.</c:v>
                </c:pt>
              </c:strCache>
            </c:strRef>
          </c:tx>
          <c:spPr>
            <a:ln w="28575" cap="rnd">
              <a:noFill/>
              <a:round/>
            </a:ln>
            <a:effectLst/>
          </c:spPr>
          <c:marker>
            <c:symbol val="triangle"/>
            <c:size val="8"/>
            <c:spPr>
              <a:solidFill>
                <a:srgbClr val="C00000"/>
              </a:solidFill>
              <a:ln w="9525">
                <a:solidFill>
                  <a:schemeClr val="accent2"/>
                </a:solidFill>
              </a:ln>
              <a:effectLst/>
            </c:spPr>
          </c:marker>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Лист1!$C$2:$C$46</c:f>
              <c:numCache>
                <c:formatCode>General</c:formatCode>
                <c:ptCount val="45"/>
                <c:pt idx="0">
                  <c:v>60</c:v>
                </c:pt>
                <c:pt idx="3">
                  <c:v>60</c:v>
                </c:pt>
                <c:pt idx="12">
                  <c:v>60</c:v>
                </c:pt>
                <c:pt idx="13">
                  <c:v>60</c:v>
                </c:pt>
                <c:pt idx="17">
                  <c:v>60</c:v>
                </c:pt>
                <c:pt idx="20">
                  <c:v>60</c:v>
                </c:pt>
                <c:pt idx="21">
                  <c:v>60</c:v>
                </c:pt>
                <c:pt idx="23">
                  <c:v>60</c:v>
                </c:pt>
                <c:pt idx="29">
                  <c:v>60</c:v>
                </c:pt>
                <c:pt idx="30">
                  <c:v>60</c:v>
                </c:pt>
                <c:pt idx="39">
                  <c:v>60</c:v>
                </c:pt>
                <c:pt idx="41">
                  <c:v>60</c:v>
                </c:pt>
                <c:pt idx="42">
                  <c:v>60</c:v>
                </c:pt>
                <c:pt idx="43">
                  <c:v>60</c:v>
                </c:pt>
                <c:pt idx="44">
                  <c:v>60</c:v>
                </c:pt>
              </c:numCache>
            </c:numRef>
          </c:val>
          <c:smooth val="0"/>
          <c:extLst xmlns:c16r2="http://schemas.microsoft.com/office/drawing/2015/06/chart">
            <c:ext xmlns:c16="http://schemas.microsoft.com/office/drawing/2014/chart" uri="{C3380CC4-5D6E-409C-BE32-E72D297353CC}">
              <c16:uniqueId val="{00000002-6CFE-4199-82B0-894428758D87}"/>
            </c:ext>
          </c:extLst>
        </c:ser>
        <c:ser>
          <c:idx val="2"/>
          <c:order val="2"/>
          <c:tx>
            <c:strRef>
              <c:f>Лист1!$D$1</c:f>
              <c:strCache>
                <c:ptCount val="1"/>
                <c:pt idx="0">
                  <c:v>Наличие обращений опубликованных в ГИС РТ Народный контроль" в категории "Детские сады" в 1 полугодии 2021 г. (по данным Министерства цифрового развития государственного управления, информационных технологий и связи РТ)</c:v>
                </c:pt>
              </c:strCache>
            </c:strRef>
          </c:tx>
          <c:spPr>
            <a:ln w="25400" cap="rnd">
              <a:noFill/>
              <a:round/>
            </a:ln>
            <a:effectLst/>
          </c:spPr>
          <c:marker>
            <c:symbol val="square"/>
            <c:size val="8"/>
            <c:spPr>
              <a:solidFill>
                <a:schemeClr val="accent3"/>
              </a:solidFill>
              <a:ln w="9525">
                <a:solidFill>
                  <a:schemeClr val="accent3"/>
                </a:solidFill>
              </a:ln>
              <a:effectLst/>
            </c:spPr>
          </c:marker>
          <c:cat>
            <c:strRef>
              <c:f>Лист1!$A$2:$A$46</c:f>
              <c:strCache>
                <c:ptCount val="45"/>
                <c:pt idx="0">
                  <c:v>Актанышский  </c:v>
                </c:pt>
                <c:pt idx="1">
                  <c:v>Верхнеуслонский  </c:v>
                </c:pt>
                <c:pt idx="2">
                  <c:v>Сабинский  </c:v>
                </c:pt>
                <c:pt idx="3">
                  <c:v>Бугульминский  </c:v>
                </c:pt>
                <c:pt idx="4">
                  <c:v>Балтасинский  </c:v>
                </c:pt>
                <c:pt idx="5">
                  <c:v>Менделеевский  </c:v>
                </c:pt>
                <c:pt idx="6">
                  <c:v>Мензелинский  </c:v>
                </c:pt>
                <c:pt idx="7">
                  <c:v>Новошешминский  </c:v>
                </c:pt>
                <c:pt idx="8">
                  <c:v>Бавлинский  </c:v>
                </c:pt>
                <c:pt idx="9">
                  <c:v>Дрожжановский  </c:v>
                </c:pt>
                <c:pt idx="10">
                  <c:v>Агрызский  </c:v>
                </c:pt>
                <c:pt idx="11">
                  <c:v>Тетюшский  </c:v>
                </c:pt>
                <c:pt idx="12">
                  <c:v>Азнакаевский  </c:v>
                </c:pt>
                <c:pt idx="13">
                  <c:v>Нижнекамский  </c:v>
                </c:pt>
                <c:pt idx="14">
                  <c:v>Буинский  </c:v>
                </c:pt>
                <c:pt idx="15">
                  <c:v>Камско-Устьинский  </c:v>
                </c:pt>
                <c:pt idx="16">
                  <c:v>Кайбицкий  </c:v>
                </c:pt>
                <c:pt idx="17">
                  <c:v>Мамадышский  </c:v>
                </c:pt>
                <c:pt idx="18">
                  <c:v>Заинский  </c:v>
                </c:pt>
                <c:pt idx="19">
                  <c:v>Алькеевский  </c:v>
                </c:pt>
                <c:pt idx="20">
                  <c:v>Елабужский  </c:v>
                </c:pt>
                <c:pt idx="21">
                  <c:v>Нурлатский  </c:v>
                </c:pt>
                <c:pt idx="22">
                  <c:v>Лениногорский  </c:v>
                </c:pt>
                <c:pt idx="23">
                  <c:v>Чистопольский  </c:v>
                </c:pt>
                <c:pt idx="24">
                  <c:v>Тюлячинский  </c:v>
                </c:pt>
                <c:pt idx="25">
                  <c:v>Сармановский  </c:v>
                </c:pt>
                <c:pt idx="26">
                  <c:v>Алексеевский  </c:v>
                </c:pt>
                <c:pt idx="27">
                  <c:v>Апастовский  </c:v>
                </c:pt>
                <c:pt idx="28">
                  <c:v>Рыбно-Слободский  </c:v>
                </c:pt>
                <c:pt idx="29">
                  <c:v>Спасский  </c:v>
                </c:pt>
                <c:pt idx="30">
                  <c:v>Кукморский  </c:v>
                </c:pt>
                <c:pt idx="31">
                  <c:v>Черемшанский  </c:v>
                </c:pt>
                <c:pt idx="32">
                  <c:v>Лаишевский  </c:v>
                </c:pt>
                <c:pt idx="33">
                  <c:v>Муслюмовский  </c:v>
                </c:pt>
                <c:pt idx="34">
                  <c:v>Ютазинский  </c:v>
                </c:pt>
                <c:pt idx="35">
                  <c:v>Аксубаевский  </c:v>
                </c:pt>
                <c:pt idx="36">
                  <c:v>Атнинский  </c:v>
                </c:pt>
                <c:pt idx="37">
                  <c:v>Тукаевский  </c:v>
                </c:pt>
                <c:pt idx="38">
                  <c:v>Высокогорский  </c:v>
                </c:pt>
                <c:pt idx="39">
                  <c:v>г. Набережные Челны</c:v>
                </c:pt>
                <c:pt idx="40">
                  <c:v>Арский  </c:v>
                </c:pt>
                <c:pt idx="41">
                  <c:v>Зеленодольский  </c:v>
                </c:pt>
                <c:pt idx="42">
                  <c:v>Альметьевский  </c:v>
                </c:pt>
                <c:pt idx="43">
                  <c:v>г.Казань</c:v>
                </c:pt>
                <c:pt idx="44">
                  <c:v>Пестречинский  </c:v>
                </c:pt>
              </c:strCache>
            </c:strRef>
          </c:cat>
          <c:val>
            <c:numRef>
              <c:f>Лист1!$D$2:$D$46</c:f>
              <c:numCache>
                <c:formatCode>General</c:formatCode>
                <c:ptCount val="45"/>
                <c:pt idx="3">
                  <c:v>50</c:v>
                </c:pt>
                <c:pt idx="4">
                  <c:v>50</c:v>
                </c:pt>
                <c:pt idx="5">
                  <c:v>50</c:v>
                </c:pt>
                <c:pt idx="8">
                  <c:v>50</c:v>
                </c:pt>
                <c:pt idx="12">
                  <c:v>50</c:v>
                </c:pt>
                <c:pt idx="13">
                  <c:v>50</c:v>
                </c:pt>
                <c:pt idx="14">
                  <c:v>50</c:v>
                </c:pt>
                <c:pt idx="20">
                  <c:v>50</c:v>
                </c:pt>
                <c:pt idx="22">
                  <c:v>50</c:v>
                </c:pt>
                <c:pt idx="23">
                  <c:v>50</c:v>
                </c:pt>
                <c:pt idx="32">
                  <c:v>50</c:v>
                </c:pt>
                <c:pt idx="35">
                  <c:v>50</c:v>
                </c:pt>
                <c:pt idx="38">
                  <c:v>50</c:v>
                </c:pt>
                <c:pt idx="39">
                  <c:v>50</c:v>
                </c:pt>
                <c:pt idx="40">
                  <c:v>50</c:v>
                </c:pt>
                <c:pt idx="41">
                  <c:v>50</c:v>
                </c:pt>
                <c:pt idx="42">
                  <c:v>50</c:v>
                </c:pt>
                <c:pt idx="43">
                  <c:v>50</c:v>
                </c:pt>
                <c:pt idx="44">
                  <c:v>50</c:v>
                </c:pt>
              </c:numCache>
            </c:numRef>
          </c:val>
          <c:smooth val="0"/>
          <c:extLst xmlns:c16r2="http://schemas.microsoft.com/office/drawing/2015/06/chart">
            <c:ext xmlns:c16="http://schemas.microsoft.com/office/drawing/2014/chart" uri="{C3380CC4-5D6E-409C-BE32-E72D297353CC}">
              <c16:uniqueId val="{00000001-6CFE-4199-82B0-894428758D87}"/>
            </c:ext>
          </c:extLst>
        </c:ser>
        <c:dLbls>
          <c:showLegendKey val="0"/>
          <c:showVal val="0"/>
          <c:showCatName val="0"/>
          <c:showSerName val="0"/>
          <c:showPercent val="0"/>
          <c:showBubbleSize val="0"/>
        </c:dLbls>
        <c:marker val="1"/>
        <c:smooth val="0"/>
        <c:axId val="183397376"/>
        <c:axId val="183395840"/>
      </c:lineChart>
      <c:catAx>
        <c:axId val="172553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172555648"/>
        <c:crosses val="autoZero"/>
        <c:auto val="1"/>
        <c:lblAlgn val="ctr"/>
        <c:lblOffset val="100"/>
        <c:noMultiLvlLbl val="0"/>
      </c:catAx>
      <c:valAx>
        <c:axId val="172555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ru-RU" sz="900"/>
                  <a:t>обеспеченность</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553344"/>
        <c:crosses val="autoZero"/>
        <c:crossBetween val="between"/>
      </c:valAx>
      <c:valAx>
        <c:axId val="183395840"/>
        <c:scaling>
          <c:orientation val="minMax"/>
          <c:max val="7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400" b="0" i="0" u="none" strike="noStrike" kern="1200" baseline="0">
                <a:solidFill>
                  <a:schemeClr val="bg1"/>
                </a:solidFill>
                <a:latin typeface="+mn-lt"/>
                <a:ea typeface="+mn-ea"/>
                <a:cs typeface="+mn-cs"/>
              </a:defRPr>
            </a:pPr>
            <a:endParaRPr lang="ru-RU"/>
          </a:p>
        </c:txPr>
        <c:crossAx val="183397376"/>
        <c:crosses val="max"/>
        <c:crossBetween val="between"/>
      </c:valAx>
      <c:catAx>
        <c:axId val="183397376"/>
        <c:scaling>
          <c:orientation val="minMax"/>
        </c:scaling>
        <c:delete val="1"/>
        <c:axPos val="b"/>
        <c:numFmt formatCode="General" sourceLinked="1"/>
        <c:majorTickMark val="out"/>
        <c:minorTickMark val="none"/>
        <c:tickLblPos val="nextTo"/>
        <c:crossAx val="183395840"/>
        <c:crosses val="autoZero"/>
        <c:auto val="1"/>
        <c:lblAlgn val="ctr"/>
        <c:lblOffset val="100"/>
        <c:noMultiLvlLbl val="0"/>
      </c:catAx>
      <c:spPr>
        <a:noFill/>
        <a:ln>
          <a:noFill/>
        </a:ln>
        <a:effectLst/>
      </c:spPr>
    </c:plotArea>
    <c:legend>
      <c:legendPos val="b"/>
      <c:legendEntry>
        <c:idx val="1"/>
        <c:delete val="1"/>
      </c:legendEntry>
      <c:layout>
        <c:manualLayout>
          <c:xMode val="edge"/>
          <c:yMode val="edge"/>
          <c:x val="4.7061461273591981E-2"/>
          <c:y val="0.72984490271443503"/>
          <c:w val="0.89079112848023922"/>
          <c:h val="0.211989142545948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4028056112224449E-2"/>
          <c:y val="3.8327692334671974E-2"/>
          <c:w val="0.95591182364729455"/>
          <c:h val="0.51451776960055973"/>
        </c:manualLayout>
      </c:layout>
      <c:barChart>
        <c:barDir val="col"/>
        <c:grouping val="clustered"/>
        <c:varyColors val="0"/>
        <c:ser>
          <c:idx val="0"/>
          <c:order val="0"/>
          <c:tx>
            <c:strRef>
              <c:f>Лист1!$B$1</c:f>
              <c:strCache>
                <c:ptCount val="1"/>
                <c:pt idx="0">
                  <c:v>телепрограммы</c:v>
                </c:pt>
              </c:strCache>
            </c:strRef>
          </c:tx>
          <c:spPr>
            <a:solidFill>
              <a:srgbClr val="004FEE"/>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Лист1!$B$2:$B$3</c:f>
              <c:numCache>
                <c:formatCode>0\,0</c:formatCode>
                <c:ptCount val="2"/>
                <c:pt idx="0">
                  <c:v>14.5</c:v>
                </c:pt>
                <c:pt idx="1">
                  <c:v>8.9</c:v>
                </c:pt>
              </c:numCache>
            </c:numRef>
          </c:val>
          <c:extLst xmlns:c16r2="http://schemas.microsoft.com/office/drawing/2015/06/chart">
            <c:ext xmlns:c16="http://schemas.microsoft.com/office/drawing/2014/chart" uri="{C3380CC4-5D6E-409C-BE32-E72D297353CC}">
              <c16:uniqueId val="{00000000-65AF-41E3-9A2B-511626FA99E9}"/>
            </c:ext>
          </c:extLst>
        </c:ser>
        <c:ser>
          <c:idx val="1"/>
          <c:order val="1"/>
          <c:tx>
            <c:strRef>
              <c:f>Лист1!$C$1</c:f>
              <c:strCache>
                <c:ptCount val="1"/>
                <c:pt idx="0">
                  <c:v>радиопрограммы</c:v>
                </c:pt>
              </c:strCache>
            </c:strRef>
          </c:tx>
          <c:spPr>
            <a:solidFill>
              <a:srgbClr val="B3CCFF"/>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Лист1!$C$2:$C$3</c:f>
              <c:numCache>
                <c:formatCode>0\,0</c:formatCode>
                <c:ptCount val="2"/>
                <c:pt idx="0">
                  <c:v>8.6</c:v>
                </c:pt>
                <c:pt idx="1">
                  <c:v>3.3</c:v>
                </c:pt>
              </c:numCache>
            </c:numRef>
          </c:val>
          <c:extLst xmlns:c16r2="http://schemas.microsoft.com/office/drawing/2015/06/chart">
            <c:ext xmlns:c16="http://schemas.microsoft.com/office/drawing/2014/chart" uri="{C3380CC4-5D6E-409C-BE32-E72D297353CC}">
              <c16:uniqueId val="{00000001-65AF-41E3-9A2B-511626FA99E9}"/>
            </c:ext>
          </c:extLst>
        </c:ser>
        <c:ser>
          <c:idx val="2"/>
          <c:order val="2"/>
          <c:tx>
            <c:strRef>
              <c:f>Лист1!$D$1</c:f>
              <c:strCache>
                <c:ptCount val="1"/>
                <c:pt idx="0">
                  <c:v>печатное издание</c:v>
                </c:pt>
              </c:strCache>
            </c:strRef>
          </c:tx>
          <c:spPr>
            <a:solidFill>
              <a:srgbClr val="538CFF"/>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Лист1!$D$2:$D$3</c:f>
              <c:numCache>
                <c:formatCode>0\,0</c:formatCode>
                <c:ptCount val="2"/>
                <c:pt idx="0">
                  <c:v>27.7</c:v>
                </c:pt>
                <c:pt idx="1">
                  <c:v>38.299999999999997</c:v>
                </c:pt>
              </c:numCache>
            </c:numRef>
          </c:val>
          <c:extLst xmlns:c16r2="http://schemas.microsoft.com/office/drawing/2015/06/chart">
            <c:ext xmlns:c16="http://schemas.microsoft.com/office/drawing/2014/chart" uri="{C3380CC4-5D6E-409C-BE32-E72D297353CC}">
              <c16:uniqueId val="{00000002-65AF-41E3-9A2B-511626FA99E9}"/>
            </c:ext>
          </c:extLst>
        </c:ser>
        <c:ser>
          <c:idx val="3"/>
          <c:order val="3"/>
          <c:tx>
            <c:strRef>
              <c:f>Лист1!$E$1</c:f>
              <c:strCache>
                <c:ptCount val="1"/>
                <c:pt idx="0">
                  <c:v>материала в информационно-телекоммуникационной сети «Интернет»</c:v>
                </c:pt>
              </c:strCache>
            </c:strRef>
          </c:tx>
          <c:spPr>
            <a:solidFill>
              <a:srgbClr val="003399"/>
            </a:solidFill>
          </c:spPr>
          <c:invertIfNegative val="0"/>
          <c:dLbls>
            <c:numFmt formatCode="#,##0.0" sourceLinked="0"/>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ОГВ РТ</c:v>
                </c:pt>
                <c:pt idx="1">
                  <c:v>ОМС РТ</c:v>
                </c:pt>
              </c:strCache>
            </c:strRef>
          </c:cat>
          <c:val>
            <c:numRef>
              <c:f>Лист1!$E$2:$E$3</c:f>
              <c:numCache>
                <c:formatCode>0\,0</c:formatCode>
                <c:ptCount val="2"/>
                <c:pt idx="0">
                  <c:v>49.2</c:v>
                </c:pt>
                <c:pt idx="1">
                  <c:v>49.5</c:v>
                </c:pt>
              </c:numCache>
            </c:numRef>
          </c:val>
          <c:extLst xmlns:c16r2="http://schemas.microsoft.com/office/drawing/2015/06/chart">
            <c:ext xmlns:c16="http://schemas.microsoft.com/office/drawing/2014/chart" uri="{C3380CC4-5D6E-409C-BE32-E72D297353CC}">
              <c16:uniqueId val="{00000003-65AF-41E3-9A2B-511626FA99E9}"/>
            </c:ext>
          </c:extLst>
        </c:ser>
        <c:dLbls>
          <c:showLegendKey val="0"/>
          <c:showVal val="0"/>
          <c:showCatName val="0"/>
          <c:showSerName val="0"/>
          <c:showPercent val="0"/>
          <c:showBubbleSize val="0"/>
        </c:dLbls>
        <c:gapWidth val="150"/>
        <c:axId val="183009664"/>
        <c:axId val="183011200"/>
      </c:barChart>
      <c:catAx>
        <c:axId val="183009664"/>
        <c:scaling>
          <c:orientation val="minMax"/>
        </c:scaling>
        <c:delete val="0"/>
        <c:axPos val="b"/>
        <c:numFmt formatCode="General" sourceLinked="0"/>
        <c:majorTickMark val="out"/>
        <c:minorTickMark val="none"/>
        <c:tickLblPos val="nextTo"/>
        <c:crossAx val="183011200"/>
        <c:crosses val="autoZero"/>
        <c:auto val="1"/>
        <c:lblAlgn val="ctr"/>
        <c:lblOffset val="100"/>
        <c:noMultiLvlLbl val="0"/>
      </c:catAx>
      <c:valAx>
        <c:axId val="183011200"/>
        <c:scaling>
          <c:orientation val="minMax"/>
        </c:scaling>
        <c:delete val="1"/>
        <c:axPos val="l"/>
        <c:numFmt formatCode="0\,0" sourceLinked="1"/>
        <c:majorTickMark val="out"/>
        <c:minorTickMark val="none"/>
        <c:tickLblPos val="none"/>
        <c:crossAx val="183009664"/>
        <c:crosses val="autoZero"/>
        <c:crossBetween val="between"/>
      </c:valAx>
    </c:plotArea>
    <c:legend>
      <c:legendPos val="b"/>
      <c:layout>
        <c:manualLayout>
          <c:xMode val="edge"/>
          <c:yMode val="edge"/>
          <c:x val="7.9180408060214924E-2"/>
          <c:y val="0.64691791031688972"/>
          <c:w val="0.75546683919019142"/>
          <c:h val="0.3174473458078319"/>
        </c:manualLayout>
      </c:layout>
      <c:overlay val="0"/>
      <c:txPr>
        <a:bodyPr/>
        <a:lstStyle/>
        <a:p>
          <a:pPr>
            <a:defRPr>
              <a:latin typeface="+mn-lt"/>
            </a:defRPr>
          </a:pPr>
          <a:endParaRPr lang="ru-RU"/>
        </a:p>
      </c:txPr>
    </c:legend>
    <c:plotVisOnly val="1"/>
    <c:dispBlanksAs val="gap"/>
    <c:showDLblsOverMax val="0"/>
  </c:chart>
  <c:spPr>
    <a:ln>
      <a:solidFill>
        <a:sysClr val="window" lastClr="FFFFFF"/>
      </a:solidFill>
    </a:ln>
  </c:spPr>
  <c:txPr>
    <a:bodyPr/>
    <a:lstStyle/>
    <a:p>
      <a:pPr>
        <a:defRPr sz="1050">
          <a:latin typeface="Helvetica" pitchFamily="34" charset="0"/>
          <a:cs typeface="Helvetica" pitchFamily="34"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rgbClr val="003399"/>
            </a:solidFill>
            <a:ln w="22225">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январь-июнь 2019 г.</c:v>
                </c:pt>
                <c:pt idx="1">
                  <c:v>январь-июнь 2020 г.</c:v>
                </c:pt>
                <c:pt idx="2">
                  <c:v>январь-июнь 2021 г.</c:v>
                </c:pt>
              </c:strCache>
            </c:strRef>
          </c:cat>
          <c:val>
            <c:numRef>
              <c:f>Лист1!$B$2:$B$4</c:f>
              <c:numCache>
                <c:formatCode>General</c:formatCode>
                <c:ptCount val="3"/>
                <c:pt idx="0">
                  <c:v>9681</c:v>
                </c:pt>
                <c:pt idx="1">
                  <c:v>6773</c:v>
                </c:pt>
                <c:pt idx="2">
                  <c:v>8917</c:v>
                </c:pt>
              </c:numCache>
            </c:numRef>
          </c:val>
          <c:extLst xmlns:c16r2="http://schemas.microsoft.com/office/drawing/2015/06/chart">
            <c:ext xmlns:c16="http://schemas.microsoft.com/office/drawing/2014/chart" uri="{C3380CC4-5D6E-409C-BE32-E72D297353CC}">
              <c16:uniqueId val="{00000000-047D-4928-BA41-65D82362D2D7}"/>
            </c:ext>
          </c:extLst>
        </c:ser>
        <c:dLbls>
          <c:showLegendKey val="0"/>
          <c:showVal val="0"/>
          <c:showCatName val="0"/>
          <c:showSerName val="0"/>
          <c:showPercent val="0"/>
          <c:showBubbleSize val="0"/>
        </c:dLbls>
        <c:gapWidth val="150"/>
        <c:axId val="171261952"/>
        <c:axId val="171263488"/>
      </c:barChart>
      <c:catAx>
        <c:axId val="17126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71263488"/>
        <c:crosses val="autoZero"/>
        <c:auto val="1"/>
        <c:lblAlgn val="ctr"/>
        <c:lblOffset val="100"/>
        <c:noMultiLvlLbl val="0"/>
      </c:catAx>
      <c:valAx>
        <c:axId val="171263488"/>
        <c:scaling>
          <c:orientation val="minMax"/>
        </c:scaling>
        <c:delete val="1"/>
        <c:axPos val="l"/>
        <c:numFmt formatCode="General" sourceLinked="1"/>
        <c:majorTickMark val="none"/>
        <c:minorTickMark val="none"/>
        <c:tickLblPos val="nextTo"/>
        <c:crossAx val="171261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996917536471016E-2"/>
          <c:y val="7.2171631991097579E-2"/>
          <c:w val="0.92228224378929358"/>
          <c:h val="0.59770055750249507"/>
        </c:manualLayout>
      </c:layout>
      <c:barChart>
        <c:barDir val="col"/>
        <c:grouping val="clustered"/>
        <c:varyColors val="0"/>
        <c:ser>
          <c:idx val="0"/>
          <c:order val="0"/>
          <c:tx>
            <c:strRef>
              <c:f>Лист1!$B$1</c:f>
              <c:strCache>
                <c:ptCount val="1"/>
                <c:pt idx="0">
                  <c:v>Поступило уведомлений</c:v>
                </c:pt>
              </c:strCache>
            </c:strRef>
          </c:tx>
          <c:spPr>
            <a:solidFill>
              <a:srgbClr val="003399"/>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51419</c:v>
                </c:pt>
                <c:pt idx="1">
                  <c:v>51631</c:v>
                </c:pt>
                <c:pt idx="2">
                  <c:v>56680</c:v>
                </c:pt>
              </c:numCache>
            </c:numRef>
          </c:val>
          <c:extLst xmlns:c16r2="http://schemas.microsoft.com/office/drawing/2015/06/chart">
            <c:ext xmlns:c16="http://schemas.microsoft.com/office/drawing/2014/chart" uri="{C3380CC4-5D6E-409C-BE32-E72D297353CC}">
              <c16:uniqueId val="{00000000-9E84-4D9A-AF7A-4DD43AB24128}"/>
            </c:ext>
          </c:extLst>
        </c:ser>
        <c:ser>
          <c:idx val="1"/>
          <c:order val="1"/>
          <c:tx>
            <c:strRef>
              <c:f>Лист1!$C$1</c:f>
              <c:strCache>
                <c:ptCount val="1"/>
                <c:pt idx="0">
                  <c:v>Опубликовано уведомлений</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39327</c:v>
                </c:pt>
                <c:pt idx="1">
                  <c:v>39250</c:v>
                </c:pt>
                <c:pt idx="2">
                  <c:v>44870</c:v>
                </c:pt>
              </c:numCache>
            </c:numRef>
          </c:val>
          <c:extLst xmlns:c16r2="http://schemas.microsoft.com/office/drawing/2015/06/chart">
            <c:ext xmlns:c16="http://schemas.microsoft.com/office/drawing/2014/chart" uri="{C3380CC4-5D6E-409C-BE32-E72D297353CC}">
              <c16:uniqueId val="{00000001-9E84-4D9A-AF7A-4DD43AB24128}"/>
            </c:ext>
          </c:extLst>
        </c:ser>
        <c:dLbls>
          <c:showLegendKey val="0"/>
          <c:showVal val="0"/>
          <c:showCatName val="0"/>
          <c:showSerName val="0"/>
          <c:showPercent val="0"/>
          <c:showBubbleSize val="0"/>
        </c:dLbls>
        <c:gapWidth val="249"/>
        <c:overlap val="-19"/>
        <c:axId val="171281408"/>
        <c:axId val="172548864"/>
      </c:barChart>
      <c:catAx>
        <c:axId val="171281408"/>
        <c:scaling>
          <c:orientation val="minMax"/>
        </c:scaling>
        <c:delete val="0"/>
        <c:axPos val="b"/>
        <c:numFmt formatCode="General" sourceLinked="0"/>
        <c:majorTickMark val="out"/>
        <c:minorTickMark val="none"/>
        <c:tickLblPos val="nextTo"/>
        <c:crossAx val="172548864"/>
        <c:crosses val="autoZero"/>
        <c:auto val="1"/>
        <c:lblAlgn val="ctr"/>
        <c:lblOffset val="100"/>
        <c:noMultiLvlLbl val="0"/>
      </c:catAx>
      <c:valAx>
        <c:axId val="172548864"/>
        <c:scaling>
          <c:orientation val="minMax"/>
        </c:scaling>
        <c:delete val="1"/>
        <c:axPos val="l"/>
        <c:numFmt formatCode="General" sourceLinked="1"/>
        <c:majorTickMark val="out"/>
        <c:minorTickMark val="none"/>
        <c:tickLblPos val="none"/>
        <c:crossAx val="171281408"/>
        <c:crosses val="autoZero"/>
        <c:crossBetween val="between"/>
      </c:valAx>
    </c:plotArea>
    <c:legend>
      <c:legendPos val="b"/>
      <c:layout>
        <c:manualLayout>
          <c:xMode val="edge"/>
          <c:yMode val="edge"/>
          <c:x val="1.6105151214918123E-2"/>
          <c:y val="0.80695946677917973"/>
          <c:w val="0.94419855948239062"/>
          <c:h val="9.5645105582751896E-2"/>
        </c:manualLayout>
      </c:layout>
      <c:overlay val="0"/>
    </c:legend>
    <c:plotVisOnly val="1"/>
    <c:dispBlanksAs val="gap"/>
    <c:showDLblsOverMax val="0"/>
  </c:chart>
  <c:spPr>
    <a:noFill/>
    <a:ln>
      <a:noFill/>
    </a:ln>
  </c:spPr>
  <c:txPr>
    <a:bodyPr/>
    <a:lstStyle/>
    <a:p>
      <a:pPr>
        <a:defRPr>
          <a:latin typeface="+mn-lt"/>
          <a:cs typeface="Helvetica" panose="020B0604020202020204" pitchFamily="34"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147482665988338E-2"/>
          <c:y val="4.4194455604660503E-2"/>
          <c:w val="0.89298908121066367"/>
          <c:h val="0.62138733260994039"/>
        </c:manualLayout>
      </c:layout>
      <c:barChart>
        <c:barDir val="col"/>
        <c:grouping val="clustered"/>
        <c:varyColors val="0"/>
        <c:ser>
          <c:idx val="0"/>
          <c:order val="0"/>
          <c:tx>
            <c:strRef>
              <c:f>Лист1!$B$1</c:f>
              <c:strCache>
                <c:ptCount val="1"/>
                <c:pt idx="0">
                  <c:v>Ряд 2</c:v>
                </c:pt>
              </c:strCache>
            </c:strRef>
          </c:tx>
          <c:spPr>
            <a:solidFill>
              <a:srgbClr val="003399"/>
            </a:solidFill>
            <a:ln>
              <a:noFill/>
            </a:ln>
            <a:effectLst/>
          </c:spPr>
          <c:invertIfNegative val="0"/>
          <c:cat>
            <c:strRef>
              <c:f>Лист1!$A$2:$A$46</c:f>
              <c:strCache>
                <c:ptCount val="45"/>
                <c:pt idx="0">
                  <c:v>г.Казань</c:v>
                </c:pt>
                <c:pt idx="1">
                  <c:v>Альметьевский</c:v>
                </c:pt>
                <c:pt idx="2">
                  <c:v>Лениногорский</c:v>
                </c:pt>
                <c:pt idx="3">
                  <c:v>Лаишевский</c:v>
                </c:pt>
                <c:pt idx="4">
                  <c:v>Верхнеуслонский</c:v>
                </c:pt>
                <c:pt idx="5">
                  <c:v>г.Набережные Челны</c:v>
                </c:pt>
                <c:pt idx="6">
                  <c:v>Бугульминский</c:v>
                </c:pt>
                <c:pt idx="7">
                  <c:v>Бавлинский</c:v>
                </c:pt>
                <c:pt idx="8">
                  <c:v>Высокогорский</c:v>
                </c:pt>
                <c:pt idx="9">
                  <c:v>Нижнекамский</c:v>
                </c:pt>
                <c:pt idx="10">
                  <c:v>Пестречинский</c:v>
                </c:pt>
                <c:pt idx="11">
                  <c:v>Заинский</c:v>
                </c:pt>
                <c:pt idx="12">
                  <c:v>Спасский</c:v>
                </c:pt>
                <c:pt idx="13">
                  <c:v>Елабужский</c:v>
                </c:pt>
                <c:pt idx="14">
                  <c:v>Зеленодольский</c:v>
                </c:pt>
                <c:pt idx="15">
                  <c:v>Менделеевский</c:v>
                </c:pt>
                <c:pt idx="16">
                  <c:v>Тукаевский</c:v>
                </c:pt>
                <c:pt idx="17">
                  <c:v>Чистопольский</c:v>
                </c:pt>
                <c:pt idx="18">
                  <c:v>Азнакаевский</c:v>
                </c:pt>
                <c:pt idx="19">
                  <c:v>Нурлатский</c:v>
                </c:pt>
                <c:pt idx="20">
                  <c:v>Мензелинский</c:v>
                </c:pt>
                <c:pt idx="21">
                  <c:v>Камско-Устьинский</c:v>
                </c:pt>
                <c:pt idx="22">
                  <c:v>Арский</c:v>
                </c:pt>
                <c:pt idx="23">
                  <c:v>Сармановский</c:v>
                </c:pt>
                <c:pt idx="24">
                  <c:v>Аксубаевский</c:v>
                </c:pt>
                <c:pt idx="25">
                  <c:v>Буинский</c:v>
                </c:pt>
                <c:pt idx="26">
                  <c:v>Агрызский</c:v>
                </c:pt>
                <c:pt idx="27">
                  <c:v>Актанышский</c:v>
                </c:pt>
                <c:pt idx="28">
                  <c:v>Алькеевский</c:v>
                </c:pt>
                <c:pt idx="29">
                  <c:v>Новошешминский</c:v>
                </c:pt>
                <c:pt idx="30">
                  <c:v>Ютазинский</c:v>
                </c:pt>
                <c:pt idx="31">
                  <c:v>Мамадышский</c:v>
                </c:pt>
                <c:pt idx="32">
                  <c:v>Тетюшский</c:v>
                </c:pt>
                <c:pt idx="33">
                  <c:v>Черемшанский</c:v>
                </c:pt>
                <c:pt idx="34">
                  <c:v>Алексеевский</c:v>
                </c:pt>
                <c:pt idx="35">
                  <c:v>Рыбно-Слободский</c:v>
                </c:pt>
                <c:pt idx="36">
                  <c:v>Апастовский</c:v>
                </c:pt>
                <c:pt idx="37">
                  <c:v>Кукморский</c:v>
                </c:pt>
                <c:pt idx="38">
                  <c:v>Атнинский</c:v>
                </c:pt>
                <c:pt idx="39">
                  <c:v>Муслюмовский</c:v>
                </c:pt>
                <c:pt idx="40">
                  <c:v>Тюлячинский</c:v>
                </c:pt>
                <c:pt idx="41">
                  <c:v>Балтасинский</c:v>
                </c:pt>
                <c:pt idx="42">
                  <c:v>Дрожжановский</c:v>
                </c:pt>
                <c:pt idx="43">
                  <c:v>Сабинский</c:v>
                </c:pt>
                <c:pt idx="44">
                  <c:v>Кайбицкий</c:v>
                </c:pt>
              </c:strCache>
            </c:strRef>
          </c:cat>
          <c:val>
            <c:numRef>
              <c:f>Лист1!$B$2:$B$46</c:f>
              <c:numCache>
                <c:formatCode>0</c:formatCode>
                <c:ptCount val="45"/>
                <c:pt idx="0">
                  <c:v>206.07774660971049</c:v>
                </c:pt>
                <c:pt idx="1">
                  <c:v>140.15009561148108</c:v>
                </c:pt>
                <c:pt idx="2">
                  <c:v>139.34416013361087</c:v>
                </c:pt>
                <c:pt idx="3">
                  <c:v>116.2973440201163</c:v>
                </c:pt>
                <c:pt idx="4">
                  <c:v>112.02389843166542</c:v>
                </c:pt>
                <c:pt idx="5">
                  <c:v>110.26661704950816</c:v>
                </c:pt>
                <c:pt idx="6">
                  <c:v>99.254852295820697</c:v>
                </c:pt>
                <c:pt idx="7">
                  <c:v>86.433228118823564</c:v>
                </c:pt>
                <c:pt idx="8">
                  <c:v>76.685078678131461</c:v>
                </c:pt>
                <c:pt idx="9">
                  <c:v>72.997460485369714</c:v>
                </c:pt>
                <c:pt idx="10">
                  <c:v>69.626291537259206</c:v>
                </c:pt>
                <c:pt idx="11">
                  <c:v>66.510023875393188</c:v>
                </c:pt>
                <c:pt idx="12">
                  <c:v>63.687333297044255</c:v>
                </c:pt>
                <c:pt idx="13">
                  <c:v>59.873237130762213</c:v>
                </c:pt>
                <c:pt idx="14">
                  <c:v>55.316681965312334</c:v>
                </c:pt>
                <c:pt idx="15">
                  <c:v>53.587678204307238</c:v>
                </c:pt>
                <c:pt idx="16">
                  <c:v>51.084690628364605</c:v>
                </c:pt>
                <c:pt idx="17">
                  <c:v>41.37044623850263</c:v>
                </c:pt>
                <c:pt idx="18">
                  <c:v>38.644722791911725</c:v>
                </c:pt>
                <c:pt idx="19">
                  <c:v>38.224051749485447</c:v>
                </c:pt>
                <c:pt idx="20">
                  <c:v>31.815688425671969</c:v>
                </c:pt>
                <c:pt idx="21">
                  <c:v>28.852098646699183</c:v>
                </c:pt>
                <c:pt idx="22">
                  <c:v>28.071007788716244</c:v>
                </c:pt>
                <c:pt idx="23">
                  <c:v>25.98706552874819</c:v>
                </c:pt>
                <c:pt idx="24">
                  <c:v>25.45824847250509</c:v>
                </c:pt>
                <c:pt idx="25">
                  <c:v>21.592972468960102</c:v>
                </c:pt>
                <c:pt idx="26">
                  <c:v>20.902281832433374</c:v>
                </c:pt>
                <c:pt idx="27">
                  <c:v>20.454151499393308</c:v>
                </c:pt>
                <c:pt idx="28">
                  <c:v>20.090134115219634</c:v>
                </c:pt>
                <c:pt idx="29">
                  <c:v>20.049723313818269</c:v>
                </c:pt>
                <c:pt idx="30">
                  <c:v>19.01521216973579</c:v>
                </c:pt>
                <c:pt idx="31">
                  <c:v>17.979493658583994</c:v>
                </c:pt>
                <c:pt idx="32">
                  <c:v>17.568850902184234</c:v>
                </c:pt>
                <c:pt idx="33">
                  <c:v>16.891891891891891</c:v>
                </c:pt>
                <c:pt idx="34">
                  <c:v>16.594487392237017</c:v>
                </c:pt>
                <c:pt idx="35">
                  <c:v>16.363933889707084</c:v>
                </c:pt>
                <c:pt idx="36">
                  <c:v>16.07633666960535</c:v>
                </c:pt>
                <c:pt idx="37">
                  <c:v>14.21576370241668</c:v>
                </c:pt>
                <c:pt idx="38">
                  <c:v>13.35008638291189</c:v>
                </c:pt>
                <c:pt idx="39">
                  <c:v>11.519530840925752</c:v>
                </c:pt>
                <c:pt idx="40">
                  <c:v>8.0087368037859488</c:v>
                </c:pt>
                <c:pt idx="41">
                  <c:v>7.5769055917563266</c:v>
                </c:pt>
                <c:pt idx="42">
                  <c:v>7.5226855987587573</c:v>
                </c:pt>
                <c:pt idx="43">
                  <c:v>7.1871937275400199</c:v>
                </c:pt>
                <c:pt idx="44">
                  <c:v>6.8760027504011001</c:v>
                </c:pt>
              </c:numCache>
            </c:numRef>
          </c:val>
          <c:extLst xmlns:c16r2="http://schemas.microsoft.com/office/drawing/2015/06/chart">
            <c:ext xmlns:c16="http://schemas.microsoft.com/office/drawing/2014/chart" uri="{C3380CC4-5D6E-409C-BE32-E72D297353CC}">
              <c16:uniqueId val="{00000000-5B0C-44B1-9CE8-E7F14314EB9E}"/>
            </c:ext>
          </c:extLst>
        </c:ser>
        <c:dLbls>
          <c:showLegendKey val="0"/>
          <c:showVal val="0"/>
          <c:showCatName val="0"/>
          <c:showSerName val="0"/>
          <c:showPercent val="0"/>
          <c:showBubbleSize val="0"/>
        </c:dLbls>
        <c:gapWidth val="150"/>
        <c:axId val="171400576"/>
        <c:axId val="171406464"/>
      </c:barChart>
      <c:lineChart>
        <c:grouping val="standard"/>
        <c:varyColors val="0"/>
        <c:ser>
          <c:idx val="1"/>
          <c:order val="1"/>
          <c:tx>
            <c:strRef>
              <c:f>Лист1!$C$1</c:f>
              <c:strCache>
                <c:ptCount val="1"/>
                <c:pt idx="0">
                  <c:v>Ряд 3</c:v>
                </c:pt>
              </c:strCache>
            </c:strRef>
          </c:tx>
          <c:spPr>
            <a:ln w="28575" cap="rnd">
              <a:solidFill>
                <a:schemeClr val="accent2"/>
              </a:solidFill>
              <a:round/>
            </a:ln>
            <a:effectLst/>
          </c:spPr>
          <c:marker>
            <c:symbol val="none"/>
          </c:marker>
          <c:cat>
            <c:strRef>
              <c:f>Лист1!$A$2:$A$46</c:f>
              <c:strCache>
                <c:ptCount val="45"/>
                <c:pt idx="0">
                  <c:v>г.Казань</c:v>
                </c:pt>
                <c:pt idx="1">
                  <c:v>Альметьевский</c:v>
                </c:pt>
                <c:pt idx="2">
                  <c:v>Лениногорский</c:v>
                </c:pt>
                <c:pt idx="3">
                  <c:v>Лаишевский</c:v>
                </c:pt>
                <c:pt idx="4">
                  <c:v>Верхнеуслонский</c:v>
                </c:pt>
                <c:pt idx="5">
                  <c:v>г.Набережные Челны</c:v>
                </c:pt>
                <c:pt idx="6">
                  <c:v>Бугульминский</c:v>
                </c:pt>
                <c:pt idx="7">
                  <c:v>Бавлинский</c:v>
                </c:pt>
                <c:pt idx="8">
                  <c:v>Высокогорский</c:v>
                </c:pt>
                <c:pt idx="9">
                  <c:v>Нижнекамский</c:v>
                </c:pt>
                <c:pt idx="10">
                  <c:v>Пестречинский</c:v>
                </c:pt>
                <c:pt idx="11">
                  <c:v>Заинский</c:v>
                </c:pt>
                <c:pt idx="12">
                  <c:v>Спасский</c:v>
                </c:pt>
                <c:pt idx="13">
                  <c:v>Елабужский</c:v>
                </c:pt>
                <c:pt idx="14">
                  <c:v>Зеленодольский</c:v>
                </c:pt>
                <c:pt idx="15">
                  <c:v>Менделеевский</c:v>
                </c:pt>
                <c:pt idx="16">
                  <c:v>Тукаевский</c:v>
                </c:pt>
                <c:pt idx="17">
                  <c:v>Чистопольский</c:v>
                </c:pt>
                <c:pt idx="18">
                  <c:v>Азнакаевский</c:v>
                </c:pt>
                <c:pt idx="19">
                  <c:v>Нурлатский</c:v>
                </c:pt>
                <c:pt idx="20">
                  <c:v>Мензелинский</c:v>
                </c:pt>
                <c:pt idx="21">
                  <c:v>Камско-Устьинский</c:v>
                </c:pt>
                <c:pt idx="22">
                  <c:v>Арский</c:v>
                </c:pt>
                <c:pt idx="23">
                  <c:v>Сармановский</c:v>
                </c:pt>
                <c:pt idx="24">
                  <c:v>Аксубаевский</c:v>
                </c:pt>
                <c:pt idx="25">
                  <c:v>Буинский</c:v>
                </c:pt>
                <c:pt idx="26">
                  <c:v>Агрызский</c:v>
                </c:pt>
                <c:pt idx="27">
                  <c:v>Актанышский</c:v>
                </c:pt>
                <c:pt idx="28">
                  <c:v>Алькеевский</c:v>
                </c:pt>
                <c:pt idx="29">
                  <c:v>Новошешминский</c:v>
                </c:pt>
                <c:pt idx="30">
                  <c:v>Ютазинский</c:v>
                </c:pt>
                <c:pt idx="31">
                  <c:v>Мамадышский</c:v>
                </c:pt>
                <c:pt idx="32">
                  <c:v>Тетюшский</c:v>
                </c:pt>
                <c:pt idx="33">
                  <c:v>Черемшанский</c:v>
                </c:pt>
                <c:pt idx="34">
                  <c:v>Алексеевский</c:v>
                </c:pt>
                <c:pt idx="35">
                  <c:v>Рыбно-Слободский</c:v>
                </c:pt>
                <c:pt idx="36">
                  <c:v>Апастовский</c:v>
                </c:pt>
                <c:pt idx="37">
                  <c:v>Кукморский</c:v>
                </c:pt>
                <c:pt idx="38">
                  <c:v>Атнинский</c:v>
                </c:pt>
                <c:pt idx="39">
                  <c:v>Муслюмовский</c:v>
                </c:pt>
                <c:pt idx="40">
                  <c:v>Тюлячинский</c:v>
                </c:pt>
                <c:pt idx="41">
                  <c:v>Балтасинский</c:v>
                </c:pt>
                <c:pt idx="42">
                  <c:v>Дрожжановский</c:v>
                </c:pt>
                <c:pt idx="43">
                  <c:v>Сабинский</c:v>
                </c:pt>
                <c:pt idx="44">
                  <c:v>Кайбицкий</c:v>
                </c:pt>
              </c:strCache>
            </c:strRef>
          </c:cat>
          <c:val>
            <c:numRef>
              <c:f>Лист1!$C$2:$C$46</c:f>
              <c:numCache>
                <c:formatCode>General</c:formatCode>
                <c:ptCount val="45"/>
                <c:pt idx="0">
                  <c:v>115</c:v>
                </c:pt>
                <c:pt idx="1">
                  <c:v>115</c:v>
                </c:pt>
                <c:pt idx="2">
                  <c:v>115</c:v>
                </c:pt>
                <c:pt idx="3">
                  <c:v>115</c:v>
                </c:pt>
                <c:pt idx="4">
                  <c:v>115</c:v>
                </c:pt>
                <c:pt idx="5">
                  <c:v>115</c:v>
                </c:pt>
                <c:pt idx="6">
                  <c:v>115</c:v>
                </c:pt>
                <c:pt idx="7">
                  <c:v>115</c:v>
                </c:pt>
                <c:pt idx="8">
                  <c:v>115</c:v>
                </c:pt>
                <c:pt idx="9">
                  <c:v>115</c:v>
                </c:pt>
                <c:pt idx="10">
                  <c:v>115</c:v>
                </c:pt>
                <c:pt idx="11">
                  <c:v>115</c:v>
                </c:pt>
                <c:pt idx="12">
                  <c:v>115</c:v>
                </c:pt>
                <c:pt idx="13">
                  <c:v>115</c:v>
                </c:pt>
                <c:pt idx="14">
                  <c:v>115</c:v>
                </c:pt>
                <c:pt idx="15">
                  <c:v>115</c:v>
                </c:pt>
                <c:pt idx="16">
                  <c:v>115</c:v>
                </c:pt>
                <c:pt idx="17">
                  <c:v>115</c:v>
                </c:pt>
                <c:pt idx="18">
                  <c:v>115</c:v>
                </c:pt>
                <c:pt idx="19">
                  <c:v>115</c:v>
                </c:pt>
                <c:pt idx="20">
                  <c:v>115</c:v>
                </c:pt>
                <c:pt idx="21">
                  <c:v>115</c:v>
                </c:pt>
                <c:pt idx="22">
                  <c:v>115</c:v>
                </c:pt>
                <c:pt idx="23">
                  <c:v>115</c:v>
                </c:pt>
                <c:pt idx="24">
                  <c:v>115</c:v>
                </c:pt>
                <c:pt idx="25">
                  <c:v>115</c:v>
                </c:pt>
                <c:pt idx="26">
                  <c:v>115</c:v>
                </c:pt>
                <c:pt idx="27">
                  <c:v>115</c:v>
                </c:pt>
                <c:pt idx="28">
                  <c:v>115</c:v>
                </c:pt>
                <c:pt idx="29">
                  <c:v>115</c:v>
                </c:pt>
                <c:pt idx="30">
                  <c:v>115</c:v>
                </c:pt>
                <c:pt idx="31">
                  <c:v>115</c:v>
                </c:pt>
                <c:pt idx="32">
                  <c:v>115</c:v>
                </c:pt>
                <c:pt idx="33">
                  <c:v>115</c:v>
                </c:pt>
                <c:pt idx="34">
                  <c:v>115</c:v>
                </c:pt>
                <c:pt idx="35">
                  <c:v>115</c:v>
                </c:pt>
                <c:pt idx="36">
                  <c:v>115</c:v>
                </c:pt>
                <c:pt idx="37">
                  <c:v>115</c:v>
                </c:pt>
                <c:pt idx="38">
                  <c:v>115</c:v>
                </c:pt>
                <c:pt idx="39">
                  <c:v>115</c:v>
                </c:pt>
                <c:pt idx="40">
                  <c:v>115</c:v>
                </c:pt>
                <c:pt idx="41">
                  <c:v>115</c:v>
                </c:pt>
                <c:pt idx="42">
                  <c:v>115</c:v>
                </c:pt>
                <c:pt idx="43">
                  <c:v>115</c:v>
                </c:pt>
                <c:pt idx="44">
                  <c:v>115</c:v>
                </c:pt>
              </c:numCache>
            </c:numRef>
          </c:val>
          <c:smooth val="0"/>
          <c:extLst xmlns:c16r2="http://schemas.microsoft.com/office/drawing/2015/06/chart">
            <c:ext xmlns:c16="http://schemas.microsoft.com/office/drawing/2014/chart" uri="{C3380CC4-5D6E-409C-BE32-E72D297353CC}">
              <c16:uniqueId val="{00000001-5B0C-44B1-9CE8-E7F14314EB9E}"/>
            </c:ext>
          </c:extLst>
        </c:ser>
        <c:dLbls>
          <c:showLegendKey val="0"/>
          <c:showVal val="0"/>
          <c:showCatName val="0"/>
          <c:showSerName val="0"/>
          <c:showPercent val="0"/>
          <c:showBubbleSize val="0"/>
        </c:dLbls>
        <c:marker val="1"/>
        <c:smooth val="0"/>
        <c:axId val="171400576"/>
        <c:axId val="171406464"/>
      </c:lineChart>
      <c:catAx>
        <c:axId val="171400576"/>
        <c:scaling>
          <c:orientation val="minMax"/>
        </c:scaling>
        <c:delete val="0"/>
        <c:axPos val="b"/>
        <c:majorGridlines>
          <c:spPr>
            <a:ln w="9525" cap="flat" cmpd="sng" algn="ctr">
              <a:solidFill>
                <a:schemeClr val="tx1">
                  <a:lumMod val="15000"/>
                  <a:lumOff val="85000"/>
                </a:schemeClr>
              </a:solidFill>
              <a:prstDash val="sysDash"/>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Times New Roman" panose="02020603050405020304" pitchFamily="18" charset="0"/>
              </a:defRPr>
            </a:pPr>
            <a:endParaRPr lang="ru-RU"/>
          </a:p>
        </c:txPr>
        <c:crossAx val="171406464"/>
        <c:crosses val="autoZero"/>
        <c:auto val="1"/>
        <c:lblAlgn val="ctr"/>
        <c:lblOffset val="100"/>
        <c:noMultiLvlLbl val="0"/>
      </c:catAx>
      <c:valAx>
        <c:axId val="171406464"/>
        <c:scaling>
          <c:orientation val="minMax"/>
        </c:scaling>
        <c:delete val="0"/>
        <c:axPos val="l"/>
        <c:majorGridlines>
          <c:spPr>
            <a:ln w="9525" cap="flat" cmpd="sng" algn="ctr">
              <a:solidFill>
                <a:schemeClr val="tx1">
                  <a:lumMod val="15000"/>
                  <a:lumOff val="85000"/>
                </a:schemeClr>
              </a:solidFill>
              <a:prstDash val="sysDash"/>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ru-RU"/>
          </a:p>
        </c:txPr>
        <c:crossAx val="171400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2017614091273018E-2"/>
          <c:y val="7.6788830715532289E-2"/>
          <c:w val="0.95596477181745398"/>
          <c:h val="0.48326063954047627"/>
        </c:manualLayout>
      </c:layout>
      <c:barChart>
        <c:barDir val="col"/>
        <c:grouping val="clustered"/>
        <c:varyColors val="0"/>
        <c:ser>
          <c:idx val="0"/>
          <c:order val="0"/>
          <c:tx>
            <c:strRef>
              <c:f>Лист1!$B$1</c:f>
              <c:strCache>
                <c:ptCount val="1"/>
                <c:pt idx="0">
                  <c:v>Поступило обращений</c:v>
                </c:pt>
              </c:strCache>
            </c:strRef>
          </c:tx>
          <c:spPr>
            <a:solidFill>
              <a:srgbClr val="003399"/>
            </a:solidFill>
          </c:spPr>
          <c:invertIfNegative val="0"/>
          <c:dLbls>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1 полугодие 2019 г.</c:v>
                </c:pt>
                <c:pt idx="1">
                  <c:v>1 полугодие 2020 г.</c:v>
                </c:pt>
                <c:pt idx="2">
                  <c:v>1 полугодие 2021 г.</c:v>
                </c:pt>
              </c:strCache>
            </c:strRef>
          </c:cat>
          <c:val>
            <c:numRef>
              <c:f>Лист1!$B$2:$B$4</c:f>
              <c:numCache>
                <c:formatCode>General</c:formatCode>
                <c:ptCount val="3"/>
                <c:pt idx="0">
                  <c:v>49</c:v>
                </c:pt>
                <c:pt idx="1">
                  <c:v>26</c:v>
                </c:pt>
                <c:pt idx="2">
                  <c:v>34</c:v>
                </c:pt>
              </c:numCache>
            </c:numRef>
          </c:val>
          <c:extLst xmlns:c16r2="http://schemas.microsoft.com/office/drawing/2015/06/chart">
            <c:ext xmlns:c16="http://schemas.microsoft.com/office/drawing/2014/chart" uri="{C3380CC4-5D6E-409C-BE32-E72D297353CC}">
              <c16:uniqueId val="{00000000-2BD1-46F4-83DF-1ABEB94CD3B1}"/>
            </c:ext>
          </c:extLst>
        </c:ser>
        <c:ser>
          <c:idx val="1"/>
          <c:order val="1"/>
          <c:tx>
            <c:strRef>
              <c:f>Лист1!$C$1</c:f>
              <c:strCache>
                <c:ptCount val="1"/>
                <c:pt idx="0">
                  <c:v>Опубликовано обращений</c:v>
                </c:pt>
              </c:strCache>
            </c:strRef>
          </c:tx>
          <c:spPr>
            <a:solidFill>
              <a:srgbClr val="538CFF"/>
            </a:solidFill>
          </c:spPr>
          <c:invertIfNegative val="0"/>
          <c:dLbls>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1 полугодие 2019 г.</c:v>
                </c:pt>
                <c:pt idx="1">
                  <c:v>1 полугодие 2020 г.</c:v>
                </c:pt>
                <c:pt idx="2">
                  <c:v>1 полугодие 2021 г.</c:v>
                </c:pt>
              </c:strCache>
            </c:strRef>
          </c:cat>
          <c:val>
            <c:numRef>
              <c:f>Лист1!$C$2:$C$4</c:f>
              <c:numCache>
                <c:formatCode>General</c:formatCode>
                <c:ptCount val="3"/>
                <c:pt idx="0">
                  <c:v>22</c:v>
                </c:pt>
                <c:pt idx="1">
                  <c:v>21</c:v>
                </c:pt>
                <c:pt idx="2">
                  <c:v>20</c:v>
                </c:pt>
              </c:numCache>
            </c:numRef>
          </c:val>
          <c:extLst xmlns:c16r2="http://schemas.microsoft.com/office/drawing/2015/06/chart">
            <c:ext xmlns:c16="http://schemas.microsoft.com/office/drawing/2014/chart" uri="{C3380CC4-5D6E-409C-BE32-E72D297353CC}">
              <c16:uniqueId val="{00000001-2BD1-46F4-83DF-1ABEB94CD3B1}"/>
            </c:ext>
          </c:extLst>
        </c:ser>
        <c:dLbls>
          <c:showLegendKey val="0"/>
          <c:showVal val="0"/>
          <c:showCatName val="0"/>
          <c:showSerName val="0"/>
          <c:showPercent val="0"/>
          <c:showBubbleSize val="0"/>
        </c:dLbls>
        <c:gapWidth val="128"/>
        <c:overlap val="-14"/>
        <c:axId val="171436672"/>
        <c:axId val="171438464"/>
      </c:barChart>
      <c:catAx>
        <c:axId val="171436672"/>
        <c:scaling>
          <c:orientation val="minMax"/>
        </c:scaling>
        <c:delete val="0"/>
        <c:axPos val="b"/>
        <c:numFmt formatCode="General" sourceLinked="1"/>
        <c:majorTickMark val="out"/>
        <c:minorTickMark val="none"/>
        <c:tickLblPos val="nextTo"/>
        <c:txPr>
          <a:bodyPr/>
          <a:lstStyle/>
          <a:p>
            <a:pPr>
              <a:defRPr>
                <a:latin typeface="+mn-lt"/>
                <a:cs typeface="Times New Roman" panose="02020603050405020304" pitchFamily="18" charset="0"/>
              </a:defRPr>
            </a:pPr>
            <a:endParaRPr lang="ru-RU"/>
          </a:p>
        </c:txPr>
        <c:crossAx val="171438464"/>
        <c:crosses val="autoZero"/>
        <c:auto val="1"/>
        <c:lblAlgn val="ctr"/>
        <c:lblOffset val="100"/>
        <c:noMultiLvlLbl val="0"/>
      </c:catAx>
      <c:valAx>
        <c:axId val="171438464"/>
        <c:scaling>
          <c:orientation val="minMax"/>
        </c:scaling>
        <c:delete val="1"/>
        <c:axPos val="l"/>
        <c:numFmt formatCode="General" sourceLinked="1"/>
        <c:majorTickMark val="out"/>
        <c:minorTickMark val="none"/>
        <c:tickLblPos val="none"/>
        <c:crossAx val="171436672"/>
        <c:crosses val="autoZero"/>
        <c:crossBetween val="between"/>
      </c:valAx>
    </c:plotArea>
    <c:legend>
      <c:legendPos val="b"/>
      <c:overlay val="0"/>
      <c:txPr>
        <a:bodyPr/>
        <a:lstStyle/>
        <a:p>
          <a:pPr>
            <a:defRPr>
              <a:latin typeface="+mn-lt"/>
              <a:cs typeface="Times New Roman" panose="02020603050405020304" pitchFamily="18" charset="0"/>
            </a:defRPr>
          </a:pPr>
          <a:endParaRPr lang="ru-RU"/>
        </a:p>
      </c:txPr>
    </c:legend>
    <c:plotVisOnly val="1"/>
    <c:dispBlanksAs val="gap"/>
    <c:showDLblsOverMax val="0"/>
  </c:chart>
  <c:spPr>
    <a:noFill/>
    <a:ln>
      <a:noFill/>
    </a:ln>
  </c:spPr>
  <c:txPr>
    <a:bodyPr/>
    <a:lstStyle/>
    <a:p>
      <a:pPr>
        <a:defRPr>
          <a:latin typeface="+mn-lt"/>
          <a:cs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8144689109891015E-2"/>
          <c:y val="2.3026565320953391E-2"/>
          <c:w val="0.94375321571155968"/>
          <c:h val="0.63020539965936662"/>
        </c:manualLayout>
      </c:layout>
      <c:barChart>
        <c:barDir val="col"/>
        <c:grouping val="clustered"/>
        <c:varyColors val="0"/>
        <c:ser>
          <c:idx val="0"/>
          <c:order val="0"/>
          <c:tx>
            <c:strRef>
              <c:f>Лист1!$B$1</c:f>
              <c:strCache>
                <c:ptCount val="1"/>
                <c:pt idx="0">
                  <c:v>1 полугодие 2021 г.</c:v>
                </c:pt>
              </c:strCache>
            </c:strRef>
          </c:tx>
          <c:spPr>
            <a:solidFill>
              <a:srgbClr val="003399"/>
            </a:solidFill>
          </c:spPr>
          <c:invertIfNegative val="0"/>
          <c:dPt>
            <c:idx val="1"/>
            <c:invertIfNegative val="0"/>
            <c:bubble3D val="0"/>
            <c:extLst xmlns:c16r2="http://schemas.microsoft.com/office/drawing/2015/06/chart">
              <c:ext xmlns:c16="http://schemas.microsoft.com/office/drawing/2014/chart" uri="{C3380CC4-5D6E-409C-BE32-E72D297353CC}">
                <c16:uniqueId val="{00000000-7E11-44F9-BCF5-36434D42A0F9}"/>
              </c:ext>
            </c:extLst>
          </c:dPt>
          <c:dPt>
            <c:idx val="2"/>
            <c:invertIfNegative val="0"/>
            <c:bubble3D val="0"/>
            <c:extLst xmlns:c16r2="http://schemas.microsoft.com/office/drawing/2015/06/chart">
              <c:ext xmlns:c16="http://schemas.microsoft.com/office/drawing/2014/chart" uri="{C3380CC4-5D6E-409C-BE32-E72D297353CC}">
                <c16:uniqueId val="{00000001-7E11-44F9-BCF5-36434D42A0F9}"/>
              </c:ext>
            </c:extLst>
          </c:dPt>
          <c:dPt>
            <c:idx val="3"/>
            <c:invertIfNegative val="0"/>
            <c:bubble3D val="0"/>
            <c:extLst xmlns:c16r2="http://schemas.microsoft.com/office/drawing/2015/06/chart">
              <c:ext xmlns:c16="http://schemas.microsoft.com/office/drawing/2014/chart" uri="{C3380CC4-5D6E-409C-BE32-E72D297353CC}">
                <c16:uniqueId val="{00000002-7E11-44F9-BCF5-36434D42A0F9}"/>
              </c:ext>
            </c:extLst>
          </c:dPt>
          <c:dLbls>
            <c:dLbl>
              <c:idx val="0"/>
              <c:layout>
                <c:manualLayout>
                  <c:x val="3.9482775639127247E-3"/>
                  <c:y val="-3.1828336020049981E-17"/>
                </c:manualLayout>
              </c:layout>
              <c:tx>
                <c:rich>
                  <a:bodyPr/>
                  <a:lstStyle/>
                  <a:p>
                    <a:fld id="{BCEF9367-D13B-4D03-884C-C27991F431AD}" type="VALUE">
                      <a:rPr lang="en-US"/>
                      <a:pPr/>
                      <a:t>[ЗНАЧЕНИЕ]</a:t>
                    </a:fld>
                    <a:r>
                      <a:rPr lang="en-US"/>
                      <a:t>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7E11-44F9-BCF5-36434D42A0F9}"/>
                </c:ext>
              </c:extLst>
            </c:dLbl>
            <c:dLbl>
              <c:idx val="1"/>
              <c:tx>
                <c:rich>
                  <a:bodyPr/>
                  <a:lstStyle/>
                  <a:p>
                    <a:fld id="{4461EE3F-72F0-4A01-BE76-7D260B881F0E}" type="VALUE">
                      <a:rPr lang="en-US"/>
                      <a:pPr/>
                      <a:t>[ЗНАЧЕНИЕ]</a:t>
                    </a:fld>
                    <a:endParaRPr lang="ru-RU"/>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7E11-44F9-BCF5-36434D42A0F9}"/>
                </c:ext>
              </c:extLst>
            </c:dLbl>
            <c:spPr>
              <a:noFill/>
              <a:ln>
                <a:noFill/>
              </a:ln>
              <a:effectLst/>
            </c:spPr>
            <c:txPr>
              <a:bodyPr rot="0" vert="horz"/>
              <a:lstStyle/>
              <a:p>
                <a:pPr>
                  <a:defRPr sz="1050">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Дача взятки</c:v>
                </c:pt>
                <c:pt idx="1">
                  <c:v>Получение взятки</c:v>
                </c:pt>
                <c:pt idx="2">
                  <c:v>Служебный подлог</c:v>
                </c:pt>
                <c:pt idx="3">
                  <c:v>Превышение должностных полномочий</c:v>
                </c:pt>
                <c:pt idx="4">
                  <c:v>Злоупотребление должностными полномочиями</c:v>
                </c:pt>
                <c:pt idx="5">
                  <c:v>другие составы</c:v>
                </c:pt>
              </c:strCache>
            </c:strRef>
          </c:cat>
          <c:val>
            <c:numRef>
              <c:f>Лист1!$B$2:$B$7</c:f>
              <c:numCache>
                <c:formatCode>0</c:formatCode>
                <c:ptCount val="6"/>
                <c:pt idx="0">
                  <c:v>152</c:v>
                </c:pt>
                <c:pt idx="1">
                  <c:v>91</c:v>
                </c:pt>
                <c:pt idx="2">
                  <c:v>42</c:v>
                </c:pt>
                <c:pt idx="3">
                  <c:v>35</c:v>
                </c:pt>
                <c:pt idx="4">
                  <c:v>18</c:v>
                </c:pt>
                <c:pt idx="5">
                  <c:v>181</c:v>
                </c:pt>
              </c:numCache>
            </c:numRef>
          </c:val>
          <c:extLst xmlns:c16r2="http://schemas.microsoft.com/office/drawing/2015/06/chart">
            <c:ext xmlns:c16="http://schemas.microsoft.com/office/drawing/2014/chart" uri="{C3380CC4-5D6E-409C-BE32-E72D297353CC}">
              <c16:uniqueId val="{00000004-7E11-44F9-BCF5-36434D42A0F9}"/>
            </c:ext>
          </c:extLst>
        </c:ser>
        <c:ser>
          <c:idx val="1"/>
          <c:order val="1"/>
          <c:tx>
            <c:strRef>
              <c:f>Лист1!$C$1</c:f>
              <c:strCache>
                <c:ptCount val="1"/>
                <c:pt idx="0">
                  <c:v>1 полугодие 2020 г.</c:v>
                </c:pt>
              </c:strCache>
            </c:strRef>
          </c:tx>
          <c:spPr>
            <a:solidFill>
              <a:srgbClr val="538CFF"/>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Лист1!$A$2:$A$7</c:f>
              <c:strCache>
                <c:ptCount val="6"/>
                <c:pt idx="0">
                  <c:v>Дача взятки</c:v>
                </c:pt>
                <c:pt idx="1">
                  <c:v>Получение взятки</c:v>
                </c:pt>
                <c:pt idx="2">
                  <c:v>Служебный подлог</c:v>
                </c:pt>
                <c:pt idx="3">
                  <c:v>Превышение должностных полномочий</c:v>
                </c:pt>
                <c:pt idx="4">
                  <c:v>Злоупотребление должностными полномочиями</c:v>
                </c:pt>
                <c:pt idx="5">
                  <c:v>другие составы</c:v>
                </c:pt>
              </c:strCache>
            </c:strRef>
          </c:cat>
          <c:val>
            <c:numRef>
              <c:f>Лист1!$C$2:$C$7</c:f>
              <c:numCache>
                <c:formatCode>0</c:formatCode>
                <c:ptCount val="6"/>
                <c:pt idx="0">
                  <c:v>122</c:v>
                </c:pt>
                <c:pt idx="1">
                  <c:v>21</c:v>
                </c:pt>
                <c:pt idx="2">
                  <c:v>56</c:v>
                </c:pt>
                <c:pt idx="3">
                  <c:v>56</c:v>
                </c:pt>
                <c:pt idx="4">
                  <c:v>25</c:v>
                </c:pt>
                <c:pt idx="5">
                  <c:v>102</c:v>
                </c:pt>
              </c:numCache>
            </c:numRef>
          </c:val>
          <c:extLst xmlns:c16r2="http://schemas.microsoft.com/office/drawing/2015/06/chart">
            <c:ext xmlns:c16="http://schemas.microsoft.com/office/drawing/2014/chart" uri="{C3380CC4-5D6E-409C-BE32-E72D297353CC}">
              <c16:uniqueId val="{00000008-1FFC-4E12-BEAD-6D8C1B4C514E}"/>
            </c:ext>
          </c:extLst>
        </c:ser>
        <c:dLbls>
          <c:showLegendKey val="0"/>
          <c:showVal val="0"/>
          <c:showCatName val="0"/>
          <c:showSerName val="0"/>
          <c:showPercent val="0"/>
          <c:showBubbleSize val="0"/>
        </c:dLbls>
        <c:gapWidth val="78"/>
        <c:axId val="163902592"/>
        <c:axId val="163904128"/>
      </c:barChart>
      <c:catAx>
        <c:axId val="163902592"/>
        <c:scaling>
          <c:orientation val="minMax"/>
        </c:scaling>
        <c:delete val="0"/>
        <c:axPos val="b"/>
        <c:numFmt formatCode="General" sourceLinked="0"/>
        <c:majorTickMark val="out"/>
        <c:minorTickMark val="none"/>
        <c:tickLblPos val="nextTo"/>
        <c:txPr>
          <a:bodyPr rot="0" vert="horz"/>
          <a:lstStyle/>
          <a:p>
            <a:pPr>
              <a:defRPr sz="900">
                <a:latin typeface="+mn-lt"/>
              </a:defRPr>
            </a:pPr>
            <a:endParaRPr lang="ru-RU"/>
          </a:p>
        </c:txPr>
        <c:crossAx val="163904128"/>
        <c:crosses val="autoZero"/>
        <c:auto val="1"/>
        <c:lblAlgn val="ctr"/>
        <c:lblOffset val="100"/>
        <c:noMultiLvlLbl val="0"/>
      </c:catAx>
      <c:valAx>
        <c:axId val="163904128"/>
        <c:scaling>
          <c:orientation val="minMax"/>
        </c:scaling>
        <c:delete val="1"/>
        <c:axPos val="l"/>
        <c:numFmt formatCode="General" sourceLinked="0"/>
        <c:majorTickMark val="out"/>
        <c:minorTickMark val="none"/>
        <c:tickLblPos val="nextTo"/>
        <c:crossAx val="163902592"/>
        <c:crosses val="autoZero"/>
        <c:crossBetween val="between"/>
      </c:valAx>
      <c:spPr>
        <a:ln>
          <a:noFill/>
        </a:ln>
      </c:spPr>
    </c:plotArea>
    <c:legend>
      <c:legendPos val="b"/>
      <c:layout>
        <c:manualLayout>
          <c:xMode val="edge"/>
          <c:yMode val="edge"/>
          <c:x val="0.25239672274216346"/>
          <c:y val="0.89468842397672077"/>
          <c:w val="0.51714721011624265"/>
          <c:h val="7.2439942035477364E-2"/>
        </c:manualLayout>
      </c:layout>
      <c:overlay val="0"/>
    </c:legend>
    <c:plotVisOnly val="1"/>
    <c:dispBlanksAs val="gap"/>
    <c:showDLblsOverMax val="0"/>
  </c:chart>
  <c:spPr>
    <a:ln>
      <a:noFill/>
    </a:ln>
  </c:spPr>
  <c:txPr>
    <a:bodyPr/>
    <a:lstStyle/>
    <a:p>
      <a:pPr>
        <a:defRPr>
          <a:solidFill>
            <a:schemeClr val="tx1"/>
          </a:solidFill>
          <a:latin typeface="Helvetica" pitchFamily="34" charset="0"/>
          <a:cs typeface="Helvetica" pitchFamily="34"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0350030175015086E-3"/>
          <c:y val="6.3382310573321804E-2"/>
          <c:w val="0.90214842096350856"/>
          <c:h val="0.67114153945968513"/>
        </c:manualLayout>
      </c:layout>
      <c:barChart>
        <c:barDir val="col"/>
        <c:grouping val="clustered"/>
        <c:varyColors val="0"/>
        <c:ser>
          <c:idx val="0"/>
          <c:order val="0"/>
          <c:tx>
            <c:strRef>
              <c:f>Лист1!$B$1</c:f>
              <c:strCache>
                <c:ptCount val="1"/>
                <c:pt idx="0">
                  <c:v>1 полугодие 2019 г.</c:v>
                </c:pt>
              </c:strCache>
            </c:strRef>
          </c:tx>
          <c:spPr>
            <a:solidFill>
              <a:srgbClr val="0033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Гражданские лица</c:v>
                </c:pt>
              </c:strCache>
            </c:strRef>
          </c:cat>
          <c:val>
            <c:numRef>
              <c:f>Лист1!$B$2:$B$3</c:f>
              <c:numCache>
                <c:formatCode>General</c:formatCode>
                <c:ptCount val="2"/>
                <c:pt idx="0">
                  <c:v>115</c:v>
                </c:pt>
                <c:pt idx="1">
                  <c:v>89</c:v>
                </c:pt>
              </c:numCache>
            </c:numRef>
          </c:val>
          <c:extLst xmlns:c16r2="http://schemas.microsoft.com/office/drawing/2015/06/chart">
            <c:ext xmlns:c16="http://schemas.microsoft.com/office/drawing/2014/chart" uri="{C3380CC4-5D6E-409C-BE32-E72D297353CC}">
              <c16:uniqueId val="{00000000-7042-4585-A58A-48DD7FD959D9}"/>
            </c:ext>
          </c:extLst>
        </c:ser>
        <c:ser>
          <c:idx val="1"/>
          <c:order val="1"/>
          <c:tx>
            <c:strRef>
              <c:f>Лист1!$C$1</c:f>
              <c:strCache>
                <c:ptCount val="1"/>
                <c:pt idx="0">
                  <c:v>1 полугодие 2020 г.</c:v>
                </c:pt>
              </c:strCache>
            </c:strRef>
          </c:tx>
          <c:spPr>
            <a:solidFill>
              <a:srgbClr val="004FEE"/>
            </a:solidFill>
            <a:ln>
              <a:solidFill>
                <a:srgbClr val="000000">
                  <a:alpha val="99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Гражданские лица</c:v>
                </c:pt>
              </c:strCache>
            </c:strRef>
          </c:cat>
          <c:val>
            <c:numRef>
              <c:f>Лист1!$C$2:$C$3</c:f>
              <c:numCache>
                <c:formatCode>General</c:formatCode>
                <c:ptCount val="2"/>
                <c:pt idx="0">
                  <c:v>134</c:v>
                </c:pt>
                <c:pt idx="1">
                  <c:v>109</c:v>
                </c:pt>
              </c:numCache>
            </c:numRef>
          </c:val>
          <c:extLst xmlns:c16r2="http://schemas.microsoft.com/office/drawing/2015/06/chart">
            <c:ext xmlns:c16="http://schemas.microsoft.com/office/drawing/2014/chart" uri="{C3380CC4-5D6E-409C-BE32-E72D297353CC}">
              <c16:uniqueId val="{00000001-7042-4585-A58A-48DD7FD959D9}"/>
            </c:ext>
          </c:extLst>
        </c:ser>
        <c:ser>
          <c:idx val="2"/>
          <c:order val="2"/>
          <c:tx>
            <c:strRef>
              <c:f>Лист1!$D$1</c:f>
              <c:strCache>
                <c:ptCount val="1"/>
                <c:pt idx="0">
                  <c:v>1 полугодие 2021 г.</c:v>
                </c:pt>
              </c:strCache>
            </c:strRef>
          </c:tx>
          <c:spPr>
            <a:solidFill>
              <a:srgbClr val="538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Должностные лица</c:v>
                </c:pt>
                <c:pt idx="1">
                  <c:v>Гражданские лица</c:v>
                </c:pt>
              </c:strCache>
            </c:strRef>
          </c:cat>
          <c:val>
            <c:numRef>
              <c:f>Лист1!$D$2:$D$3</c:f>
              <c:numCache>
                <c:formatCode>General</c:formatCode>
                <c:ptCount val="2"/>
                <c:pt idx="0">
                  <c:v>143</c:v>
                </c:pt>
                <c:pt idx="1">
                  <c:v>152</c:v>
                </c:pt>
              </c:numCache>
            </c:numRef>
          </c:val>
          <c:extLst xmlns:c16r2="http://schemas.microsoft.com/office/drawing/2015/06/chart">
            <c:ext xmlns:c16="http://schemas.microsoft.com/office/drawing/2014/chart" uri="{C3380CC4-5D6E-409C-BE32-E72D297353CC}">
              <c16:uniqueId val="{00000002-7042-4585-A58A-48DD7FD959D9}"/>
            </c:ext>
          </c:extLst>
        </c:ser>
        <c:dLbls>
          <c:showLegendKey val="0"/>
          <c:showVal val="0"/>
          <c:showCatName val="0"/>
          <c:showSerName val="0"/>
          <c:showPercent val="0"/>
          <c:showBubbleSize val="0"/>
        </c:dLbls>
        <c:gapWidth val="219"/>
        <c:overlap val="-27"/>
        <c:axId val="168278272"/>
        <c:axId val="168284160"/>
      </c:barChart>
      <c:catAx>
        <c:axId val="168278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68284160"/>
        <c:crosses val="autoZero"/>
        <c:auto val="1"/>
        <c:lblAlgn val="ctr"/>
        <c:lblOffset val="100"/>
        <c:noMultiLvlLbl val="0"/>
      </c:catAx>
      <c:valAx>
        <c:axId val="16828416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8278272"/>
        <c:crosses val="autoZero"/>
        <c:crossBetween val="between"/>
      </c:valAx>
      <c:spPr>
        <a:noFill/>
        <a:ln>
          <a:noFill/>
        </a:ln>
        <a:effectLst/>
      </c:spPr>
    </c:plotArea>
    <c:legend>
      <c:legendPos val="b"/>
      <c:layout>
        <c:manualLayout>
          <c:xMode val="edge"/>
          <c:yMode val="edge"/>
          <c:x val="0.13190637150505069"/>
          <c:y val="0.86964593566534898"/>
          <c:w val="0.69896641331744203"/>
          <c:h val="0.10979303816531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887863798790441E-2"/>
          <c:y val="4.6469392938785874E-2"/>
          <c:w val="0.91328244274809167"/>
          <c:h val="0.60700270329112083"/>
        </c:manualLayout>
      </c:layout>
      <c:barChart>
        <c:barDir val="col"/>
        <c:grouping val="clustered"/>
        <c:varyColors val="0"/>
        <c:ser>
          <c:idx val="0"/>
          <c:order val="0"/>
          <c:tx>
            <c:strRef>
              <c:f>Лист1!$B$1</c:f>
              <c:strCache>
                <c:ptCount val="1"/>
                <c:pt idx="0">
                  <c:v>1 полугодие 2019 г.</c:v>
                </c:pt>
              </c:strCache>
            </c:strRef>
          </c:tx>
          <c:spPr>
            <a:solidFill>
              <a:srgbClr val="003399"/>
            </a:solidFill>
            <a:ln>
              <a:noFill/>
            </a:ln>
            <a:scene3d>
              <a:camera prst="orthographicFront"/>
              <a:lightRig rig="threePt" dir="t"/>
            </a:scene3d>
            <a:sp3d prstMaterial="matte"/>
          </c:spPr>
          <c:invertIfNegative val="0"/>
          <c:dLbls>
            <c:dLbl>
              <c:idx val="1"/>
              <c:layout>
                <c:manualLayout>
                  <c:x val="-1.9011406844106463E-2"/>
                  <c:y val="-7.78210116731519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D5-4565-8F09-1D655DA97503}"/>
                </c:ext>
              </c:extLst>
            </c:dLbl>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Лист1!$B$2:$B$3</c:f>
              <c:numCache>
                <c:formatCode>General</c:formatCode>
                <c:ptCount val="2"/>
                <c:pt idx="0">
                  <c:v>27</c:v>
                </c:pt>
                <c:pt idx="1">
                  <c:v>3</c:v>
                </c:pt>
              </c:numCache>
            </c:numRef>
          </c:val>
          <c:extLst xmlns:c16r2="http://schemas.microsoft.com/office/drawing/2015/06/chart">
            <c:ext xmlns:c16="http://schemas.microsoft.com/office/drawing/2014/chart" uri="{C3380CC4-5D6E-409C-BE32-E72D297353CC}">
              <c16:uniqueId val="{00000001-65D5-4565-8F09-1D655DA97503}"/>
            </c:ext>
          </c:extLst>
        </c:ser>
        <c:ser>
          <c:idx val="1"/>
          <c:order val="1"/>
          <c:tx>
            <c:strRef>
              <c:f>Лист1!$C$1</c:f>
              <c:strCache>
                <c:ptCount val="1"/>
                <c:pt idx="0">
                  <c:v>1 полугодие 2020 г.</c:v>
                </c:pt>
              </c:strCache>
            </c:strRef>
          </c:tx>
          <c:spPr>
            <a:solidFill>
              <a:srgbClr val="004FEE"/>
            </a:solidFill>
            <a:ln>
              <a:noFill/>
            </a:ln>
            <a:scene3d>
              <a:camera prst="orthographicFront"/>
              <a:lightRig rig="threePt" dir="t"/>
            </a:scene3d>
            <a:sp3d/>
          </c:spPr>
          <c:invertIfNegative val="0"/>
          <c:dPt>
            <c:idx val="0"/>
            <c:invertIfNegative val="0"/>
            <c:bubble3D val="0"/>
            <c:extLst xmlns:c16r2="http://schemas.microsoft.com/office/drawing/2015/06/chart">
              <c:ext xmlns:c16="http://schemas.microsoft.com/office/drawing/2014/chart" uri="{C3380CC4-5D6E-409C-BE32-E72D297353CC}">
                <c16:uniqueId val="{00000002-65D5-4565-8F09-1D655DA97503}"/>
              </c:ext>
            </c:extLst>
          </c:dPt>
          <c:dLbls>
            <c:spPr>
              <a:noFill/>
              <a:ln>
                <a:noFill/>
              </a:ln>
              <a:effectLst/>
            </c:spPr>
            <c:txPr>
              <a:bodyPr wrap="square" lIns="38100" tIns="19050" rIns="38100" bIns="19050" anchor="ctr">
                <a:spAutoFit/>
              </a:bodyPr>
              <a:lstStyle/>
              <a:p>
                <a:pPr>
                  <a:defRPr>
                    <a:latin typeface="+mn-l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Лист1!$C$2:$C$3</c:f>
              <c:numCache>
                <c:formatCode>General</c:formatCode>
                <c:ptCount val="2"/>
                <c:pt idx="0">
                  <c:v>12</c:v>
                </c:pt>
                <c:pt idx="1">
                  <c:v>4</c:v>
                </c:pt>
              </c:numCache>
            </c:numRef>
          </c:val>
          <c:extLst xmlns:c16r2="http://schemas.microsoft.com/office/drawing/2015/06/chart">
            <c:ext xmlns:c16="http://schemas.microsoft.com/office/drawing/2014/chart" uri="{C3380CC4-5D6E-409C-BE32-E72D297353CC}">
              <c16:uniqueId val="{00000003-65D5-4565-8F09-1D655DA97503}"/>
            </c:ext>
          </c:extLst>
        </c:ser>
        <c:ser>
          <c:idx val="2"/>
          <c:order val="2"/>
          <c:tx>
            <c:strRef>
              <c:f>Лист1!$D$1</c:f>
              <c:strCache>
                <c:ptCount val="1"/>
                <c:pt idx="0">
                  <c:v>1 полугодие 2021 г.</c:v>
                </c:pt>
              </c:strCache>
            </c:strRef>
          </c:tx>
          <c:spPr>
            <a:solidFill>
              <a:srgbClr val="538CFF"/>
            </a:solidFill>
          </c:spPr>
          <c:invertIfNegative val="0"/>
          <c:dLbls>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5D5-4565-8F09-1D655DA9750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Лист1!$A$2:$A$3</c:f>
              <c:strCache>
                <c:ptCount val="2"/>
                <c:pt idx="0">
                  <c:v>на должностных лиц органов местного самоуправления</c:v>
                </c:pt>
                <c:pt idx="1">
                  <c:v>на должностных лиц министерств и ведомств</c:v>
                </c:pt>
              </c:strCache>
            </c:strRef>
          </c:cat>
          <c:val>
            <c:numRef>
              <c:f>Лист1!$D$2:$D$3</c:f>
              <c:numCache>
                <c:formatCode>General</c:formatCode>
                <c:ptCount val="2"/>
                <c:pt idx="0">
                  <c:v>17</c:v>
                </c:pt>
                <c:pt idx="1">
                  <c:v>0</c:v>
                </c:pt>
              </c:numCache>
            </c:numRef>
          </c:val>
          <c:extLst xmlns:c16r2="http://schemas.microsoft.com/office/drawing/2015/06/chart">
            <c:ext xmlns:c16="http://schemas.microsoft.com/office/drawing/2014/chart" uri="{C3380CC4-5D6E-409C-BE32-E72D297353CC}">
              <c16:uniqueId val="{00000005-65D5-4565-8F09-1D655DA97503}"/>
            </c:ext>
          </c:extLst>
        </c:ser>
        <c:dLbls>
          <c:showLegendKey val="0"/>
          <c:showVal val="0"/>
          <c:showCatName val="0"/>
          <c:showSerName val="0"/>
          <c:showPercent val="0"/>
          <c:showBubbleSize val="0"/>
        </c:dLbls>
        <c:gapWidth val="195"/>
        <c:overlap val="-28"/>
        <c:axId val="171737856"/>
        <c:axId val="171739392"/>
      </c:barChart>
      <c:catAx>
        <c:axId val="171737856"/>
        <c:scaling>
          <c:orientation val="minMax"/>
        </c:scaling>
        <c:delete val="0"/>
        <c:axPos val="b"/>
        <c:numFmt formatCode="General" sourceLinked="0"/>
        <c:majorTickMark val="out"/>
        <c:minorTickMark val="none"/>
        <c:tickLblPos val="nextTo"/>
        <c:txPr>
          <a:bodyPr/>
          <a:lstStyle/>
          <a:p>
            <a:pPr>
              <a:defRPr>
                <a:latin typeface="+mn-lt"/>
              </a:defRPr>
            </a:pPr>
            <a:endParaRPr lang="ru-RU"/>
          </a:p>
        </c:txPr>
        <c:crossAx val="171739392"/>
        <c:crosses val="autoZero"/>
        <c:auto val="1"/>
        <c:lblAlgn val="ctr"/>
        <c:lblOffset val="100"/>
        <c:noMultiLvlLbl val="0"/>
      </c:catAx>
      <c:valAx>
        <c:axId val="171739392"/>
        <c:scaling>
          <c:orientation val="minMax"/>
          <c:max val="40"/>
        </c:scaling>
        <c:delete val="1"/>
        <c:axPos val="l"/>
        <c:numFmt formatCode="General" sourceLinked="1"/>
        <c:majorTickMark val="out"/>
        <c:minorTickMark val="none"/>
        <c:tickLblPos val="nextTo"/>
        <c:crossAx val="171737856"/>
        <c:crosses val="autoZero"/>
        <c:crossBetween val="between"/>
      </c:valAx>
    </c:plotArea>
    <c:legend>
      <c:legendPos val="b"/>
      <c:overlay val="1"/>
      <c:txPr>
        <a:bodyPr/>
        <a:lstStyle/>
        <a:p>
          <a:pPr>
            <a:defRPr>
              <a:latin typeface="+mn-lt"/>
            </a:defRPr>
          </a:pPr>
          <a:endParaRPr lang="ru-RU"/>
        </a:p>
      </c:txPr>
    </c:legend>
    <c:plotVisOnly val="1"/>
    <c:dispBlanksAs val="gap"/>
    <c:showDLblsOverMax val="0"/>
  </c:chart>
  <c:spPr>
    <a:ln>
      <a:noFill/>
    </a:ln>
  </c:spPr>
  <c:txPr>
    <a:bodyPr/>
    <a:lstStyle/>
    <a:p>
      <a:pPr>
        <a:defRPr>
          <a:latin typeface="Helvetica" pitchFamily="34" charset="0"/>
          <a:cs typeface="Helvetica" pitchFamily="34" charset="0"/>
        </a:defRPr>
      </a:pPr>
      <a:endParaRPr lang="ru-RU"/>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9E38BE52D14773A90E70A6A4EBC0BB"/>
        <w:category>
          <w:name w:val="Общие"/>
          <w:gallery w:val="placeholder"/>
        </w:category>
        <w:types>
          <w:type w:val="bbPlcHdr"/>
        </w:types>
        <w:behaviors>
          <w:behavior w:val="content"/>
        </w:behaviors>
        <w:guid w:val="{BAD2E789-F9D8-43DC-B601-2152EF7A97E1}"/>
      </w:docPartPr>
      <w:docPartBody>
        <w:p w:rsidR="0088279C" w:rsidRDefault="009D73B6" w:rsidP="009D73B6">
          <w:pPr>
            <w:pStyle w:val="B59E38BE52D14773A90E70A6A4EBC0BB"/>
          </w:pPr>
          <w:r>
            <w:rPr>
              <w:rFonts w:asciiTheme="majorHAnsi" w:eastAsiaTheme="majorEastAsia" w:hAnsiTheme="majorHAnsi" w:cstheme="majorBidi"/>
              <w:sz w:val="36"/>
              <w:szCs w:val="36"/>
            </w:rPr>
            <w:t>[Введите название документа]</w:t>
          </w:r>
        </w:p>
      </w:docPartBody>
    </w:docPart>
    <w:docPart>
      <w:docPartPr>
        <w:name w:val="22A103B12D684B018BBAEB6F41A1D391"/>
        <w:category>
          <w:name w:val="Общие"/>
          <w:gallery w:val="placeholder"/>
        </w:category>
        <w:types>
          <w:type w:val="bbPlcHdr"/>
        </w:types>
        <w:behaviors>
          <w:behavior w:val="content"/>
        </w:behaviors>
        <w:guid w:val="{6FE3FACE-0145-491F-8FB4-81E42857D186}"/>
      </w:docPartPr>
      <w:docPartBody>
        <w:p w:rsidR="0088279C" w:rsidRDefault="009D73B6" w:rsidP="009D73B6">
          <w:pPr>
            <w:pStyle w:val="22A103B12D684B018BBAEB6F41A1D391"/>
          </w:pPr>
          <w:r>
            <w:rPr>
              <w:rFonts w:asciiTheme="majorHAnsi" w:eastAsiaTheme="majorEastAsia" w:hAnsiTheme="majorHAnsi" w:cstheme="majorBidi"/>
              <w:b/>
              <w:bCs/>
              <w:color w:val="4F81BD" w:themeColor="accent1"/>
              <w:sz w:val="36"/>
              <w:szCs w:val="36"/>
            </w:rPr>
            <w:t>[Год]</w:t>
          </w:r>
        </w:p>
      </w:docPartBody>
    </w:docPart>
    <w:docPart>
      <w:docPartPr>
        <w:name w:val="31738B498F5447D9B4CE1536FCD1CE7F"/>
        <w:category>
          <w:name w:val="Общие"/>
          <w:gallery w:val="placeholder"/>
        </w:category>
        <w:types>
          <w:type w:val="bbPlcHdr"/>
        </w:types>
        <w:behaviors>
          <w:behavior w:val="content"/>
        </w:behaviors>
        <w:guid w:val="{C8869CB7-A4C9-405D-B950-F705E4CA505B}"/>
      </w:docPartPr>
      <w:docPartBody>
        <w:p w:rsidR="006B2BE4" w:rsidRDefault="0088279C" w:rsidP="0088279C">
          <w:pPr>
            <w:pStyle w:val="31738B498F5447D9B4CE1536FCD1CE7F"/>
          </w:pPr>
          <w:r>
            <w:rPr>
              <w:rFonts w:asciiTheme="majorHAnsi" w:eastAsiaTheme="majorEastAsia" w:hAnsiTheme="majorHAnsi" w:cstheme="majorBidi"/>
              <w:sz w:val="36"/>
              <w:szCs w:val="36"/>
            </w:rPr>
            <w:t>[Введите название документа]</w:t>
          </w:r>
        </w:p>
      </w:docPartBody>
    </w:docPart>
    <w:docPart>
      <w:docPartPr>
        <w:name w:val="439342A20ADF467EB6DAE37D4E77F844"/>
        <w:category>
          <w:name w:val="Общие"/>
          <w:gallery w:val="placeholder"/>
        </w:category>
        <w:types>
          <w:type w:val="bbPlcHdr"/>
        </w:types>
        <w:behaviors>
          <w:behavior w:val="content"/>
        </w:behaviors>
        <w:guid w:val="{015D4D5B-6016-42C2-903A-36EB6551C22E}"/>
      </w:docPartPr>
      <w:docPartBody>
        <w:p w:rsidR="006B2BE4" w:rsidRDefault="0088279C" w:rsidP="0088279C">
          <w:pPr>
            <w:pStyle w:val="439342A20ADF467EB6DAE37D4E77F844"/>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711800"/>
    <w:rsid w:val="00021ED5"/>
    <w:rsid w:val="0003702B"/>
    <w:rsid w:val="0004053E"/>
    <w:rsid w:val="00045026"/>
    <w:rsid w:val="00054E40"/>
    <w:rsid w:val="0009077B"/>
    <w:rsid w:val="000A0C6F"/>
    <w:rsid w:val="000A385D"/>
    <w:rsid w:val="000A4375"/>
    <w:rsid w:val="000A7BAB"/>
    <w:rsid w:val="000C0969"/>
    <w:rsid w:val="000C21D9"/>
    <w:rsid w:val="00107A12"/>
    <w:rsid w:val="00142762"/>
    <w:rsid w:val="00145791"/>
    <w:rsid w:val="00181DCD"/>
    <w:rsid w:val="00182EC4"/>
    <w:rsid w:val="00192B76"/>
    <w:rsid w:val="001A5569"/>
    <w:rsid w:val="001C3DBD"/>
    <w:rsid w:val="0023042B"/>
    <w:rsid w:val="002304A9"/>
    <w:rsid w:val="00234F67"/>
    <w:rsid w:val="002517F1"/>
    <w:rsid w:val="002646BF"/>
    <w:rsid w:val="00266A02"/>
    <w:rsid w:val="002672A1"/>
    <w:rsid w:val="00274169"/>
    <w:rsid w:val="00283060"/>
    <w:rsid w:val="00294B6C"/>
    <w:rsid w:val="002B2B3B"/>
    <w:rsid w:val="002C023C"/>
    <w:rsid w:val="002C1409"/>
    <w:rsid w:val="00316A42"/>
    <w:rsid w:val="00333D22"/>
    <w:rsid w:val="00373AEA"/>
    <w:rsid w:val="003C4A6D"/>
    <w:rsid w:val="003D4BD8"/>
    <w:rsid w:val="004A01E0"/>
    <w:rsid w:val="004B24BF"/>
    <w:rsid w:val="004B7466"/>
    <w:rsid w:val="004E28B2"/>
    <w:rsid w:val="005106F5"/>
    <w:rsid w:val="00556013"/>
    <w:rsid w:val="00557D65"/>
    <w:rsid w:val="00564D14"/>
    <w:rsid w:val="00581CD9"/>
    <w:rsid w:val="005860B9"/>
    <w:rsid w:val="005B0401"/>
    <w:rsid w:val="005C472B"/>
    <w:rsid w:val="005C47F9"/>
    <w:rsid w:val="00635793"/>
    <w:rsid w:val="0066471F"/>
    <w:rsid w:val="0067004E"/>
    <w:rsid w:val="00673364"/>
    <w:rsid w:val="00681B43"/>
    <w:rsid w:val="006B2BE4"/>
    <w:rsid w:val="006F4B7B"/>
    <w:rsid w:val="00711800"/>
    <w:rsid w:val="00720AC0"/>
    <w:rsid w:val="00733D27"/>
    <w:rsid w:val="007A1E2A"/>
    <w:rsid w:val="00816821"/>
    <w:rsid w:val="00820467"/>
    <w:rsid w:val="00820D95"/>
    <w:rsid w:val="00833E78"/>
    <w:rsid w:val="008422B6"/>
    <w:rsid w:val="00867E56"/>
    <w:rsid w:val="008735CE"/>
    <w:rsid w:val="0088279C"/>
    <w:rsid w:val="008A5164"/>
    <w:rsid w:val="008B06DD"/>
    <w:rsid w:val="008B07F9"/>
    <w:rsid w:val="008B23CC"/>
    <w:rsid w:val="008C5F75"/>
    <w:rsid w:val="008D2114"/>
    <w:rsid w:val="008E107C"/>
    <w:rsid w:val="00901320"/>
    <w:rsid w:val="00936EE4"/>
    <w:rsid w:val="00960600"/>
    <w:rsid w:val="009862C6"/>
    <w:rsid w:val="009C71F7"/>
    <w:rsid w:val="009D73B6"/>
    <w:rsid w:val="00A2715C"/>
    <w:rsid w:val="00A30883"/>
    <w:rsid w:val="00A4289F"/>
    <w:rsid w:val="00A50CE6"/>
    <w:rsid w:val="00A71D90"/>
    <w:rsid w:val="00AC6AF5"/>
    <w:rsid w:val="00B273B0"/>
    <w:rsid w:val="00B5070D"/>
    <w:rsid w:val="00B54F7B"/>
    <w:rsid w:val="00B77FF6"/>
    <w:rsid w:val="00BB3C46"/>
    <w:rsid w:val="00BF5D17"/>
    <w:rsid w:val="00C4745D"/>
    <w:rsid w:val="00C80A86"/>
    <w:rsid w:val="00C959B6"/>
    <w:rsid w:val="00CA4473"/>
    <w:rsid w:val="00CA45EC"/>
    <w:rsid w:val="00CE1185"/>
    <w:rsid w:val="00CE49E2"/>
    <w:rsid w:val="00D53CA2"/>
    <w:rsid w:val="00D72B0F"/>
    <w:rsid w:val="00D74106"/>
    <w:rsid w:val="00DC24AA"/>
    <w:rsid w:val="00DD55AA"/>
    <w:rsid w:val="00DE7448"/>
    <w:rsid w:val="00DF6F46"/>
    <w:rsid w:val="00E241DF"/>
    <w:rsid w:val="00E27D2A"/>
    <w:rsid w:val="00E464E1"/>
    <w:rsid w:val="00E555F7"/>
    <w:rsid w:val="00ED3A27"/>
    <w:rsid w:val="00F066F3"/>
    <w:rsid w:val="00F14703"/>
    <w:rsid w:val="00F4375B"/>
    <w:rsid w:val="00F76FC8"/>
    <w:rsid w:val="00FA4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3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1800"/>
    <w:rPr>
      <w:color w:val="808080"/>
    </w:rPr>
  </w:style>
  <w:style w:type="paragraph" w:customStyle="1" w:styleId="EE3E966FAF814F5483F9540B3174F3DC">
    <w:name w:val="EE3E966FAF814F5483F9540B3174F3DC"/>
    <w:rsid w:val="00711800"/>
  </w:style>
  <w:style w:type="paragraph" w:customStyle="1" w:styleId="264AE339355243159B7D31BCE9B82B84">
    <w:name w:val="264AE339355243159B7D31BCE9B82B84"/>
    <w:rsid w:val="009D73B6"/>
  </w:style>
  <w:style w:type="paragraph" w:customStyle="1" w:styleId="65924DAFB4984D65B4AF9ACEE4C068E5">
    <w:name w:val="65924DAFB4984D65B4AF9ACEE4C068E5"/>
    <w:rsid w:val="009D73B6"/>
  </w:style>
  <w:style w:type="paragraph" w:customStyle="1" w:styleId="B59E38BE52D14773A90E70A6A4EBC0BB">
    <w:name w:val="B59E38BE52D14773A90E70A6A4EBC0BB"/>
    <w:rsid w:val="009D73B6"/>
  </w:style>
  <w:style w:type="paragraph" w:customStyle="1" w:styleId="22A103B12D684B018BBAEB6F41A1D391">
    <w:name w:val="22A103B12D684B018BBAEB6F41A1D391"/>
    <w:rsid w:val="009D73B6"/>
  </w:style>
  <w:style w:type="paragraph" w:customStyle="1" w:styleId="41F0FEDDB32747FF941A2708F549F768">
    <w:name w:val="41F0FEDDB32747FF941A2708F549F768"/>
    <w:rsid w:val="009D73B6"/>
  </w:style>
  <w:style w:type="paragraph" w:customStyle="1" w:styleId="E302C6E3394048A388CEA7D3727BDD19">
    <w:name w:val="E302C6E3394048A388CEA7D3727BDD19"/>
    <w:rsid w:val="009D73B6"/>
  </w:style>
  <w:style w:type="paragraph" w:customStyle="1" w:styleId="C7D11AE4E05744F5AC554A7315E660A2">
    <w:name w:val="C7D11AE4E05744F5AC554A7315E660A2"/>
    <w:rsid w:val="009D73B6"/>
  </w:style>
  <w:style w:type="paragraph" w:customStyle="1" w:styleId="31738B498F5447D9B4CE1536FCD1CE7F">
    <w:name w:val="31738B498F5447D9B4CE1536FCD1CE7F"/>
    <w:rsid w:val="0088279C"/>
  </w:style>
  <w:style w:type="paragraph" w:customStyle="1" w:styleId="58176D2A0254467BADA7333FF380BEDC">
    <w:name w:val="58176D2A0254467BADA7333FF380BEDC"/>
    <w:rsid w:val="0088279C"/>
  </w:style>
  <w:style w:type="paragraph" w:customStyle="1" w:styleId="439342A20ADF467EB6DAE37D4E77F844">
    <w:name w:val="439342A20ADF467EB6DAE37D4E77F844"/>
    <w:rsid w:val="008827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полугодие 2021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C4148A-0889-4725-908F-340C44CC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10602</Words>
  <Characters>60437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АНТИКОРРУПЦИОННЫЙ МОНИТОРИНГ</vt:lpstr>
    </vt:vector>
  </TitlesOfParts>
  <Company/>
  <LinksUpToDate>false</LinksUpToDate>
  <CharactersWithSpaces>70898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АНТИКОРРУПЦИОННЫЙ МОНИТОРИНГ</dc:title>
  <dc:creator>FaizrahmanovaF</dc:creator>
  <cp:lastModifiedBy>Вафина Зульфия Анваровна</cp:lastModifiedBy>
  <cp:revision>2</cp:revision>
  <cp:lastPrinted>2021-11-02T13:55:00Z</cp:lastPrinted>
  <dcterms:created xsi:type="dcterms:W3CDTF">2021-12-08T10:14:00Z</dcterms:created>
  <dcterms:modified xsi:type="dcterms:W3CDTF">2021-12-08T10:14:00Z</dcterms:modified>
</cp:coreProperties>
</file>