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F7" w:rsidRDefault="006613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13F7" w:rsidRDefault="006613F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613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13F7" w:rsidRDefault="006613F7">
            <w:pPr>
              <w:pStyle w:val="ConsPlusNormal"/>
              <w:outlineLvl w:val="0"/>
            </w:pPr>
            <w:r>
              <w:t>31 января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13F7" w:rsidRDefault="006613F7">
            <w:pPr>
              <w:pStyle w:val="ConsPlusNormal"/>
              <w:jc w:val="right"/>
              <w:outlineLvl w:val="0"/>
            </w:pPr>
            <w:r>
              <w:t>N УП-37</w:t>
            </w:r>
          </w:p>
        </w:tc>
      </w:tr>
    </w:tbl>
    <w:p w:rsidR="006613F7" w:rsidRDefault="00661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Title"/>
        <w:jc w:val="center"/>
      </w:pPr>
      <w:r>
        <w:t>УКАЗ ПРЕЗИДЕНТА РЕСПУБЛИКИ ТАТАРСТАН</w:t>
      </w:r>
    </w:p>
    <w:p w:rsidR="006613F7" w:rsidRDefault="006613F7">
      <w:pPr>
        <w:pStyle w:val="ConsPlusTitle"/>
        <w:jc w:val="center"/>
      </w:pPr>
    </w:p>
    <w:p w:rsidR="006613F7" w:rsidRDefault="006613F7">
      <w:pPr>
        <w:pStyle w:val="ConsPlusTitle"/>
        <w:jc w:val="center"/>
      </w:pPr>
      <w:r>
        <w:t>ОБ УТВЕРЖДЕНИИ ПОЛОЖЕНИЯ ОБ УПРАВЛЕНИИ ПРЕЗИДЕНТА</w:t>
      </w:r>
    </w:p>
    <w:p w:rsidR="006613F7" w:rsidRDefault="006613F7">
      <w:pPr>
        <w:pStyle w:val="ConsPlusTitle"/>
        <w:jc w:val="center"/>
      </w:pPr>
      <w:r>
        <w:t>РЕСПУБЛИКИ ТАТАРСТАН ПО ВОПРОСАМ АНТИКОРРУПЦИОННОЙ ПОЛИТИКИ</w:t>
      </w:r>
    </w:p>
    <w:p w:rsidR="006613F7" w:rsidRDefault="006613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613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13F7" w:rsidRDefault="006613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3F7" w:rsidRDefault="006613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26.07.2013 </w:t>
            </w:r>
            <w:hyperlink r:id="rId5" w:history="1">
              <w:r>
                <w:rPr>
                  <w:color w:val="0000FF"/>
                </w:rPr>
                <w:t>N УП-693</w:t>
              </w:r>
            </w:hyperlink>
            <w:r>
              <w:rPr>
                <w:color w:val="392C69"/>
              </w:rPr>
              <w:t>,</w:t>
            </w:r>
          </w:p>
          <w:p w:rsidR="006613F7" w:rsidRDefault="00661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6" w:history="1">
              <w:r>
                <w:rPr>
                  <w:color w:val="0000FF"/>
                </w:rPr>
                <w:t>N УП-1176</w:t>
              </w:r>
            </w:hyperlink>
            <w:r>
              <w:rPr>
                <w:color w:val="392C69"/>
              </w:rPr>
              <w:t xml:space="preserve">, от 20.08.2014 </w:t>
            </w:r>
            <w:hyperlink r:id="rId7" w:history="1">
              <w:r>
                <w:rPr>
                  <w:color w:val="0000FF"/>
                </w:rPr>
                <w:t>N УП-797</w:t>
              </w:r>
            </w:hyperlink>
            <w:r>
              <w:rPr>
                <w:color w:val="392C69"/>
              </w:rPr>
              <w:t xml:space="preserve">, от 13.10.2015 </w:t>
            </w:r>
            <w:hyperlink r:id="rId8" w:history="1">
              <w:r>
                <w:rPr>
                  <w:color w:val="0000FF"/>
                </w:rPr>
                <w:t>N УП-987</w:t>
              </w:r>
            </w:hyperlink>
            <w:r>
              <w:rPr>
                <w:color w:val="392C69"/>
              </w:rPr>
              <w:t>,</w:t>
            </w:r>
          </w:p>
          <w:p w:rsidR="006613F7" w:rsidRDefault="00661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02.12.2017 </w:t>
            </w:r>
            <w:hyperlink r:id="rId9" w:history="1">
              <w:r>
                <w:rPr>
                  <w:color w:val="0000FF"/>
                </w:rPr>
                <w:t>N УП-1042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ind w:firstLine="540"/>
        <w:jc w:val="both"/>
      </w:pPr>
      <w:r>
        <w:t xml:space="preserve">В связи с изданием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в соответствии с Указами Президента Республики Татарстан от 20 марта 2006 года </w:t>
      </w:r>
      <w:hyperlink r:id="rId11" w:history="1">
        <w:r>
          <w:rPr>
            <w:color w:val="0000FF"/>
          </w:rPr>
          <w:t>N УП-114</w:t>
        </w:r>
      </w:hyperlink>
      <w:r>
        <w:t xml:space="preserve"> "Об утверждении Положения об Аппарате Президента Республики Татарстан" и от 5 апреля 2006 года N </w:t>
      </w:r>
      <w:hyperlink r:id="rId12" w:history="1">
        <w:r>
          <w:rPr>
            <w:color w:val="0000FF"/>
          </w:rPr>
          <w:t>УП-134</w:t>
        </w:r>
      </w:hyperlink>
      <w:r>
        <w:t xml:space="preserve"> "Об Аппарате Президента Республики Татарстан" постановляю:</w:t>
      </w:r>
    </w:p>
    <w:p w:rsidR="006613F7" w:rsidRDefault="006613F7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РТ от 13.10.2015 N УП-987)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об Управлении Президента Республики Татарстан по вопросам антикоррупционной политики (прилагается).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1.1. Возложить на Управление Президента Республики Татарстан по вопросам антикоррупционной политики функции органа Республики Татарстан по профилактике коррупционных и иных правонарушений.</w:t>
      </w:r>
    </w:p>
    <w:p w:rsidR="006613F7" w:rsidRDefault="006613F7">
      <w:pPr>
        <w:pStyle w:val="ConsPlusNormal"/>
        <w:jc w:val="both"/>
      </w:pPr>
      <w:r>
        <w:t xml:space="preserve">(п. 1.1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РТ от 13.10.2015 N УП-987)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613F7" w:rsidRDefault="006613F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пункты 2</w:t>
        </w:r>
      </w:hyperlink>
      <w:r>
        <w:t xml:space="preserve"> и </w:t>
      </w:r>
      <w:hyperlink r:id="rId16" w:history="1">
        <w:r>
          <w:rPr>
            <w:color w:val="0000FF"/>
          </w:rPr>
          <w:t>3</w:t>
        </w:r>
      </w:hyperlink>
      <w:r>
        <w:t xml:space="preserve"> Указа Президента Республики Татарстан от 1 июня 2005 года N УП-220 "О создании постоянно действующего рабочего органа по реализации антикоррупционной политики Республики Татарстан" (с изменением, внесенным Указом Президента Республики Татарстан от 7 августа 2006 года N УП-284);</w:t>
      </w:r>
    </w:p>
    <w:p w:rsidR="006613F7" w:rsidRDefault="006613F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2</w:t>
        </w:r>
      </w:hyperlink>
      <w:r>
        <w:t xml:space="preserve"> Указа Президента Республики Татарстан от 7 августа 2006 года N УП-284 "Об утверждении Положения об отделе по реализации антикоррупционной политики Республики Татарстан".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jc w:val="right"/>
      </w:pPr>
      <w:r>
        <w:t>Президент</w:t>
      </w:r>
    </w:p>
    <w:p w:rsidR="006613F7" w:rsidRDefault="006613F7">
      <w:pPr>
        <w:pStyle w:val="ConsPlusNormal"/>
        <w:jc w:val="right"/>
      </w:pPr>
      <w:r>
        <w:t>Республики Татарстан</w:t>
      </w:r>
    </w:p>
    <w:p w:rsidR="006613F7" w:rsidRDefault="006613F7">
      <w:pPr>
        <w:pStyle w:val="ConsPlusNormal"/>
        <w:jc w:val="right"/>
      </w:pPr>
      <w:r>
        <w:t>Р.Н.МИННИХАНОВ</w:t>
      </w:r>
    </w:p>
    <w:p w:rsidR="006613F7" w:rsidRDefault="006613F7">
      <w:pPr>
        <w:pStyle w:val="ConsPlusNormal"/>
      </w:pPr>
      <w:r>
        <w:t>Казань, Кремль</w:t>
      </w:r>
    </w:p>
    <w:p w:rsidR="006613F7" w:rsidRDefault="006613F7">
      <w:pPr>
        <w:pStyle w:val="ConsPlusNormal"/>
        <w:spacing w:before="220"/>
      </w:pPr>
      <w:r>
        <w:t>31 января 2011 года</w:t>
      </w:r>
    </w:p>
    <w:p w:rsidR="006613F7" w:rsidRDefault="006613F7">
      <w:pPr>
        <w:pStyle w:val="ConsPlusNormal"/>
        <w:spacing w:before="220"/>
      </w:pPr>
      <w:r>
        <w:t>N УП-37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jc w:val="right"/>
        <w:outlineLvl w:val="0"/>
      </w:pPr>
      <w:r>
        <w:t>Утверждено</w:t>
      </w:r>
    </w:p>
    <w:p w:rsidR="006613F7" w:rsidRDefault="006613F7">
      <w:pPr>
        <w:pStyle w:val="ConsPlusNormal"/>
        <w:jc w:val="right"/>
      </w:pPr>
      <w:r>
        <w:t>Указом</w:t>
      </w:r>
    </w:p>
    <w:p w:rsidR="006613F7" w:rsidRDefault="006613F7">
      <w:pPr>
        <w:pStyle w:val="ConsPlusNormal"/>
        <w:jc w:val="right"/>
      </w:pPr>
      <w:r>
        <w:t>Президента</w:t>
      </w:r>
    </w:p>
    <w:p w:rsidR="006613F7" w:rsidRDefault="006613F7">
      <w:pPr>
        <w:pStyle w:val="ConsPlusNormal"/>
        <w:jc w:val="right"/>
      </w:pPr>
      <w:r>
        <w:t>Республики Татарстан</w:t>
      </w:r>
    </w:p>
    <w:p w:rsidR="006613F7" w:rsidRDefault="006613F7">
      <w:pPr>
        <w:pStyle w:val="ConsPlusNormal"/>
        <w:jc w:val="right"/>
      </w:pPr>
      <w:r>
        <w:t>от 31 января 2011 г. N УП-37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Title"/>
        <w:jc w:val="center"/>
      </w:pPr>
      <w:bookmarkStart w:id="0" w:name="P41"/>
      <w:bookmarkEnd w:id="0"/>
      <w:r>
        <w:t>ПОЛОЖЕНИЕ</w:t>
      </w:r>
    </w:p>
    <w:p w:rsidR="006613F7" w:rsidRDefault="006613F7">
      <w:pPr>
        <w:pStyle w:val="ConsPlusTitle"/>
        <w:jc w:val="center"/>
      </w:pPr>
      <w:r>
        <w:t>ОБ УПРАВЛЕНИИ ПРЕЗИДЕНТА РЕСПУБЛИКИ ТАТАРСТАН ПО ВОПРОСАМ</w:t>
      </w:r>
    </w:p>
    <w:p w:rsidR="006613F7" w:rsidRDefault="006613F7">
      <w:pPr>
        <w:pStyle w:val="ConsPlusTitle"/>
        <w:jc w:val="center"/>
      </w:pPr>
      <w:r>
        <w:t>АНТИКОРРУПЦИОННОЙ ПОЛИТИКИ</w:t>
      </w:r>
    </w:p>
    <w:p w:rsidR="006613F7" w:rsidRDefault="006613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613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13F7" w:rsidRDefault="006613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3F7" w:rsidRDefault="006613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13.10.2015 </w:t>
            </w:r>
            <w:hyperlink r:id="rId18" w:history="1">
              <w:r>
                <w:rPr>
                  <w:color w:val="0000FF"/>
                </w:rPr>
                <w:t>N УП-987</w:t>
              </w:r>
            </w:hyperlink>
            <w:r>
              <w:rPr>
                <w:color w:val="392C69"/>
              </w:rPr>
              <w:t>,</w:t>
            </w:r>
          </w:p>
          <w:p w:rsidR="006613F7" w:rsidRDefault="00661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02.12.2017 </w:t>
            </w:r>
            <w:hyperlink r:id="rId19" w:history="1">
              <w:r>
                <w:rPr>
                  <w:color w:val="0000FF"/>
                </w:rPr>
                <w:t>N УП-1042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jc w:val="center"/>
        <w:outlineLvl w:val="1"/>
      </w:pPr>
      <w:r>
        <w:t>I. Общие положения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ind w:firstLine="540"/>
        <w:jc w:val="both"/>
      </w:pPr>
      <w:r>
        <w:t>1. Настоящим Положением определяются правовое положение, основные задачи и функции Управления Президента Республики Татарстан по вопросам антикоррупционной политики (далее - Управление).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2. Управление является структурным подразделением Аппарата Президента Республики Татарстан, образованным в целях обеспечения осуществления Президентом Республики Татарстан полномочий по организации антикоррупционной деятельности.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Управление осуществляет функции органа Республики Татарстан по профилактике коррупционных и иных правонарушений.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 xml:space="preserve">3. Управление в своей деятельности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Республики Татарстан,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Республики Татарстан,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Татарстан от 4 мая 2006 года N 34-ЗРТ "О противодействии коррупции в Республике Татарстан", иными законами Республики Татарстан, указами и распоряжениями Президента Республики Татарстан, иными нормативными правовыми актами Республики Татарстан,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jc w:val="center"/>
        <w:outlineLvl w:val="1"/>
      </w:pPr>
      <w:r>
        <w:t>II. Основные задачи Управления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ind w:firstLine="540"/>
        <w:jc w:val="both"/>
      </w:pPr>
      <w:r>
        <w:t>4. Основными задачами Управления являются: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а) обеспечение реализации Президентом Республики Татарстан полномочий в области антикоррупционной политики;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 xml:space="preserve">б) осуществление функций специального государственного органа по реализации антикоррупционной политики Республики Татарстан, предусмотренного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Татарстан от 4 мая 2006 года N 34-ЗРТ "О противодействии коррупции в Республике Татарстан";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 xml:space="preserve">в) профилактика коррупционных правонарушений в государственных органах Республики Татарстан, организациях, созданных для выполнения задач, поставленных перед </w:t>
      </w:r>
      <w:r>
        <w:lastRenderedPageBreak/>
        <w:t>государственными органами Республики Татарстан.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jc w:val="center"/>
        <w:outlineLvl w:val="1"/>
      </w:pPr>
      <w:r>
        <w:t>III. Основные функции Управления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ind w:firstLine="540"/>
        <w:jc w:val="both"/>
      </w:pPr>
      <w:r>
        <w:t>5. Управление осуществляет следующие основные функции: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а) обеспечение соблюдения лицами, замещающими государственные должности Республики Татарстан, для которых федеральными законами или законами Республики Татарстан не предусмотрено иное (далее - лица, замещающие государственные должности Республики Татарстан), и государственными гражданскими служащими Республики Татарстан запретов, ограничений и требований, установленных в целях противодействия коррупции;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совершению коррупционных правонарушений, а также возникновению конфликта интересов при осуществлении полномочий лицами, замещающими государственные должности Республики Татарстан, и при исполнении должностных обязанностей государственными гражданскими служащими Республики Татарстан;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в) обеспечение деятельности Комиссии по координации работы по противодействию коррупции в Республике Татарстан, подготовка материалов к заседаниям комиссии и контроль за исполнением принятых ею решений;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г)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Аппарате Президента Республики Татарстан, органах исполнительной власти Республики Татарстан и органах местного самоуправления в Республике Татарстан (далее - органы местного самоуправления);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д) оказание лицам, замещающим государственные должности Республики Татарстан, государственным гражданским служащим Республики Татарстан, муниципальным служащим в Республике Татарстан и гражданам консультативной помощи по вопросам, связанным с применением законодательства Российской Федерации и Республики Татарстан о противодействии коррупции, а также с подготовкой сообщений о фактах коррупции;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е) формирование у лиц, замещающих государственные должности Республики Татарстан, государственных гражданских служащих Республики Татарстан, муниципальных служащих в Республике Татарстан и граждан нетерпимости к коррупционному поведению;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ж) участие в пределах своей компетенции в обеспечении соблюдения в Аппарате Президента Республики Татарстан, органах исполнительной власти Республики Татарстан законных прав и интересов лица, сообщившего о ставшем ему известном факте коррупции;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з) обеспечение реализации государственными гражданскими служащими Республики Татарстан обязанности уведомлять представителя нанимателя, органы прокуратуры Российской Федерации, иные федеральные государственные органы, государственные органы Республики Татарстан обо всех случаях обращения к ним каких-либо лиц в целях склонения к совершению коррупционных правонарушений;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 xml:space="preserve">з.1) осуществление приема представляемых Президенту Республики Татарстан посредством специализированного информационного ресурса для подачи сведений о доходах, расходах, об имуществе и обязательствах имущественного характера (dohod.tatar.ru) сведений о доходах, расходах, об имуществе и обязательствах имущественного характера граждан, претендующих на замещение муниципальных должностей в Республике Татарстан (далее - муниципальные должности) (за исключением случаев, связанных с представлением сведений о доходах, расходах, об имуществе и обязательствах имущественного характера претендентами на замещение муниципальных должностей, замещение которых осуществляется по результатам муниципальных </w:t>
      </w:r>
      <w:r>
        <w:lastRenderedPageBreak/>
        <w:t>выборов) либо должности главы местной администрации по контракту, лиц, замещающих муниципальные должности либо должность главы местной администрации по контракту;</w:t>
      </w:r>
    </w:p>
    <w:p w:rsidR="006613F7" w:rsidRDefault="006613F7">
      <w:pPr>
        <w:pStyle w:val="ConsPlusNormal"/>
        <w:jc w:val="both"/>
      </w:pPr>
      <w:r>
        <w:t xml:space="preserve">(пп. "з.1"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РТ от 02.12.2017 N УП-1042)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и) осуществление проверки: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Татарстан;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Татарстан;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соблюдения лицами, замещающими государственные должности Республики Татарстан, запретов, ограничений и требований, установленных в целях противодействия коррупции;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должностей;</w:t>
      </w:r>
    </w:p>
    <w:p w:rsidR="006613F7" w:rsidRDefault="006613F7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РТ от 02.12.2017 N УП-1042)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должности;</w:t>
      </w:r>
    </w:p>
    <w:p w:rsidR="006613F7" w:rsidRDefault="006613F7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РТ от 02.12.2017 N УП-1042)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должности главы местной администрации по контракту;</w:t>
      </w:r>
    </w:p>
    <w:p w:rsidR="006613F7" w:rsidRDefault="006613F7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РТ от 02.12.2017 N УП-1042)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должность главы местной администрации по контракту;</w:t>
      </w:r>
    </w:p>
    <w:p w:rsidR="006613F7" w:rsidRDefault="006613F7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РТ от 02.12.2017 N УП-1042)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к) осуществление контроля за соблюдением законодательства Российской Федерации и Республики Татарстан о противодействии коррупции в государственных учреждениях Республики Татарстан и организациях, созданных для выполнения задач, поставленных перед органами исполнительной власти Республики Татарстан, а также за реализацией в этих учреждениях и организациях мер по профилактике коррупционных правонарушений;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л) участие в пределах своей компетенции в подготовке и рассмотрении проектов нормативных правовых актов Республики Татарстан по вопросам противодействия коррупции;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м) анализ сведений: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Республики Татарстан;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государственными гражданскими служащими Республики Татарстан в соответствии с законодательством Российской Федерации и Республики Татарстан;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 xml:space="preserve">о соблюдении государственными гражданскими служащими Республики Татарстан запретов, </w:t>
      </w:r>
      <w:r>
        <w:lastRenderedPageBreak/>
        <w:t>ограничений и требований, установленных в целях противодействия коррупции;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о соблюдении гражданами, замещавшими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 и Руководителем Аппарата Президента Республики Татарстан, ограничений при заключении ими после увольнения с государственной гражданской службы Республики Татарстан трудового договора и (или) гражданско-правового договора в случаях, предусмотренных федеральными законами и законами Республики Татарстан;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н) участие в пределах своей компетенции в обеспечении размещения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Татарстан,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о) проведение в пределах своей компетенции мониторинга: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и Республики Татарстан о противодействии коррупции;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реализации организациями обязанности принимать меры по предупреждению коррупции;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п) организация в пределах своей компетенции антикоррупционного просвещения и пропаганды, а также осуществление контроля за организацией этой работы в государственных учреждениях Республики Татарстан;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р) осуществление иных функций в области противодействия коррупции в соответствии с законодательством Российской Федерации и законодательством Республики Татарстан.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jc w:val="center"/>
        <w:outlineLvl w:val="1"/>
      </w:pPr>
      <w:r>
        <w:t>IV. Основные права Управления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ind w:firstLine="540"/>
        <w:jc w:val="both"/>
      </w:pPr>
      <w:r>
        <w:t>6. Управление для осуществления своих задач и функций: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вносит Президенту Республики Татарстан предложения по совершенствованию антикоррупционной деятельности исполнительных органов государственной власти Республики Татарстан;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запрашивает отчеты исполнительных органов государственной власти Республики Татарстан и получает информацию органов местного самоуправления о реализации ими мер по противодействию коррупции, предусмотренных нормативными правовыми актами Российской Федерации и Республики Татарстан;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государственные органы Республики Татарстан,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 xml:space="preserve">проводит с гражданами и должностными лицами с их согласия беседы и получает от них </w:t>
      </w:r>
      <w:proofErr w:type="gramStart"/>
      <w:r>
        <w:lastRenderedPageBreak/>
        <w:t>пояснения по представленным сведениям</w:t>
      </w:r>
      <w:proofErr w:type="gramEnd"/>
      <w:r>
        <w:t xml:space="preserve"> о доходах, расходах, об имуществе и обязательствах имущественного характера и по иным материалам;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получает в пределах своей компетенции информацию от физических и юридических лиц (с их согласия);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проводит иные мероприятия, направленные на противодействие коррупции;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использует государственные системы связи и коммуникации;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пользуется базами данных Аппарата Президента Республики Татарстан и исполнительных органов государственной власти Республики Татарстан, а также в пределах своей компетенции государственной информационной системой Республики Татарстан "Единая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Татарстан" с соблюдением требований к защите персональных данных, установленных законодательством Российской Федерации.</w:t>
      </w:r>
    </w:p>
    <w:p w:rsidR="006613F7" w:rsidRDefault="006613F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РТ от 02.12.2017 N УП-1042)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jc w:val="center"/>
        <w:outlineLvl w:val="1"/>
      </w:pPr>
      <w:r>
        <w:t>V. Взаимодействие Управления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ind w:firstLine="540"/>
        <w:jc w:val="both"/>
      </w:pPr>
      <w:r>
        <w:t>7. Управление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8. Управление взаимодействует с аппаратами Кабинета Министров Республики Татарстан и Государственного Совета Республики Татарстан, аппаратами Конституционного суда Республики Татарстан, Верховного суда Республики Татарстан, Арбитражного суда Республики Татарстан, Счетной палаты Республики Татарстан, органами государственной власти Республики Татарстан, органами местного самоуправления, предприятиями и организациями, а также со всеми структурными подразделениями Аппарата Президента Республики Татарстан, в том числе с: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помощниками Президента Республики Татарстан - по вопросам своевременности, полноты и объективности информирования Президента Республики Татарстан о выполнении его поручений и предоставления необходимых информационных материалов;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Управлением по работе с территориями Президента Республики Татарстан - по вопросам реализации антикоррупционной политики в муниципальных районах и городских округах Республики Татарстан, содействия Президенту Республики Татарстан в осуществлении им кадровой политики, изучения качественного состава лиц, замещающих муниципальные должности и должности муниципальной службы, осуществления мониторинга за исполнением антикоррупционных мер, предусмотренных федеральным и республиканским законодательством;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с Департаментом государственной службы и кадров при Президенте Республики Татарстан - по вопросам обеспечения деятельности подразделений кадровых служб по профилактике коррупционных и иных правонарушений и (или) должностных лиц кадровых служб, ответственных за работу по профилактике коррупционных и иных правонарушений в государственных органах Республики Татарстан, подбора кадров, повышения квалификации и стажировки работников Управления;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с Государственно-правовым управлением Президента Республики Татарстан - по вопросам подготовки проектов законов Республики Татарстан, указов, распоряжений Президента Республики Татарстан, иных нормативных правовых актов в области противодействия коррупции;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 xml:space="preserve">с Департаментом Президента Республики Татарстан по вопросам внутренней политики - в части взаимодействия с общественными объединениями и Общественной палатой Республики Татарстан при реализации антикоррупционной политики, а также изучения общественного мнения о деятельности Президента Республики Татарстан, Кабинета Министров Республики Татарстан, </w:t>
      </w:r>
      <w:r>
        <w:lastRenderedPageBreak/>
        <w:t>других органов государственной власти по вопросам антикоррупционной деятельности;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с Управлением государственного протокола Президента Республики Татарстан - при организации мероприятий с участием Президента Республики Татарстан по вопросам, отнесенным к компетенции Управления;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с Управлением Президента Республики Татарстан по работе с обращениями граждан - по вопросам рассмотрения обращений граждан о реализации антикоррупционной политики, о коррупционных правонарушениях;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с Управлением документационного обеспечения и контроля Президента Республики Татарстан - по вопросам обеспечения гербовыми бланками, своевременной отправки и доставки служебной переписки Управления, исполнения поручений Президента Республики Татарстан, Руководителя Аппарата Президента Республики Татарстан;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с Управлением делами Президента Республики Татарстан - по вопросам создания необходимых условий труда для осуществления служебной деятельности работников Управления, их медицинского и социально-бытового обслуживания, внедрения новейших информационных технологий;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с Пресс-службой Президента Республики Татарстан - по вопросам освещения в средствах массовой информации деятельности Президента Республики Татарстан в области антикоррупционной политики.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9. Управление в пределах своей компетенции взаимодействует с прокуратурой Республики Татарстан, следственным управлением Следственного комитета Российской Федерации по Республике Татарстан, Министерством внутренних дел по Республике Татарстан, территориальными органами федеральных органов исполнительной власти и иными органами государственной власти в целях реализации возложенных на Управление задач.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jc w:val="center"/>
        <w:outlineLvl w:val="1"/>
      </w:pPr>
      <w:r>
        <w:t>VI. Ответственность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ind w:firstLine="540"/>
        <w:jc w:val="both"/>
      </w:pPr>
      <w:r>
        <w:t>10. Работники Управления несут ответственность за выполнение возложенных на них обязанностей согласно должностным регламентам, а также в соответствии с законодательством за разглашение сведений, составляющих государственную и иную охраняемую федеральным законом тайну, сведений, ставших им известными в связи с исполнением должностных обязанностей, в том числе сведений, касающихся частной жизни граждан и должностных лиц или затрагивающих их честь и достоинство.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jc w:val="center"/>
        <w:outlineLvl w:val="1"/>
      </w:pPr>
      <w:r>
        <w:t>VII. Организация деятельности Управления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ind w:firstLine="540"/>
        <w:jc w:val="both"/>
      </w:pPr>
      <w:r>
        <w:t>11. Структура и штатная численность Управления утверждаются Президентом Республики Татарстан.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12. Руководство деятельностью Управления осуществляет начальник Управления, который назначается на должность и освобождается от должности Президентом Республики Татарстан.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13. Начальник Управления: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обеспечивает выполнение задач и функций, возложенных на Управление, и несет персональную ответственность за их реализацию;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 xml:space="preserve">участвует в совещаниях у Президента Республики Татарстан, в заседаниях Кабинета Министров Республики Татарстан, в совещаниях, проводимых республиканскими министерствами и ведомствами, а также в заседаниях органов, образуемых Президентом Республики Татарстан, при рассмотрении вопросов, отнесенных к компетенции Управления, направляет в установленном </w:t>
      </w:r>
      <w:r>
        <w:lastRenderedPageBreak/>
        <w:t>порядке для участия в работе коллегий и совещаний работников Управления;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определяет функции структурных подразделений Управления;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распределяет должностные обязанности между работниками Управления и представляет на утверждение Руководителю Аппарата Президента Республики Татарстан их должностные регламенты;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представляет Президенту Республики Татарстан подготовленные Управлением предложения и документы;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визирует проекты указов и распоряжений, иных документов, представляемых на подпись Президенту Республики Татарстан, в подготовке которых принимало участие Управление;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вносит предложения Руководителю Аппарата Президента Республики Татарстан о назначении на должность либо освобождении от должности, а также о командировании работников Управления;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в установленном порядке вносит предложения о поощрении работников Управления и применении к ним дисциплинарных взысканий.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14. На период временного отсутствия начальника Управления его обязанности исполняет заместитель начальника Управления.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15. Работники Управления назначаются на должность и освобождаются от должности Руководителем Аппарата Президента Республики Татарстан по представлению начальника Управления.</w:t>
      </w:r>
    </w:p>
    <w:p w:rsidR="006613F7" w:rsidRDefault="006613F7">
      <w:pPr>
        <w:pStyle w:val="ConsPlusNormal"/>
        <w:spacing w:before="220"/>
        <w:ind w:firstLine="540"/>
        <w:jc w:val="both"/>
      </w:pPr>
      <w:r>
        <w:t>16. Информационное, документационное, материально-техническое и транспортное обеспечение деятельности Управления осуществляют Управление делами Президента Республики Татарстан и соответствующие структурные подразделения Аппарата Президента Республики Татарстан.</w:t>
      </w: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jc w:val="both"/>
      </w:pPr>
    </w:p>
    <w:p w:rsidR="006613F7" w:rsidRDefault="00661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A2F" w:rsidRDefault="00EC4A2F">
      <w:bookmarkStart w:id="1" w:name="_GoBack"/>
      <w:bookmarkEnd w:id="1"/>
    </w:p>
    <w:sectPr w:rsidR="00EC4A2F" w:rsidSect="009B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F7"/>
    <w:rsid w:val="006613F7"/>
    <w:rsid w:val="00E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2B9C-4C01-43BF-AC18-51378F58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AD0379CE439EE8B03AE2AEE02FF0DB6FBA8321E20461043EB6C38CBBD9AC3ED8477C90369EA9FC44FD51F7BgCO" TargetMode="External"/><Relationship Id="rId13" Type="http://schemas.openxmlformats.org/officeDocument/2006/relationships/hyperlink" Target="consultantplus://offline/ref=55CAD0379CE439EE8B03AE2AEE02FF0DB6FBA8321E20461043EB6C38CBBD9AC3ED8477C90369EA9FC44FD51F7BgDO" TargetMode="External"/><Relationship Id="rId18" Type="http://schemas.openxmlformats.org/officeDocument/2006/relationships/hyperlink" Target="consultantplus://offline/ref=55CAD0379CE439EE8B03AE2AEE02FF0DB6FBA8321E20461043EB6C38CBBD9AC3ED8477C90369EA9FC44FD51F7Bg3O" TargetMode="External"/><Relationship Id="rId26" Type="http://schemas.openxmlformats.org/officeDocument/2006/relationships/hyperlink" Target="consultantplus://offline/ref=55CAD0379CE439EE8B03AE2AEE02FF0DB6FBA8321E2244184AE86C38CBBD9AC3ED8477C90369EA9FC44FD51E7Bg8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CAD0379CE439EE8B03AE2AEE02FF0DB6FBA83219294E1748E03132C3E496C17EgAO" TargetMode="External"/><Relationship Id="rId7" Type="http://schemas.openxmlformats.org/officeDocument/2006/relationships/hyperlink" Target="consultantplus://offline/ref=55CAD0379CE439EE8B03AE2AEE02FF0DB6FBA8321E2143114AEF6C38CBBD9AC3ED8477C90369EA9FC44FD51B7Bg8O" TargetMode="External"/><Relationship Id="rId12" Type="http://schemas.openxmlformats.org/officeDocument/2006/relationships/hyperlink" Target="consultantplus://offline/ref=55CAD0379CE439EE8B03AE2AEE02FF0DB6FBA83216274F1749E03132C3E496C17EgAO" TargetMode="External"/><Relationship Id="rId17" Type="http://schemas.openxmlformats.org/officeDocument/2006/relationships/hyperlink" Target="consultantplus://offline/ref=55CAD0379CE439EE8B03AE2AEE02FF0DB6FBA8321D25441648E03132C3E496C1EA8B28DE0420E69EC44FD571g8O" TargetMode="External"/><Relationship Id="rId25" Type="http://schemas.openxmlformats.org/officeDocument/2006/relationships/hyperlink" Target="consultantplus://offline/ref=55CAD0379CE439EE8B03AE2AEE02FF0DB6FBA8321E2244184AE86C38CBBD9AC3ED8477C90369EA9FC44FD51E7Bg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CAD0379CE439EE8B03AE2AEE02FF0DB6FBA8321D25431648E03132C3E496C1EA8B28DE0420E69EC44FD571g7O" TargetMode="External"/><Relationship Id="rId20" Type="http://schemas.openxmlformats.org/officeDocument/2006/relationships/hyperlink" Target="consultantplus://offline/ref=55CAD0379CE439EE8B03B027F86EA206B7F8F13A14761A4447EA6476gAO" TargetMode="External"/><Relationship Id="rId29" Type="http://schemas.openxmlformats.org/officeDocument/2006/relationships/hyperlink" Target="consultantplus://offline/ref=55CAD0379CE439EE8B03AE2AEE02FF0DB6FBA8321E2244184AE86C38CBBD9AC3ED8477C90369EA9FC44FD51E7Bg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AD0379CE439EE8B03AE2AEE02FF0DB6FBA8321E204F104DEF6C38CBBD9AC3ED8477C90369EA9FC44FD51E7BgDO" TargetMode="External"/><Relationship Id="rId11" Type="http://schemas.openxmlformats.org/officeDocument/2006/relationships/hyperlink" Target="consultantplus://offline/ref=55CAD0379CE439EE8B03AE2AEE02FF0DB6FBA8321E22441242EA6C38CBBD9AC3ED78g4O" TargetMode="External"/><Relationship Id="rId24" Type="http://schemas.openxmlformats.org/officeDocument/2006/relationships/hyperlink" Target="consultantplus://offline/ref=55CAD0379CE439EE8B03AE2AEE02FF0DB6FBA8321E2244184AE86C38CBBD9AC3ED8477C90369EA9FC44FD51F7Bg2O" TargetMode="External"/><Relationship Id="rId5" Type="http://schemas.openxmlformats.org/officeDocument/2006/relationships/hyperlink" Target="consultantplus://offline/ref=55CAD0379CE439EE8B03AE2AEE02FF0DB6FBA8321829441148E03132C3E496C1EA8B28DE0420E69EC44FD771g8O" TargetMode="External"/><Relationship Id="rId15" Type="http://schemas.openxmlformats.org/officeDocument/2006/relationships/hyperlink" Target="consultantplus://offline/ref=55CAD0379CE439EE8B03AE2AEE02FF0DB6FBA8321D25431648E03132C3E496C1EA8B28DE0420E69EC44FD571g8O" TargetMode="External"/><Relationship Id="rId23" Type="http://schemas.openxmlformats.org/officeDocument/2006/relationships/hyperlink" Target="consultantplus://offline/ref=55CAD0379CE439EE8B03AE2AEE02FF0DB6FBA83217264E1743E03132C3E496C17EgAO" TargetMode="External"/><Relationship Id="rId28" Type="http://schemas.openxmlformats.org/officeDocument/2006/relationships/hyperlink" Target="consultantplus://offline/ref=55CAD0379CE439EE8B03AE2AEE02FF0DB6FBA8321E2244184AE86C38CBBD9AC3ED8477C90369EA9FC44FD51E7BgEO" TargetMode="External"/><Relationship Id="rId10" Type="http://schemas.openxmlformats.org/officeDocument/2006/relationships/hyperlink" Target="consultantplus://offline/ref=55CAD0379CE439EE8B03B027F86EA206B7F7FE3D18294D4616BF6A6F94ED9C96ADC4719C402DE79F7Cg0O" TargetMode="External"/><Relationship Id="rId19" Type="http://schemas.openxmlformats.org/officeDocument/2006/relationships/hyperlink" Target="consultantplus://offline/ref=55CAD0379CE439EE8B03AE2AEE02FF0DB6FBA8321E2244184AE86C38CBBD9AC3ED8477C90369EA9FC44FD51F7BgC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CAD0379CE439EE8B03AE2AEE02FF0DB6FBA8321E2244184AE86C38CBBD9AC3ED8477C90369EA9FC44FD51F7BgCO" TargetMode="External"/><Relationship Id="rId14" Type="http://schemas.openxmlformats.org/officeDocument/2006/relationships/hyperlink" Target="consultantplus://offline/ref=55CAD0379CE439EE8B03AE2AEE02FF0DB6FBA8321E20461043EB6C38CBBD9AC3ED8477C90369EA9FC44FD51E7BgAO" TargetMode="External"/><Relationship Id="rId22" Type="http://schemas.openxmlformats.org/officeDocument/2006/relationships/hyperlink" Target="consultantplus://offline/ref=55CAD0379CE439EE8B03AE2AEE02FF0DB6FBA83217264E1743E03132C3E496C17EgAO" TargetMode="External"/><Relationship Id="rId27" Type="http://schemas.openxmlformats.org/officeDocument/2006/relationships/hyperlink" Target="consultantplus://offline/ref=55CAD0379CE439EE8B03AE2AEE02FF0DB6FBA8321E2244184AE86C38CBBD9AC3ED8477C90369EA9FC44FD51E7Bg9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Ганиева Венера Ильдаровна</cp:lastModifiedBy>
  <cp:revision>1</cp:revision>
  <dcterms:created xsi:type="dcterms:W3CDTF">2018-01-29T14:32:00Z</dcterms:created>
  <dcterms:modified xsi:type="dcterms:W3CDTF">2018-01-29T14:33:00Z</dcterms:modified>
</cp:coreProperties>
</file>