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1A" w:rsidRDefault="00470C1A" w:rsidP="00470C1A">
      <w:pPr>
        <w:pStyle w:val="aa"/>
        <w:overflowPunct w:val="0"/>
        <w:spacing w:before="0" w:beforeAutospacing="0" w:after="0" w:afterAutospacing="0" w:line="288" w:lineRule="auto"/>
        <w:jc w:val="right"/>
        <w:rPr>
          <w:rFonts w:eastAsia="Calibri"/>
          <w:b/>
          <w:sz w:val="27"/>
          <w:szCs w:val="27"/>
        </w:rPr>
      </w:pPr>
      <w:bookmarkStart w:id="0" w:name="_GoBack"/>
      <w:bookmarkEnd w:id="0"/>
      <w:r>
        <w:rPr>
          <w:rFonts w:eastAsia="Calibri"/>
          <w:b/>
          <w:sz w:val="27"/>
          <w:szCs w:val="27"/>
        </w:rPr>
        <w:t>Приложение</w:t>
      </w:r>
    </w:p>
    <w:p w:rsidR="00470C1A" w:rsidRDefault="00470C1A" w:rsidP="00470C1A">
      <w:pPr>
        <w:pStyle w:val="aa"/>
        <w:overflowPunct w:val="0"/>
        <w:spacing w:before="120" w:beforeAutospacing="0" w:after="120" w:afterAutospacing="0" w:line="288" w:lineRule="auto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Свод мероприятий Стратегии</w:t>
      </w: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676"/>
        <w:gridCol w:w="4251"/>
        <w:gridCol w:w="1305"/>
        <w:gridCol w:w="1843"/>
        <w:gridCol w:w="1559"/>
        <w:gridCol w:w="1276"/>
        <w:gridCol w:w="4111"/>
      </w:tblGrid>
      <w:tr w:rsidR="003C7DE5" w:rsidRPr="000F6D65" w:rsidTr="003C7DE5">
        <w:trPr>
          <w:trHeight w:val="674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№ </w:t>
            </w:r>
          </w:p>
        </w:tc>
        <w:tc>
          <w:tcPr>
            <w:tcW w:w="4251" w:type="dxa"/>
            <w:shd w:val="clear" w:color="auto" w:fill="D9D9D9" w:themeFill="background1" w:themeFillShade="D9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Мероприятие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3C7DE5" w:rsidRPr="000F6D65" w:rsidRDefault="003C7DE5" w:rsidP="00584C17">
            <w:pPr>
              <w:spacing w:line="264" w:lineRule="auto"/>
              <w:ind w:left="-108" w:right="-90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Сроки исполнения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C7DE5" w:rsidRPr="000F6D65" w:rsidRDefault="003C7DE5" w:rsidP="00584C17">
            <w:pPr>
              <w:spacing w:line="264" w:lineRule="auto"/>
              <w:ind w:left="-126" w:right="-108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C7DE5" w:rsidRPr="000F6D65" w:rsidRDefault="003C7DE5" w:rsidP="00584C17">
            <w:pPr>
              <w:spacing w:line="264" w:lineRule="auto"/>
              <w:ind w:left="-108" w:right="-71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Объем финансирования, млн.руб.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7DE5" w:rsidRPr="000F6D65" w:rsidRDefault="003C7DE5" w:rsidP="00584C17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Источник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C7DE5" w:rsidRPr="003C7DE5" w:rsidRDefault="003C7DE5" w:rsidP="00584C17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  <w:lang w:eastAsia="ru-RU"/>
              </w:rPr>
            </w:pPr>
            <w:r w:rsidRPr="003C7DE5">
              <w:rPr>
                <w:rFonts w:ascii="Times New Roman" w:hAnsi="Times New Roman" w:cs="Times New Roman"/>
                <w:sz w:val="25"/>
                <w:szCs w:val="25"/>
                <w:highlight w:val="yellow"/>
                <w:lang w:eastAsia="ru-RU"/>
              </w:rPr>
              <w:t>Исполнение</w:t>
            </w:r>
          </w:p>
        </w:tc>
      </w:tr>
      <w:tr w:rsidR="003C7DE5" w:rsidRPr="000F6D65" w:rsidTr="003C7DE5">
        <w:trPr>
          <w:trHeight w:val="1209"/>
        </w:trPr>
        <w:tc>
          <w:tcPr>
            <w:tcW w:w="6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Строительство животноводческого комплекса на 2400 дойных коров возле н.п.Чулпыч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AD5E9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2019-2022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«Саба»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3C7DE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 2019 году сдана в эксплуатацию первая очередь.</w:t>
            </w:r>
            <w:r w:rsidR="00C11B9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Завезены дойные коровы в количестве 1 000 шт.</w:t>
            </w:r>
          </w:p>
        </w:tc>
      </w:tr>
      <w:tr w:rsidR="003C7DE5" w:rsidRPr="000F6D65" w:rsidTr="003C7DE5">
        <w:trPr>
          <w:trHeight w:val="559"/>
        </w:trPr>
        <w:tc>
          <w:tcPr>
            <w:tcW w:w="6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Строительство фермы на 100 конематок в н.п.Серда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 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«Саба»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25,0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614729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Работы на стадии завершения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62651E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Модернизация комбикормового завода с производительностью 10-20 тонн в час в н.п.Богатые Сабы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62651E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2018-2019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«Саба»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90,0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614729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Модернизация предполагается к завершению в 2020 году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8630BB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Модернизация производственного цикла переработки молока на предприятии «Сабинский молочный комбинат»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8630B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2019-2020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««Сабинский молочный комбинат»»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C11B9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Предприятие</w:t>
            </w:r>
            <w:r w:rsid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 процедуре наблюдения, при привлечении инвестора модернизация предполагается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8630B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4839E7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Реализация инвестиционного проекта «Производство солений и рассолов»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2019-2020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8630B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«Домашние соленья», ОИР ИК МР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614729" w:rsidP="00614729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Проект будет реализован в рамках второй очереди Индустриального парка (Агропарк)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38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1C3418"/>
                <w:kern w:val="24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eastAsia="Calibri" w:hAnsi="Times New Roman" w:cs="Times New Roman"/>
                <w:kern w:val="24"/>
                <w:sz w:val="25"/>
                <w:szCs w:val="25"/>
                <w:lang w:eastAsia="ru-RU"/>
              </w:rPr>
              <w:t>Субсидирование на конкурсной основе за счет средств местного бюджета процентных ставок по кредитам малому и среднему бизнесу для организации производства товаров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2019-2021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ИК МО</w:t>
            </w:r>
          </w:p>
        </w:tc>
        <w:tc>
          <w:tcPr>
            <w:tcW w:w="2835" w:type="dxa"/>
            <w:gridSpan w:val="2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При формировании бюджета</w:t>
            </w:r>
          </w:p>
        </w:tc>
        <w:tc>
          <w:tcPr>
            <w:tcW w:w="4111" w:type="dxa"/>
          </w:tcPr>
          <w:p w:rsidR="003C7DE5" w:rsidRPr="000F6D65" w:rsidRDefault="00614729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 2018-2019 субсидирование не осуществлялось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51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ind w:left="34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Участие в федеральном конкурсе на получение субсидии для развития инфраструктуры промышленного парка «Саба»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2017-2019 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ОИР ИК МР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385,0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4111" w:type="dxa"/>
          </w:tcPr>
          <w:p w:rsidR="003C7DE5" w:rsidRPr="000F6D65" w:rsidRDefault="001206EB" w:rsidP="001206E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</w:t>
            </w: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а 38 гектарах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завершается</w:t>
            </w: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строительство инженерных сетей 1 очереди</w:t>
            </w:r>
          </w:p>
        </w:tc>
      </w:tr>
      <w:tr w:rsidR="003C7DE5" w:rsidRPr="000F6D65" w:rsidTr="003C7DE5">
        <w:trPr>
          <w:trHeight w:val="454"/>
        </w:trPr>
        <w:tc>
          <w:tcPr>
            <w:tcW w:w="10910" w:type="dxa"/>
            <w:gridSpan w:val="6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Строительство автомобильных дорог регионального значения </w:t>
            </w:r>
          </w:p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Сабинском районе на участках:</w:t>
            </w:r>
          </w:p>
        </w:tc>
        <w:tc>
          <w:tcPr>
            <w:tcW w:w="4111" w:type="dxa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65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"Богатые Сабы - Лесхоз" – Нырты протяженностью 8,3 км.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2017 г.</w:t>
            </w:r>
          </w:p>
        </w:tc>
        <w:tc>
          <w:tcPr>
            <w:tcW w:w="1843" w:type="dxa"/>
            <w:vMerge w:val="restart"/>
            <w:vAlign w:val="center"/>
          </w:tcPr>
          <w:p w:rsidR="003C7DE5" w:rsidRPr="000F6D65" w:rsidRDefault="003C7DE5" w:rsidP="00F06F7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Отдел инфраструктурного развития ИК МО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132,8</w:t>
            </w:r>
          </w:p>
        </w:tc>
        <w:tc>
          <w:tcPr>
            <w:tcW w:w="1276" w:type="dxa"/>
          </w:tcPr>
          <w:p w:rsidR="003C7DE5" w:rsidRPr="000F6D65" w:rsidRDefault="003C7DE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3C7DE5" w:rsidRPr="000F6D65" w:rsidRDefault="001206EB" w:rsidP="001206E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втодорог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регионального значения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Суля - разъезд Корса протяженностью 5,0 км.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 сдана в 2019 году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66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Подъезд к д.Мендюш протяженностью 2,8 км.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2018 г.</w:t>
            </w:r>
          </w:p>
        </w:tc>
        <w:tc>
          <w:tcPr>
            <w:tcW w:w="1843" w:type="dxa"/>
            <w:vMerge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44,8</w:t>
            </w:r>
          </w:p>
        </w:tc>
        <w:tc>
          <w:tcPr>
            <w:tcW w:w="1276" w:type="dxa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67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Суля - разъезд Корса протяженностью 5,0 км.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2019 г.</w:t>
            </w:r>
          </w:p>
        </w:tc>
        <w:tc>
          <w:tcPr>
            <w:tcW w:w="1843" w:type="dxa"/>
            <w:vMerge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80,0</w:t>
            </w:r>
          </w:p>
        </w:tc>
        <w:tc>
          <w:tcPr>
            <w:tcW w:w="1276" w:type="dxa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68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Большой Шинар - Тулушка протяженностью 4,0 км.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2020 г.</w:t>
            </w:r>
          </w:p>
        </w:tc>
        <w:tc>
          <w:tcPr>
            <w:tcW w:w="1843" w:type="dxa"/>
            <w:vMerge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64,0</w:t>
            </w:r>
          </w:p>
        </w:tc>
        <w:tc>
          <w:tcPr>
            <w:tcW w:w="1276" w:type="dxa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111" w:type="dxa"/>
            <w:vMerge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C7DE5" w:rsidRPr="000F6D65" w:rsidTr="003C7DE5">
        <w:trPr>
          <w:trHeight w:val="454"/>
        </w:trPr>
        <w:tc>
          <w:tcPr>
            <w:tcW w:w="10910" w:type="dxa"/>
            <w:gridSpan w:val="6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автомобильных дорог регионального значения </w:t>
            </w:r>
          </w:p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Сабинском районе на участках:</w:t>
            </w:r>
          </w:p>
        </w:tc>
        <w:tc>
          <w:tcPr>
            <w:tcW w:w="4111" w:type="dxa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75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Сатышево - Большие Кибячи протяженностью 5,0 км.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2019 г.</w:t>
            </w:r>
          </w:p>
        </w:tc>
        <w:tc>
          <w:tcPr>
            <w:tcW w:w="1843" w:type="dxa"/>
            <w:vMerge w:val="restart"/>
            <w:vAlign w:val="center"/>
          </w:tcPr>
          <w:p w:rsidR="003C7DE5" w:rsidRPr="000F6D65" w:rsidRDefault="001206EB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06EB">
              <w:rPr>
                <w:rFonts w:ascii="Times New Roman" w:hAnsi="Times New Roman" w:cs="Times New Roman"/>
                <w:sz w:val="25"/>
                <w:szCs w:val="25"/>
              </w:rPr>
              <w:t>Отдел инфраструктурного развития ИК МО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40,0</w:t>
            </w:r>
          </w:p>
        </w:tc>
        <w:tc>
          <w:tcPr>
            <w:tcW w:w="1276" w:type="dxa"/>
            <w:vMerge w:val="restart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1" w:type="dxa"/>
          </w:tcPr>
          <w:p w:rsidR="003C7DE5" w:rsidRPr="000F6D65" w:rsidRDefault="001206EB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Планируется на 2020 год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76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"Казань - Шемордан" - Куюк протяженностью 4,2 км.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2019 г.</w:t>
            </w:r>
          </w:p>
        </w:tc>
        <w:tc>
          <w:tcPr>
            <w:tcW w:w="1843" w:type="dxa"/>
            <w:vMerge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sz w:val="25"/>
                <w:szCs w:val="25"/>
              </w:rPr>
              <w:t>35,0</w:t>
            </w:r>
          </w:p>
        </w:tc>
        <w:tc>
          <w:tcPr>
            <w:tcW w:w="1276" w:type="dxa"/>
            <w:vMerge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1" w:type="dxa"/>
          </w:tcPr>
          <w:p w:rsidR="003C7DE5" w:rsidRPr="000F6D65" w:rsidRDefault="001206EB" w:rsidP="001206E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Ремонт автодорог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</w:t>
            </w: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регионального значения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: </w:t>
            </w: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"Казань - Шемордан" - Куюк протяженностью 4,2 км.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 завершён в 2019 году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eastAsia="Calibri" w:hAnsi="Times New Roman" w:cs="Times New Roman"/>
                <w:kern w:val="24"/>
                <w:sz w:val="25"/>
                <w:szCs w:val="25"/>
                <w:lang w:eastAsia="ru-RU"/>
              </w:rPr>
              <w:t>Внесение предложений</w:t>
            </w:r>
            <w:r w:rsidRPr="000F6D65">
              <w:rPr>
                <w:rFonts w:ascii="Times New Roman" w:eastAsia="Calibri" w:hAnsi="Times New Roman" w:cs="Times New Roman"/>
                <w:iCs/>
                <w:kern w:val="24"/>
                <w:sz w:val="25"/>
                <w:szCs w:val="25"/>
              </w:rPr>
              <w:t xml:space="preserve"> по изменению в республиканскую программу Доступного жилья на предмет </w:t>
            </w:r>
            <w:r w:rsidRPr="000F6D65">
              <w:rPr>
                <w:rFonts w:ascii="Times New Roman" w:eastAsia="Calibri" w:hAnsi="Times New Roman" w:cs="Times New Roman"/>
                <w:bCs/>
                <w:iCs/>
                <w:kern w:val="24"/>
                <w:sz w:val="25"/>
                <w:szCs w:val="25"/>
              </w:rPr>
              <w:t xml:space="preserve">обеспечения жильем молодых </w:t>
            </w:r>
            <w:r w:rsidRPr="000F6D65">
              <w:rPr>
                <w:rFonts w:ascii="Times New Roman" w:eastAsia="Calibri" w:hAnsi="Times New Roman" w:cs="Times New Roman"/>
                <w:iCs/>
                <w:kern w:val="24"/>
                <w:sz w:val="25"/>
                <w:szCs w:val="25"/>
              </w:rPr>
              <w:t xml:space="preserve">семей в сельских территориях, совместно проживающих в одном доме в </w:t>
            </w:r>
            <w:r w:rsidRPr="000F6D65">
              <w:rPr>
                <w:rFonts w:ascii="Times New Roman" w:eastAsia="Calibri" w:hAnsi="Times New Roman" w:cs="Times New Roman"/>
                <w:iCs/>
                <w:kern w:val="24"/>
                <w:sz w:val="25"/>
                <w:szCs w:val="25"/>
              </w:rPr>
              <w:lastRenderedPageBreak/>
              <w:t>составе нескольких семей, вне зависимости от размера обеспеченности члена семьи квадратными метрами жилья (обращение на сессиях района к руководству республики)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0F504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2016-2019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0F504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Совет Сабинского муниципального района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4111" w:type="dxa"/>
          </w:tcPr>
          <w:p w:rsidR="003C7DE5" w:rsidRPr="000F6D65" w:rsidRDefault="00614729" w:rsidP="00614729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Обращение было в ГЖФ при Президенте РТ, результата нет 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90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A6409F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Модернизация процесса очистки отходов производства в предприятии ООО «Сабинский молочный комбинат»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A6409F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2019-2020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ООО «Сабинский молочный комбинат»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1206EB" w:rsidP="009D0AAD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1206E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Предприятие в процедуре наблюдения, при привлечении инвестора модернизация предполагается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407B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112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526351">
            <w:pPr>
              <w:spacing w:line="264" w:lineRule="auto"/>
              <w:ind w:left="34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eastAsia="Calibri" w:hAnsi="Times New Roman" w:cs="Times New Roman"/>
                <w:kern w:val="24"/>
                <w:sz w:val="25"/>
                <w:szCs w:val="25"/>
                <w:lang w:eastAsia="ru-RU"/>
              </w:rPr>
              <w:t xml:space="preserve">Создание на территории района </w:t>
            </w:r>
            <w:r w:rsidRPr="000F6D65">
              <w:rPr>
                <w:rFonts w:ascii="Times New Roman" w:eastAsia="Calibri" w:hAnsi="Times New Roman" w:cs="Times New Roman"/>
                <w:bCs/>
                <w:kern w:val="24"/>
                <w:sz w:val="25"/>
                <w:szCs w:val="25"/>
                <w:lang w:eastAsia="ru-RU"/>
              </w:rPr>
              <w:t xml:space="preserve">мини Агропарка </w:t>
            </w:r>
            <w:r w:rsidRPr="000F6D65">
              <w:rPr>
                <w:rFonts w:ascii="Times New Roman" w:eastAsia="Calibri" w:hAnsi="Times New Roman" w:cs="Times New Roman"/>
                <w:kern w:val="24"/>
                <w:sz w:val="25"/>
                <w:szCs w:val="25"/>
                <w:lang w:eastAsia="ru-RU"/>
              </w:rPr>
              <w:t xml:space="preserve">для реализации на данной площадке сельскохозяйственной продукции, произведенной в личных подсобных и фермерских хозяйствах района. Организация </w:t>
            </w:r>
            <w:r w:rsidRPr="000F6D65">
              <w:rPr>
                <w:rFonts w:ascii="Times New Roman" w:eastAsia="Calibri" w:hAnsi="Times New Roman" w:cs="Times New Roman"/>
                <w:bCs/>
                <w:kern w:val="24"/>
                <w:sz w:val="25"/>
                <w:szCs w:val="25"/>
                <w:lang w:eastAsia="ru-RU"/>
              </w:rPr>
              <w:t xml:space="preserve">переработки с/х продукции </w:t>
            </w:r>
            <w:r w:rsidRPr="000F6D65">
              <w:rPr>
                <w:rFonts w:ascii="Times New Roman" w:eastAsia="Calibri" w:hAnsi="Times New Roman" w:cs="Times New Roman"/>
                <w:kern w:val="24"/>
                <w:sz w:val="25"/>
                <w:szCs w:val="25"/>
                <w:lang w:eastAsia="ru-RU"/>
              </w:rPr>
              <w:t>(овощи, ягоды, фрукты), произведенной в личных подсобных и фермерских хозяйствах района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2019-2021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ИК МО</w:t>
            </w:r>
          </w:p>
        </w:tc>
        <w:tc>
          <w:tcPr>
            <w:tcW w:w="2835" w:type="dxa"/>
            <w:gridSpan w:val="2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Средства инвестора</w:t>
            </w:r>
          </w:p>
        </w:tc>
        <w:tc>
          <w:tcPr>
            <w:tcW w:w="4111" w:type="dxa"/>
          </w:tcPr>
          <w:p w:rsidR="003C7DE5" w:rsidRPr="000F6D65" w:rsidRDefault="001206EB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Размещён на аукцион лот на проектирование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A42372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122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A03049">
            <w:pPr>
              <w:spacing w:line="264" w:lineRule="auto"/>
              <w:outlineLvl w:val="1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F6D6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Участие студентов Сабинского аграрного колледжа в чемпионатах профессионального мастерства </w:t>
            </w:r>
            <w:r w:rsidRPr="000F6D65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WorldSkills</w:t>
            </w:r>
            <w:r w:rsidRPr="000F6D6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F6D65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Russia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A03049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2017-2019 гг.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A4237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F6D6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ГАПОУ «Сабинский аграрный колледж»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A03049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A03049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4111" w:type="dxa"/>
          </w:tcPr>
          <w:p w:rsidR="003C7DE5" w:rsidRPr="000F6D65" w:rsidRDefault="000F6759" w:rsidP="000F6759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 w:eastAsia="ru-RU"/>
              </w:rPr>
              <w:t>C</w:t>
            </w:r>
            <w:r w:rsidRPr="000F675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туденты аграрного колледжа 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регулярно </w:t>
            </w:r>
            <w:r w:rsidRPr="000F675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принимают участие в чемпионате профессионального мастерства WorldSkillsRussia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(за 2019 год одно 2-е место и два 3-х мест)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1C67C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156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1C67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спортивных площадок в населенных пунктах </w:t>
            </w:r>
            <w:r w:rsidRPr="000F6D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Верхний Симет, Завод-Нырты, Богатые Сабы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1C67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1C67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ИК МО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1C67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15,4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1C67C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11" w:type="dxa"/>
          </w:tcPr>
          <w:p w:rsidR="003C7DE5" w:rsidRPr="000F6D65" w:rsidRDefault="00085DC2" w:rsidP="001C67CB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В пгт.Богатые Сабы построена всесезонная спортплощадка, в н.п. Верхний Симет, Завод-Нырты – 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баскетбольные и волейбольные площадки</w:t>
            </w:r>
          </w:p>
        </w:tc>
      </w:tr>
      <w:tr w:rsidR="003C7DE5" w:rsidRPr="000F6D65" w:rsidTr="003C7DE5">
        <w:trPr>
          <w:trHeight w:val="454"/>
        </w:trPr>
        <w:tc>
          <w:tcPr>
            <w:tcW w:w="676" w:type="dxa"/>
            <w:vAlign w:val="center"/>
          </w:tcPr>
          <w:p w:rsidR="003C7DE5" w:rsidRPr="000F6D65" w:rsidRDefault="003C7DE5" w:rsidP="007511E0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175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7511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</w:rPr>
              <w:t>Строительство сельского клуба на 50 посадочных мест в н.п.Мартыново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7511E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7511E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ИК МО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7511E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7511E0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Респуб. бюджет</w:t>
            </w:r>
          </w:p>
        </w:tc>
        <w:tc>
          <w:tcPr>
            <w:tcW w:w="4111" w:type="dxa"/>
          </w:tcPr>
          <w:p w:rsidR="003C7DE5" w:rsidRPr="000F6D65" w:rsidRDefault="00085DC2" w:rsidP="00085DC2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Pr="00085DC2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ельск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ий</w:t>
            </w:r>
            <w:r w:rsidRPr="00085DC2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клуб на 50 посадочных мест в н.п.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85DC2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Мартыново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открыт в декабре 2019 года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3C7DE5" w:rsidRPr="000F6D6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196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0B1956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Запуск производства заготовок китайских палочек для еды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«Сабинское деревообрабатывающее производство», ОИР ИК МР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085DC2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Проект осуществлён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197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0B1956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Содействие в регистрации не менее чем 400 «самозанятых»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ОЭ ИК МО, МРИ ФНС России №10 по РТ, НО ФПП РТ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4111" w:type="dxa"/>
          </w:tcPr>
          <w:p w:rsidR="003C7DE5" w:rsidRPr="000F6D65" w:rsidRDefault="00085DC2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Зарегистрировано 560 самозанятых</w:t>
            </w:r>
            <w:r w:rsid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 выполнение плана 141%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199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133181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Создание промышленной площадки «Проминвестхолдинг» в селе Шемордан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2019-2020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13318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«НПП «Прогрес», ОИР ИК МР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03315A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Проект осуществлён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133181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Создание Экотехнопарка «Яшел Парк» по переработке промышленных отходов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2019-2021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A637BA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«Трансломпереработка», ОИР ИК МР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890,0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03315A" w:rsidP="0003315A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а текущий момент 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бщая сумма инвестиций в проект состави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ла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126 млн рублей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ланируется создать 250 рабочих мест. 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роведены работы по проектированию и государственной экспертизе зданий и инженерной инфраструктуры. Готовится заявка в Министерство экономического развития Российской Федерации для 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получения государственной поддержки на ст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роительство сетей экотехнопарка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201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A637BA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Строительство репродуктора индейки тяжелого кросса Бут Биг 6 (BUT BIG 6)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2019-2021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A637BA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«Бранко Рус», ОИР ИК МР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03315A" w:rsidP="0003315A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Начата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я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1 этапа проекта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Ожидается создание 15 рабочих мест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202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A637BA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Организация тепличного хозяйства по выращиванию огурцов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2019-2021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B36FE0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«Агросервис», ОИР ИК МР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03315A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Построена первая очередь теплицы в 3 000 кв.м., трудоустроены 20 человек. Планируется ещё 2 аналогичные теплицы</w:t>
            </w:r>
          </w:p>
        </w:tc>
      </w:tr>
      <w:tr w:rsidR="003C7DE5" w:rsidRPr="000F6D65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203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A637BA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Производство моторных лодок из цельносварного алюминия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2019-2020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B36FE0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ООО «Ялкын», ОИР ИК МР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35,0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614729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Проект запланирован к внедрению на 2020 год</w:t>
            </w:r>
          </w:p>
        </w:tc>
      </w:tr>
      <w:tr w:rsidR="003C7DE5" w:rsidRPr="00943EDD" w:rsidTr="003C7DE5">
        <w:trPr>
          <w:trHeight w:val="276"/>
        </w:trPr>
        <w:tc>
          <w:tcPr>
            <w:tcW w:w="676" w:type="dxa"/>
            <w:vAlign w:val="center"/>
          </w:tcPr>
          <w:p w:rsidR="003C7DE5" w:rsidRPr="000F6D65" w:rsidRDefault="003C7DE5" w:rsidP="00F01133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204</w:t>
            </w:r>
          </w:p>
        </w:tc>
        <w:tc>
          <w:tcPr>
            <w:tcW w:w="4251" w:type="dxa"/>
            <w:vAlign w:val="center"/>
          </w:tcPr>
          <w:p w:rsidR="003C7DE5" w:rsidRPr="000F6D65" w:rsidRDefault="003C7DE5" w:rsidP="00A637BA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</w:rPr>
              <w:t>Производство вентиляционной продукции и систем кондиционирования</w:t>
            </w:r>
          </w:p>
        </w:tc>
        <w:tc>
          <w:tcPr>
            <w:tcW w:w="1305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2019-2020</w:t>
            </w:r>
          </w:p>
        </w:tc>
        <w:tc>
          <w:tcPr>
            <w:tcW w:w="1843" w:type="dxa"/>
            <w:vAlign w:val="center"/>
          </w:tcPr>
          <w:p w:rsidR="003C7DE5" w:rsidRPr="000F6D65" w:rsidRDefault="003C7DE5" w:rsidP="00B36FE0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ООО «Би Эйч Би систем», ОИР ИК МР </w:t>
            </w:r>
          </w:p>
        </w:tc>
        <w:tc>
          <w:tcPr>
            <w:tcW w:w="1559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3C7DE5" w:rsidRPr="000F6D65" w:rsidRDefault="003C7DE5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F6D6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Внебюджетные средства</w:t>
            </w:r>
          </w:p>
        </w:tc>
        <w:tc>
          <w:tcPr>
            <w:tcW w:w="4111" w:type="dxa"/>
          </w:tcPr>
          <w:p w:rsidR="003C7DE5" w:rsidRPr="000F6D65" w:rsidRDefault="0003315A" w:rsidP="00526351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03315A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Проект осуществлён</w:t>
            </w:r>
          </w:p>
        </w:tc>
      </w:tr>
    </w:tbl>
    <w:p w:rsidR="00470C1A" w:rsidRPr="00FE648F" w:rsidRDefault="00470C1A" w:rsidP="00943EDD">
      <w:pPr>
        <w:pStyle w:val="aa"/>
        <w:overflowPunct w:val="0"/>
        <w:spacing w:before="0" w:beforeAutospacing="0" w:after="0" w:afterAutospacing="0" w:line="288" w:lineRule="auto"/>
        <w:jc w:val="center"/>
        <w:rPr>
          <w:rFonts w:eastAsia="Calibri"/>
          <w:b/>
          <w:sz w:val="27"/>
          <w:szCs w:val="27"/>
        </w:rPr>
      </w:pPr>
    </w:p>
    <w:sectPr w:rsidR="00470C1A" w:rsidRPr="00FE648F" w:rsidSect="003C7DE5">
      <w:footerReference w:type="default" r:id="rId8"/>
      <w:footerReference w:type="first" r:id="rId9"/>
      <w:pgSz w:w="16838" w:h="11906" w:orient="landscape" w:code="9"/>
      <w:pgMar w:top="794" w:right="851" w:bottom="1531" w:left="907" w:header="709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A6" w:rsidRDefault="003618A6" w:rsidP="00EA3081">
      <w:pPr>
        <w:spacing w:line="240" w:lineRule="auto"/>
      </w:pPr>
      <w:r>
        <w:separator/>
      </w:r>
    </w:p>
  </w:endnote>
  <w:endnote w:type="continuationSeparator" w:id="0">
    <w:p w:rsidR="003618A6" w:rsidRDefault="003618A6" w:rsidP="00EA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511590"/>
      <w:docPartObj>
        <w:docPartGallery w:val="Page Numbers (Bottom of Page)"/>
        <w:docPartUnique/>
      </w:docPartObj>
    </w:sdtPr>
    <w:sdtEndPr/>
    <w:sdtContent>
      <w:p w:rsidR="001C67CB" w:rsidRDefault="001C67CB" w:rsidP="00306E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E5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7CB" w:rsidRDefault="001C67CB">
    <w:pPr>
      <w:pStyle w:val="a5"/>
      <w:jc w:val="center"/>
    </w:pPr>
  </w:p>
  <w:p w:rsidR="001C67CB" w:rsidRDefault="001C67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A6" w:rsidRDefault="003618A6" w:rsidP="00EA3081">
      <w:pPr>
        <w:spacing w:line="240" w:lineRule="auto"/>
      </w:pPr>
      <w:r>
        <w:separator/>
      </w:r>
    </w:p>
  </w:footnote>
  <w:footnote w:type="continuationSeparator" w:id="0">
    <w:p w:rsidR="003618A6" w:rsidRDefault="003618A6" w:rsidP="00EA3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368"/>
    <w:multiLevelType w:val="hybridMultilevel"/>
    <w:tmpl w:val="C396F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64F"/>
    <w:multiLevelType w:val="hybridMultilevel"/>
    <w:tmpl w:val="0E34215A"/>
    <w:lvl w:ilvl="0" w:tplc="AD4EF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D2C62"/>
    <w:multiLevelType w:val="hybridMultilevel"/>
    <w:tmpl w:val="C5ACF726"/>
    <w:lvl w:ilvl="0" w:tplc="041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B3F7D77"/>
    <w:multiLevelType w:val="hybridMultilevel"/>
    <w:tmpl w:val="A784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70FE"/>
    <w:multiLevelType w:val="hybridMultilevel"/>
    <w:tmpl w:val="099E7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525D67"/>
    <w:multiLevelType w:val="hybridMultilevel"/>
    <w:tmpl w:val="844E438C"/>
    <w:lvl w:ilvl="0" w:tplc="DDB89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F4275"/>
    <w:multiLevelType w:val="hybridMultilevel"/>
    <w:tmpl w:val="43FA57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891A86"/>
    <w:multiLevelType w:val="hybridMultilevel"/>
    <w:tmpl w:val="0866B4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4F06FF"/>
    <w:multiLevelType w:val="hybridMultilevel"/>
    <w:tmpl w:val="B64047EC"/>
    <w:lvl w:ilvl="0" w:tplc="462C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101EB"/>
    <w:multiLevelType w:val="hybridMultilevel"/>
    <w:tmpl w:val="F104C8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E864C3"/>
    <w:multiLevelType w:val="hybridMultilevel"/>
    <w:tmpl w:val="2D324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334B0"/>
    <w:multiLevelType w:val="hybridMultilevel"/>
    <w:tmpl w:val="0E0E7766"/>
    <w:lvl w:ilvl="0" w:tplc="CA9691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401638"/>
    <w:multiLevelType w:val="hybridMultilevel"/>
    <w:tmpl w:val="2C8A063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7853683B"/>
    <w:multiLevelType w:val="hybridMultilevel"/>
    <w:tmpl w:val="EFB48BBA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7D853996"/>
    <w:multiLevelType w:val="hybridMultilevel"/>
    <w:tmpl w:val="C324BD64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E8"/>
    <w:rsid w:val="000015D1"/>
    <w:rsid w:val="00002BE6"/>
    <w:rsid w:val="00004683"/>
    <w:rsid w:val="00005B24"/>
    <w:rsid w:val="0000674A"/>
    <w:rsid w:val="000068B6"/>
    <w:rsid w:val="0001132D"/>
    <w:rsid w:val="00011F12"/>
    <w:rsid w:val="00014A1D"/>
    <w:rsid w:val="00015AF2"/>
    <w:rsid w:val="00015B1F"/>
    <w:rsid w:val="000208B0"/>
    <w:rsid w:val="00022211"/>
    <w:rsid w:val="00027DBA"/>
    <w:rsid w:val="00032762"/>
    <w:rsid w:val="00032D0A"/>
    <w:rsid w:val="0003315A"/>
    <w:rsid w:val="000331A5"/>
    <w:rsid w:val="000372C1"/>
    <w:rsid w:val="000416A9"/>
    <w:rsid w:val="00042D09"/>
    <w:rsid w:val="00043FEC"/>
    <w:rsid w:val="00045645"/>
    <w:rsid w:val="0004603C"/>
    <w:rsid w:val="00046D66"/>
    <w:rsid w:val="0004751C"/>
    <w:rsid w:val="00052950"/>
    <w:rsid w:val="00061567"/>
    <w:rsid w:val="00062E64"/>
    <w:rsid w:val="0006476D"/>
    <w:rsid w:val="00065031"/>
    <w:rsid w:val="000659B8"/>
    <w:rsid w:val="000670A2"/>
    <w:rsid w:val="00067946"/>
    <w:rsid w:val="0007486E"/>
    <w:rsid w:val="00077FE0"/>
    <w:rsid w:val="00084A3E"/>
    <w:rsid w:val="00085DC2"/>
    <w:rsid w:val="00086AF1"/>
    <w:rsid w:val="00090203"/>
    <w:rsid w:val="000909B7"/>
    <w:rsid w:val="00097171"/>
    <w:rsid w:val="000A33A4"/>
    <w:rsid w:val="000A36A1"/>
    <w:rsid w:val="000A3A8F"/>
    <w:rsid w:val="000A4ED4"/>
    <w:rsid w:val="000A5E74"/>
    <w:rsid w:val="000A6803"/>
    <w:rsid w:val="000B11FD"/>
    <w:rsid w:val="000B1956"/>
    <w:rsid w:val="000B3088"/>
    <w:rsid w:val="000B574B"/>
    <w:rsid w:val="000B5DD5"/>
    <w:rsid w:val="000B5DF7"/>
    <w:rsid w:val="000C21B7"/>
    <w:rsid w:val="000D333B"/>
    <w:rsid w:val="000D4542"/>
    <w:rsid w:val="000D6AD8"/>
    <w:rsid w:val="000D7F1D"/>
    <w:rsid w:val="000E56CE"/>
    <w:rsid w:val="000F495D"/>
    <w:rsid w:val="000F4E10"/>
    <w:rsid w:val="000F5043"/>
    <w:rsid w:val="000F607E"/>
    <w:rsid w:val="000F6759"/>
    <w:rsid w:val="000F6D65"/>
    <w:rsid w:val="001035D9"/>
    <w:rsid w:val="00103B3B"/>
    <w:rsid w:val="00104274"/>
    <w:rsid w:val="00104464"/>
    <w:rsid w:val="001106DD"/>
    <w:rsid w:val="00113C65"/>
    <w:rsid w:val="00114754"/>
    <w:rsid w:val="00115438"/>
    <w:rsid w:val="001206EB"/>
    <w:rsid w:val="00120CDB"/>
    <w:rsid w:val="001279A9"/>
    <w:rsid w:val="00131AE2"/>
    <w:rsid w:val="00132C9D"/>
    <w:rsid w:val="00133181"/>
    <w:rsid w:val="00136DC1"/>
    <w:rsid w:val="00137722"/>
    <w:rsid w:val="00137A94"/>
    <w:rsid w:val="00141166"/>
    <w:rsid w:val="001431AC"/>
    <w:rsid w:val="00144049"/>
    <w:rsid w:val="00144E86"/>
    <w:rsid w:val="00147709"/>
    <w:rsid w:val="00147CDA"/>
    <w:rsid w:val="00150DDB"/>
    <w:rsid w:val="00151159"/>
    <w:rsid w:val="00151B1F"/>
    <w:rsid w:val="00152E51"/>
    <w:rsid w:val="001531E7"/>
    <w:rsid w:val="00154718"/>
    <w:rsid w:val="00154E57"/>
    <w:rsid w:val="00157845"/>
    <w:rsid w:val="001640AB"/>
    <w:rsid w:val="00171146"/>
    <w:rsid w:val="001716CB"/>
    <w:rsid w:val="00172297"/>
    <w:rsid w:val="001744D6"/>
    <w:rsid w:val="00174E22"/>
    <w:rsid w:val="001759F8"/>
    <w:rsid w:val="001761C8"/>
    <w:rsid w:val="00176AC6"/>
    <w:rsid w:val="001803F2"/>
    <w:rsid w:val="00181A38"/>
    <w:rsid w:val="001857C2"/>
    <w:rsid w:val="0018585A"/>
    <w:rsid w:val="0018620C"/>
    <w:rsid w:val="001914FC"/>
    <w:rsid w:val="001918EF"/>
    <w:rsid w:val="001919FD"/>
    <w:rsid w:val="0019247B"/>
    <w:rsid w:val="0019444D"/>
    <w:rsid w:val="00194DFE"/>
    <w:rsid w:val="001963FF"/>
    <w:rsid w:val="001A152B"/>
    <w:rsid w:val="001A1550"/>
    <w:rsid w:val="001B5D2E"/>
    <w:rsid w:val="001C282E"/>
    <w:rsid w:val="001C3364"/>
    <w:rsid w:val="001C415C"/>
    <w:rsid w:val="001C490A"/>
    <w:rsid w:val="001C6163"/>
    <w:rsid w:val="001C67CB"/>
    <w:rsid w:val="001D0BFE"/>
    <w:rsid w:val="001D4C6E"/>
    <w:rsid w:val="001E2EC7"/>
    <w:rsid w:val="001E3487"/>
    <w:rsid w:val="001E69CE"/>
    <w:rsid w:val="001E6A17"/>
    <w:rsid w:val="001F2D2D"/>
    <w:rsid w:val="00200E4C"/>
    <w:rsid w:val="002023C3"/>
    <w:rsid w:val="00202667"/>
    <w:rsid w:val="00205141"/>
    <w:rsid w:val="00205988"/>
    <w:rsid w:val="00206999"/>
    <w:rsid w:val="00207A55"/>
    <w:rsid w:val="00210AA0"/>
    <w:rsid w:val="00214D8C"/>
    <w:rsid w:val="00215517"/>
    <w:rsid w:val="00215D90"/>
    <w:rsid w:val="00221845"/>
    <w:rsid w:val="00225493"/>
    <w:rsid w:val="00225529"/>
    <w:rsid w:val="002257EE"/>
    <w:rsid w:val="00225EDA"/>
    <w:rsid w:val="00227C20"/>
    <w:rsid w:val="002309FF"/>
    <w:rsid w:val="0023176A"/>
    <w:rsid w:val="0023367F"/>
    <w:rsid w:val="0024028D"/>
    <w:rsid w:val="0024312F"/>
    <w:rsid w:val="00250FAF"/>
    <w:rsid w:val="00252372"/>
    <w:rsid w:val="00270340"/>
    <w:rsid w:val="00272C54"/>
    <w:rsid w:val="00273446"/>
    <w:rsid w:val="00273E37"/>
    <w:rsid w:val="00277581"/>
    <w:rsid w:val="002807F4"/>
    <w:rsid w:val="00281A7E"/>
    <w:rsid w:val="0028472E"/>
    <w:rsid w:val="00286954"/>
    <w:rsid w:val="002909DD"/>
    <w:rsid w:val="002917BC"/>
    <w:rsid w:val="00295DE6"/>
    <w:rsid w:val="00296267"/>
    <w:rsid w:val="002A2509"/>
    <w:rsid w:val="002A49E5"/>
    <w:rsid w:val="002A7464"/>
    <w:rsid w:val="002B1EBF"/>
    <w:rsid w:val="002B2E72"/>
    <w:rsid w:val="002B78A1"/>
    <w:rsid w:val="002D1D31"/>
    <w:rsid w:val="002E6650"/>
    <w:rsid w:val="002E6AEB"/>
    <w:rsid w:val="002E71E7"/>
    <w:rsid w:val="002F0474"/>
    <w:rsid w:val="002F38F6"/>
    <w:rsid w:val="002F3F6C"/>
    <w:rsid w:val="002F4268"/>
    <w:rsid w:val="002F443C"/>
    <w:rsid w:val="00300F75"/>
    <w:rsid w:val="0030357D"/>
    <w:rsid w:val="00304842"/>
    <w:rsid w:val="003054A2"/>
    <w:rsid w:val="00306E7C"/>
    <w:rsid w:val="00310143"/>
    <w:rsid w:val="00310768"/>
    <w:rsid w:val="0031324D"/>
    <w:rsid w:val="00315F0E"/>
    <w:rsid w:val="0032017E"/>
    <w:rsid w:val="00321B85"/>
    <w:rsid w:val="00332D3A"/>
    <w:rsid w:val="00335B7E"/>
    <w:rsid w:val="00337110"/>
    <w:rsid w:val="0034353E"/>
    <w:rsid w:val="00344902"/>
    <w:rsid w:val="0035186E"/>
    <w:rsid w:val="0035577A"/>
    <w:rsid w:val="00356068"/>
    <w:rsid w:val="0035683D"/>
    <w:rsid w:val="003604B9"/>
    <w:rsid w:val="003618A6"/>
    <w:rsid w:val="00361A0E"/>
    <w:rsid w:val="00363328"/>
    <w:rsid w:val="003645B2"/>
    <w:rsid w:val="00364D2F"/>
    <w:rsid w:val="0036510F"/>
    <w:rsid w:val="00365AE4"/>
    <w:rsid w:val="00370129"/>
    <w:rsid w:val="0037189F"/>
    <w:rsid w:val="00372587"/>
    <w:rsid w:val="00372D6A"/>
    <w:rsid w:val="00373264"/>
    <w:rsid w:val="003748D1"/>
    <w:rsid w:val="00374CA7"/>
    <w:rsid w:val="00375AE3"/>
    <w:rsid w:val="00376A22"/>
    <w:rsid w:val="003817DC"/>
    <w:rsid w:val="00382EE3"/>
    <w:rsid w:val="00384E88"/>
    <w:rsid w:val="00385BEB"/>
    <w:rsid w:val="003870B7"/>
    <w:rsid w:val="0039132B"/>
    <w:rsid w:val="00391784"/>
    <w:rsid w:val="00397B93"/>
    <w:rsid w:val="003A295D"/>
    <w:rsid w:val="003A30A3"/>
    <w:rsid w:val="003A32AF"/>
    <w:rsid w:val="003B14F8"/>
    <w:rsid w:val="003B55EE"/>
    <w:rsid w:val="003C1A64"/>
    <w:rsid w:val="003C2327"/>
    <w:rsid w:val="003C5AD4"/>
    <w:rsid w:val="003C67D1"/>
    <w:rsid w:val="003C7DE5"/>
    <w:rsid w:val="003D46A4"/>
    <w:rsid w:val="003D48D9"/>
    <w:rsid w:val="003E0DFE"/>
    <w:rsid w:val="003E1172"/>
    <w:rsid w:val="003E369A"/>
    <w:rsid w:val="003E3EF6"/>
    <w:rsid w:val="003E54B1"/>
    <w:rsid w:val="003E749E"/>
    <w:rsid w:val="003F3319"/>
    <w:rsid w:val="003F40E4"/>
    <w:rsid w:val="003F5F75"/>
    <w:rsid w:val="003F6D0E"/>
    <w:rsid w:val="00401141"/>
    <w:rsid w:val="00406FFD"/>
    <w:rsid w:val="004102FC"/>
    <w:rsid w:val="00412F85"/>
    <w:rsid w:val="00413C6E"/>
    <w:rsid w:val="00421213"/>
    <w:rsid w:val="00421CF6"/>
    <w:rsid w:val="00422D82"/>
    <w:rsid w:val="0042424E"/>
    <w:rsid w:val="00426134"/>
    <w:rsid w:val="00426903"/>
    <w:rsid w:val="0042723F"/>
    <w:rsid w:val="004316C8"/>
    <w:rsid w:val="00432616"/>
    <w:rsid w:val="00436DF4"/>
    <w:rsid w:val="00437626"/>
    <w:rsid w:val="00442138"/>
    <w:rsid w:val="004437BD"/>
    <w:rsid w:val="00444400"/>
    <w:rsid w:val="00445986"/>
    <w:rsid w:val="00453725"/>
    <w:rsid w:val="0045482C"/>
    <w:rsid w:val="004564FF"/>
    <w:rsid w:val="004622F2"/>
    <w:rsid w:val="00465CBF"/>
    <w:rsid w:val="00466F00"/>
    <w:rsid w:val="004673C7"/>
    <w:rsid w:val="00470C1A"/>
    <w:rsid w:val="00476BE5"/>
    <w:rsid w:val="00481610"/>
    <w:rsid w:val="004839E7"/>
    <w:rsid w:val="004900FA"/>
    <w:rsid w:val="00490CE1"/>
    <w:rsid w:val="00497A53"/>
    <w:rsid w:val="004A13B1"/>
    <w:rsid w:val="004A3BAD"/>
    <w:rsid w:val="004A5637"/>
    <w:rsid w:val="004A5D41"/>
    <w:rsid w:val="004A65E8"/>
    <w:rsid w:val="004A7F19"/>
    <w:rsid w:val="004B2880"/>
    <w:rsid w:val="004B29D6"/>
    <w:rsid w:val="004B3F4A"/>
    <w:rsid w:val="004B4A24"/>
    <w:rsid w:val="004B4B79"/>
    <w:rsid w:val="004B4F85"/>
    <w:rsid w:val="004B5034"/>
    <w:rsid w:val="004B6110"/>
    <w:rsid w:val="004B658E"/>
    <w:rsid w:val="004B6FBE"/>
    <w:rsid w:val="004C0B79"/>
    <w:rsid w:val="004C2A12"/>
    <w:rsid w:val="004C6102"/>
    <w:rsid w:val="004C6729"/>
    <w:rsid w:val="004D0616"/>
    <w:rsid w:val="004D3416"/>
    <w:rsid w:val="004D343A"/>
    <w:rsid w:val="004E0005"/>
    <w:rsid w:val="004E07FA"/>
    <w:rsid w:val="004E0B8B"/>
    <w:rsid w:val="004E0FE7"/>
    <w:rsid w:val="004E50EA"/>
    <w:rsid w:val="004E6BD0"/>
    <w:rsid w:val="004F0B43"/>
    <w:rsid w:val="004F2527"/>
    <w:rsid w:val="004F5098"/>
    <w:rsid w:val="004F5E3E"/>
    <w:rsid w:val="004F6ACB"/>
    <w:rsid w:val="00500F65"/>
    <w:rsid w:val="005033D5"/>
    <w:rsid w:val="00503FC8"/>
    <w:rsid w:val="00504012"/>
    <w:rsid w:val="00507C1E"/>
    <w:rsid w:val="005109AD"/>
    <w:rsid w:val="00511553"/>
    <w:rsid w:val="00511E0E"/>
    <w:rsid w:val="0051654A"/>
    <w:rsid w:val="00520585"/>
    <w:rsid w:val="0052116A"/>
    <w:rsid w:val="005221DB"/>
    <w:rsid w:val="005232A7"/>
    <w:rsid w:val="00523D1A"/>
    <w:rsid w:val="00526351"/>
    <w:rsid w:val="005308A0"/>
    <w:rsid w:val="0053134B"/>
    <w:rsid w:val="00535670"/>
    <w:rsid w:val="00535EF9"/>
    <w:rsid w:val="0054038E"/>
    <w:rsid w:val="00540943"/>
    <w:rsid w:val="00541CE3"/>
    <w:rsid w:val="0054221E"/>
    <w:rsid w:val="00542EE1"/>
    <w:rsid w:val="0054387A"/>
    <w:rsid w:val="00543A98"/>
    <w:rsid w:val="00543BAD"/>
    <w:rsid w:val="00544231"/>
    <w:rsid w:val="0054792D"/>
    <w:rsid w:val="00551AC7"/>
    <w:rsid w:val="00551B74"/>
    <w:rsid w:val="00554BF3"/>
    <w:rsid w:val="005571E7"/>
    <w:rsid w:val="00557BFA"/>
    <w:rsid w:val="005602D6"/>
    <w:rsid w:val="0056047B"/>
    <w:rsid w:val="00561AC8"/>
    <w:rsid w:val="00562B8C"/>
    <w:rsid w:val="00567749"/>
    <w:rsid w:val="005710CD"/>
    <w:rsid w:val="005743CC"/>
    <w:rsid w:val="00574699"/>
    <w:rsid w:val="00575134"/>
    <w:rsid w:val="00575DC9"/>
    <w:rsid w:val="005808FE"/>
    <w:rsid w:val="00584C17"/>
    <w:rsid w:val="005853E2"/>
    <w:rsid w:val="00585943"/>
    <w:rsid w:val="00590C19"/>
    <w:rsid w:val="00597900"/>
    <w:rsid w:val="005A0145"/>
    <w:rsid w:val="005A0671"/>
    <w:rsid w:val="005A2A63"/>
    <w:rsid w:val="005A2DF7"/>
    <w:rsid w:val="005B17A3"/>
    <w:rsid w:val="005B4493"/>
    <w:rsid w:val="005B48DD"/>
    <w:rsid w:val="005B4E67"/>
    <w:rsid w:val="005B4ED8"/>
    <w:rsid w:val="005B7A47"/>
    <w:rsid w:val="005C20B9"/>
    <w:rsid w:val="005C4D8E"/>
    <w:rsid w:val="005D06CA"/>
    <w:rsid w:val="005D2AFF"/>
    <w:rsid w:val="005D4959"/>
    <w:rsid w:val="005D563B"/>
    <w:rsid w:val="005D56B7"/>
    <w:rsid w:val="005E0645"/>
    <w:rsid w:val="005E089F"/>
    <w:rsid w:val="005E40D4"/>
    <w:rsid w:val="005E725F"/>
    <w:rsid w:val="005F01E4"/>
    <w:rsid w:val="005F162E"/>
    <w:rsid w:val="005F454F"/>
    <w:rsid w:val="005F459A"/>
    <w:rsid w:val="005F56E2"/>
    <w:rsid w:val="005F6150"/>
    <w:rsid w:val="006002A8"/>
    <w:rsid w:val="006034FA"/>
    <w:rsid w:val="00604462"/>
    <w:rsid w:val="00604BF4"/>
    <w:rsid w:val="006072E5"/>
    <w:rsid w:val="0061048C"/>
    <w:rsid w:val="00614729"/>
    <w:rsid w:val="00616B27"/>
    <w:rsid w:val="0061727C"/>
    <w:rsid w:val="00622307"/>
    <w:rsid w:val="006229E4"/>
    <w:rsid w:val="006262BA"/>
    <w:rsid w:val="0062651E"/>
    <w:rsid w:val="006272FF"/>
    <w:rsid w:val="00627EF0"/>
    <w:rsid w:val="00630ACF"/>
    <w:rsid w:val="0063460F"/>
    <w:rsid w:val="0063770A"/>
    <w:rsid w:val="00637EE2"/>
    <w:rsid w:val="0064206B"/>
    <w:rsid w:val="00643CD7"/>
    <w:rsid w:val="006440B9"/>
    <w:rsid w:val="006536A6"/>
    <w:rsid w:val="00655D36"/>
    <w:rsid w:val="00656A2B"/>
    <w:rsid w:val="006576E2"/>
    <w:rsid w:val="00657A6C"/>
    <w:rsid w:val="0066143B"/>
    <w:rsid w:val="00661946"/>
    <w:rsid w:val="00664BE0"/>
    <w:rsid w:val="0066587E"/>
    <w:rsid w:val="00667D35"/>
    <w:rsid w:val="00671F3F"/>
    <w:rsid w:val="00672A83"/>
    <w:rsid w:val="00683C2E"/>
    <w:rsid w:val="00684A79"/>
    <w:rsid w:val="00685D32"/>
    <w:rsid w:val="0068764B"/>
    <w:rsid w:val="006876A6"/>
    <w:rsid w:val="0069135B"/>
    <w:rsid w:val="0069353F"/>
    <w:rsid w:val="0069399F"/>
    <w:rsid w:val="0069445E"/>
    <w:rsid w:val="0069537C"/>
    <w:rsid w:val="0069565B"/>
    <w:rsid w:val="00695CBC"/>
    <w:rsid w:val="0069747A"/>
    <w:rsid w:val="006A122B"/>
    <w:rsid w:val="006B1081"/>
    <w:rsid w:val="006B3360"/>
    <w:rsid w:val="006B65B8"/>
    <w:rsid w:val="006B7BFB"/>
    <w:rsid w:val="006C442E"/>
    <w:rsid w:val="006C5CF8"/>
    <w:rsid w:val="006C7A2A"/>
    <w:rsid w:val="006C7B3A"/>
    <w:rsid w:val="006E03AC"/>
    <w:rsid w:val="006E36DF"/>
    <w:rsid w:val="006E3F13"/>
    <w:rsid w:val="006E5398"/>
    <w:rsid w:val="006F1DDE"/>
    <w:rsid w:val="006F2F1F"/>
    <w:rsid w:val="0070077E"/>
    <w:rsid w:val="00703105"/>
    <w:rsid w:val="007038BA"/>
    <w:rsid w:val="00704F24"/>
    <w:rsid w:val="00707219"/>
    <w:rsid w:val="00711472"/>
    <w:rsid w:val="007121B3"/>
    <w:rsid w:val="0071233F"/>
    <w:rsid w:val="00715942"/>
    <w:rsid w:val="00716272"/>
    <w:rsid w:val="007177E8"/>
    <w:rsid w:val="00720296"/>
    <w:rsid w:val="00720EAE"/>
    <w:rsid w:val="007214FB"/>
    <w:rsid w:val="0072540D"/>
    <w:rsid w:val="007306D2"/>
    <w:rsid w:val="00730C3C"/>
    <w:rsid w:val="007327DF"/>
    <w:rsid w:val="007333E1"/>
    <w:rsid w:val="007342E4"/>
    <w:rsid w:val="00737561"/>
    <w:rsid w:val="007407B3"/>
    <w:rsid w:val="00740C1C"/>
    <w:rsid w:val="007433AD"/>
    <w:rsid w:val="00745327"/>
    <w:rsid w:val="0074698F"/>
    <w:rsid w:val="007511E0"/>
    <w:rsid w:val="00752997"/>
    <w:rsid w:val="00753769"/>
    <w:rsid w:val="00764C66"/>
    <w:rsid w:val="00765447"/>
    <w:rsid w:val="00770B00"/>
    <w:rsid w:val="00771323"/>
    <w:rsid w:val="00772639"/>
    <w:rsid w:val="00773A31"/>
    <w:rsid w:val="007745F3"/>
    <w:rsid w:val="00777D16"/>
    <w:rsid w:val="007813E4"/>
    <w:rsid w:val="00790319"/>
    <w:rsid w:val="00791026"/>
    <w:rsid w:val="00793048"/>
    <w:rsid w:val="007968DC"/>
    <w:rsid w:val="007A1867"/>
    <w:rsid w:val="007A23C7"/>
    <w:rsid w:val="007A34BC"/>
    <w:rsid w:val="007A5886"/>
    <w:rsid w:val="007A643D"/>
    <w:rsid w:val="007B0264"/>
    <w:rsid w:val="007B0394"/>
    <w:rsid w:val="007B1FD2"/>
    <w:rsid w:val="007B2188"/>
    <w:rsid w:val="007B2CEE"/>
    <w:rsid w:val="007B4287"/>
    <w:rsid w:val="007C018B"/>
    <w:rsid w:val="007C038E"/>
    <w:rsid w:val="007C1425"/>
    <w:rsid w:val="007C5FA6"/>
    <w:rsid w:val="007C7380"/>
    <w:rsid w:val="007C77AD"/>
    <w:rsid w:val="007D0BD3"/>
    <w:rsid w:val="007D42D1"/>
    <w:rsid w:val="007D474B"/>
    <w:rsid w:val="007D7BBB"/>
    <w:rsid w:val="007E036B"/>
    <w:rsid w:val="007E134F"/>
    <w:rsid w:val="007E1D0C"/>
    <w:rsid w:val="007F057E"/>
    <w:rsid w:val="007F3277"/>
    <w:rsid w:val="007F3EFF"/>
    <w:rsid w:val="007F4A35"/>
    <w:rsid w:val="007F59A4"/>
    <w:rsid w:val="007F6A41"/>
    <w:rsid w:val="007F7817"/>
    <w:rsid w:val="007F799E"/>
    <w:rsid w:val="007F7CD3"/>
    <w:rsid w:val="0080018A"/>
    <w:rsid w:val="0080363C"/>
    <w:rsid w:val="00811735"/>
    <w:rsid w:val="00813E9B"/>
    <w:rsid w:val="00814084"/>
    <w:rsid w:val="0081707A"/>
    <w:rsid w:val="00821AC5"/>
    <w:rsid w:val="00822596"/>
    <w:rsid w:val="00822D60"/>
    <w:rsid w:val="008234AC"/>
    <w:rsid w:val="00824388"/>
    <w:rsid w:val="00826078"/>
    <w:rsid w:val="00826DE4"/>
    <w:rsid w:val="008345F5"/>
    <w:rsid w:val="00834AA0"/>
    <w:rsid w:val="008350D2"/>
    <w:rsid w:val="00840BC8"/>
    <w:rsid w:val="0084549A"/>
    <w:rsid w:val="00854653"/>
    <w:rsid w:val="00855A1D"/>
    <w:rsid w:val="00860098"/>
    <w:rsid w:val="008607B8"/>
    <w:rsid w:val="008612F0"/>
    <w:rsid w:val="0086269A"/>
    <w:rsid w:val="008630BB"/>
    <w:rsid w:val="00864511"/>
    <w:rsid w:val="00864691"/>
    <w:rsid w:val="0086510F"/>
    <w:rsid w:val="00866F94"/>
    <w:rsid w:val="00867C00"/>
    <w:rsid w:val="0087233C"/>
    <w:rsid w:val="008751E8"/>
    <w:rsid w:val="00882EFB"/>
    <w:rsid w:val="0088704E"/>
    <w:rsid w:val="0089091D"/>
    <w:rsid w:val="00897650"/>
    <w:rsid w:val="008A0410"/>
    <w:rsid w:val="008A2477"/>
    <w:rsid w:val="008A3975"/>
    <w:rsid w:val="008A6696"/>
    <w:rsid w:val="008A6D8B"/>
    <w:rsid w:val="008A7F72"/>
    <w:rsid w:val="008B38AD"/>
    <w:rsid w:val="008B3EB6"/>
    <w:rsid w:val="008B44AC"/>
    <w:rsid w:val="008B75BA"/>
    <w:rsid w:val="008B793A"/>
    <w:rsid w:val="008B7D3A"/>
    <w:rsid w:val="008C08AA"/>
    <w:rsid w:val="008C32BA"/>
    <w:rsid w:val="008C5C0F"/>
    <w:rsid w:val="008D0BAA"/>
    <w:rsid w:val="008D11CC"/>
    <w:rsid w:val="008D1D8D"/>
    <w:rsid w:val="008D2ED6"/>
    <w:rsid w:val="008D555D"/>
    <w:rsid w:val="008D7604"/>
    <w:rsid w:val="008E0A6E"/>
    <w:rsid w:val="008E1123"/>
    <w:rsid w:val="008E6E98"/>
    <w:rsid w:val="008F1957"/>
    <w:rsid w:val="008F2882"/>
    <w:rsid w:val="008F29C0"/>
    <w:rsid w:val="008F7FE5"/>
    <w:rsid w:val="0090062C"/>
    <w:rsid w:val="0090134D"/>
    <w:rsid w:val="0090161D"/>
    <w:rsid w:val="009132CA"/>
    <w:rsid w:val="00914C78"/>
    <w:rsid w:val="00915E0D"/>
    <w:rsid w:val="00920D15"/>
    <w:rsid w:val="0092634A"/>
    <w:rsid w:val="00943BD3"/>
    <w:rsid w:val="00943C9E"/>
    <w:rsid w:val="00943EDD"/>
    <w:rsid w:val="009526CC"/>
    <w:rsid w:val="00955640"/>
    <w:rsid w:val="00957EED"/>
    <w:rsid w:val="009605A2"/>
    <w:rsid w:val="009610A3"/>
    <w:rsid w:val="00961BE1"/>
    <w:rsid w:val="00974648"/>
    <w:rsid w:val="00974A37"/>
    <w:rsid w:val="009761F3"/>
    <w:rsid w:val="00977828"/>
    <w:rsid w:val="00980943"/>
    <w:rsid w:val="009809BF"/>
    <w:rsid w:val="00981725"/>
    <w:rsid w:val="00984362"/>
    <w:rsid w:val="00985511"/>
    <w:rsid w:val="00987BAC"/>
    <w:rsid w:val="00991BCF"/>
    <w:rsid w:val="00993B7C"/>
    <w:rsid w:val="009944CB"/>
    <w:rsid w:val="009A0964"/>
    <w:rsid w:val="009A6D0A"/>
    <w:rsid w:val="009B259B"/>
    <w:rsid w:val="009B7AD0"/>
    <w:rsid w:val="009C0BDE"/>
    <w:rsid w:val="009C1524"/>
    <w:rsid w:val="009C5E83"/>
    <w:rsid w:val="009D0AAD"/>
    <w:rsid w:val="009D1DAB"/>
    <w:rsid w:val="009D25D7"/>
    <w:rsid w:val="009D25EC"/>
    <w:rsid w:val="009D420A"/>
    <w:rsid w:val="009E285A"/>
    <w:rsid w:val="009E2EA4"/>
    <w:rsid w:val="009E311E"/>
    <w:rsid w:val="009F1911"/>
    <w:rsid w:val="009F7B3F"/>
    <w:rsid w:val="00A026EB"/>
    <w:rsid w:val="00A03049"/>
    <w:rsid w:val="00A06616"/>
    <w:rsid w:val="00A077CE"/>
    <w:rsid w:val="00A10F92"/>
    <w:rsid w:val="00A1135D"/>
    <w:rsid w:val="00A113C4"/>
    <w:rsid w:val="00A12907"/>
    <w:rsid w:val="00A13C45"/>
    <w:rsid w:val="00A1467C"/>
    <w:rsid w:val="00A1515E"/>
    <w:rsid w:val="00A163BB"/>
    <w:rsid w:val="00A17CC9"/>
    <w:rsid w:val="00A2074C"/>
    <w:rsid w:val="00A22604"/>
    <w:rsid w:val="00A2407C"/>
    <w:rsid w:val="00A24B17"/>
    <w:rsid w:val="00A256D2"/>
    <w:rsid w:val="00A26722"/>
    <w:rsid w:val="00A27282"/>
    <w:rsid w:val="00A2766F"/>
    <w:rsid w:val="00A30FBD"/>
    <w:rsid w:val="00A37356"/>
    <w:rsid w:val="00A42372"/>
    <w:rsid w:val="00A4749A"/>
    <w:rsid w:val="00A53643"/>
    <w:rsid w:val="00A538CD"/>
    <w:rsid w:val="00A546DA"/>
    <w:rsid w:val="00A54FDA"/>
    <w:rsid w:val="00A637BA"/>
    <w:rsid w:val="00A6409F"/>
    <w:rsid w:val="00A66AA3"/>
    <w:rsid w:val="00A7201F"/>
    <w:rsid w:val="00A7572A"/>
    <w:rsid w:val="00A75AC1"/>
    <w:rsid w:val="00A776B2"/>
    <w:rsid w:val="00A77F1F"/>
    <w:rsid w:val="00A81031"/>
    <w:rsid w:val="00A8150D"/>
    <w:rsid w:val="00A81B80"/>
    <w:rsid w:val="00A82729"/>
    <w:rsid w:val="00A82AAC"/>
    <w:rsid w:val="00A82F3C"/>
    <w:rsid w:val="00A91A9E"/>
    <w:rsid w:val="00A91CAB"/>
    <w:rsid w:val="00A9322A"/>
    <w:rsid w:val="00A948B8"/>
    <w:rsid w:val="00A96333"/>
    <w:rsid w:val="00A97417"/>
    <w:rsid w:val="00AA0D4B"/>
    <w:rsid w:val="00AA19C9"/>
    <w:rsid w:val="00AB0CD5"/>
    <w:rsid w:val="00AB2A3D"/>
    <w:rsid w:val="00AB7E17"/>
    <w:rsid w:val="00AC0029"/>
    <w:rsid w:val="00AC6B2F"/>
    <w:rsid w:val="00AC7B2C"/>
    <w:rsid w:val="00AD33C2"/>
    <w:rsid w:val="00AD50F3"/>
    <w:rsid w:val="00AD5B4C"/>
    <w:rsid w:val="00AD5E93"/>
    <w:rsid w:val="00AE05F4"/>
    <w:rsid w:val="00AE1756"/>
    <w:rsid w:val="00AE2FE6"/>
    <w:rsid w:val="00AE34CD"/>
    <w:rsid w:val="00AE420C"/>
    <w:rsid w:val="00AE582B"/>
    <w:rsid w:val="00AE70DE"/>
    <w:rsid w:val="00AF07E4"/>
    <w:rsid w:val="00AF2761"/>
    <w:rsid w:val="00AF5279"/>
    <w:rsid w:val="00AF5BD5"/>
    <w:rsid w:val="00AF680B"/>
    <w:rsid w:val="00AF6847"/>
    <w:rsid w:val="00AF7CA6"/>
    <w:rsid w:val="00B0162E"/>
    <w:rsid w:val="00B01EB3"/>
    <w:rsid w:val="00B10C72"/>
    <w:rsid w:val="00B112F9"/>
    <w:rsid w:val="00B20116"/>
    <w:rsid w:val="00B2257D"/>
    <w:rsid w:val="00B242F1"/>
    <w:rsid w:val="00B24D3C"/>
    <w:rsid w:val="00B251FD"/>
    <w:rsid w:val="00B27088"/>
    <w:rsid w:val="00B34585"/>
    <w:rsid w:val="00B36FE0"/>
    <w:rsid w:val="00B4041A"/>
    <w:rsid w:val="00B40703"/>
    <w:rsid w:val="00B407C3"/>
    <w:rsid w:val="00B450A9"/>
    <w:rsid w:val="00B4516E"/>
    <w:rsid w:val="00B456A7"/>
    <w:rsid w:val="00B51B01"/>
    <w:rsid w:val="00B51D7B"/>
    <w:rsid w:val="00B54923"/>
    <w:rsid w:val="00B5575A"/>
    <w:rsid w:val="00B56620"/>
    <w:rsid w:val="00B6402E"/>
    <w:rsid w:val="00B64926"/>
    <w:rsid w:val="00B66E58"/>
    <w:rsid w:val="00B768FB"/>
    <w:rsid w:val="00B76BBE"/>
    <w:rsid w:val="00B77522"/>
    <w:rsid w:val="00B777AE"/>
    <w:rsid w:val="00B822F2"/>
    <w:rsid w:val="00B83213"/>
    <w:rsid w:val="00B84236"/>
    <w:rsid w:val="00B84333"/>
    <w:rsid w:val="00B84B74"/>
    <w:rsid w:val="00B86D45"/>
    <w:rsid w:val="00B90966"/>
    <w:rsid w:val="00B90DFE"/>
    <w:rsid w:val="00B9157D"/>
    <w:rsid w:val="00B96C9B"/>
    <w:rsid w:val="00BA1761"/>
    <w:rsid w:val="00BA364C"/>
    <w:rsid w:val="00BB019B"/>
    <w:rsid w:val="00BB1E6E"/>
    <w:rsid w:val="00BB4221"/>
    <w:rsid w:val="00BB46E3"/>
    <w:rsid w:val="00BB4AF6"/>
    <w:rsid w:val="00BB4B95"/>
    <w:rsid w:val="00BB73CD"/>
    <w:rsid w:val="00BC2E88"/>
    <w:rsid w:val="00BC559B"/>
    <w:rsid w:val="00BD13FC"/>
    <w:rsid w:val="00BD31D9"/>
    <w:rsid w:val="00BE4511"/>
    <w:rsid w:val="00BE7BA6"/>
    <w:rsid w:val="00BE7FB0"/>
    <w:rsid w:val="00BF2575"/>
    <w:rsid w:val="00BF3434"/>
    <w:rsid w:val="00BF4E2D"/>
    <w:rsid w:val="00BF7813"/>
    <w:rsid w:val="00C00551"/>
    <w:rsid w:val="00C01AB1"/>
    <w:rsid w:val="00C0588D"/>
    <w:rsid w:val="00C05895"/>
    <w:rsid w:val="00C06AFD"/>
    <w:rsid w:val="00C11B95"/>
    <w:rsid w:val="00C12C21"/>
    <w:rsid w:val="00C14CED"/>
    <w:rsid w:val="00C17A02"/>
    <w:rsid w:val="00C22377"/>
    <w:rsid w:val="00C23128"/>
    <w:rsid w:val="00C24033"/>
    <w:rsid w:val="00C25884"/>
    <w:rsid w:val="00C261EA"/>
    <w:rsid w:val="00C27B39"/>
    <w:rsid w:val="00C30B00"/>
    <w:rsid w:val="00C31C7D"/>
    <w:rsid w:val="00C31E75"/>
    <w:rsid w:val="00C31ED1"/>
    <w:rsid w:val="00C40540"/>
    <w:rsid w:val="00C41683"/>
    <w:rsid w:val="00C45602"/>
    <w:rsid w:val="00C46349"/>
    <w:rsid w:val="00C46626"/>
    <w:rsid w:val="00C47B9C"/>
    <w:rsid w:val="00C51F43"/>
    <w:rsid w:val="00C60295"/>
    <w:rsid w:val="00C616CC"/>
    <w:rsid w:val="00C636EF"/>
    <w:rsid w:val="00C65CDB"/>
    <w:rsid w:val="00C75312"/>
    <w:rsid w:val="00C848FD"/>
    <w:rsid w:val="00C87EFE"/>
    <w:rsid w:val="00C9355E"/>
    <w:rsid w:val="00C94DB3"/>
    <w:rsid w:val="00C9721D"/>
    <w:rsid w:val="00CA72BD"/>
    <w:rsid w:val="00CB2340"/>
    <w:rsid w:val="00CB377A"/>
    <w:rsid w:val="00CB7F11"/>
    <w:rsid w:val="00CC09C9"/>
    <w:rsid w:val="00CC32D9"/>
    <w:rsid w:val="00CC5312"/>
    <w:rsid w:val="00CC66E4"/>
    <w:rsid w:val="00CD1C7C"/>
    <w:rsid w:val="00CE266F"/>
    <w:rsid w:val="00CE2D94"/>
    <w:rsid w:val="00CE4370"/>
    <w:rsid w:val="00CE4A16"/>
    <w:rsid w:val="00CE6C3B"/>
    <w:rsid w:val="00CF31EE"/>
    <w:rsid w:val="00CF49B6"/>
    <w:rsid w:val="00CF60DC"/>
    <w:rsid w:val="00D01373"/>
    <w:rsid w:val="00D0241B"/>
    <w:rsid w:val="00D026E4"/>
    <w:rsid w:val="00D02B35"/>
    <w:rsid w:val="00D0357A"/>
    <w:rsid w:val="00D07C86"/>
    <w:rsid w:val="00D101E7"/>
    <w:rsid w:val="00D14778"/>
    <w:rsid w:val="00D20788"/>
    <w:rsid w:val="00D20E5A"/>
    <w:rsid w:val="00D2191D"/>
    <w:rsid w:val="00D21D05"/>
    <w:rsid w:val="00D261EF"/>
    <w:rsid w:val="00D32E70"/>
    <w:rsid w:val="00D36E27"/>
    <w:rsid w:val="00D44A02"/>
    <w:rsid w:val="00D51A8B"/>
    <w:rsid w:val="00D57764"/>
    <w:rsid w:val="00D57DE7"/>
    <w:rsid w:val="00D60B98"/>
    <w:rsid w:val="00D621C8"/>
    <w:rsid w:val="00D62F5F"/>
    <w:rsid w:val="00D65555"/>
    <w:rsid w:val="00D65FD1"/>
    <w:rsid w:val="00D67384"/>
    <w:rsid w:val="00D7252B"/>
    <w:rsid w:val="00D74AEC"/>
    <w:rsid w:val="00D76E15"/>
    <w:rsid w:val="00D81C6C"/>
    <w:rsid w:val="00D83167"/>
    <w:rsid w:val="00D8408C"/>
    <w:rsid w:val="00D8538D"/>
    <w:rsid w:val="00D85F58"/>
    <w:rsid w:val="00D862C0"/>
    <w:rsid w:val="00D86728"/>
    <w:rsid w:val="00D87219"/>
    <w:rsid w:val="00D951A0"/>
    <w:rsid w:val="00D95AA9"/>
    <w:rsid w:val="00D9690E"/>
    <w:rsid w:val="00D976B3"/>
    <w:rsid w:val="00D97FE8"/>
    <w:rsid w:val="00DA1A18"/>
    <w:rsid w:val="00DA2068"/>
    <w:rsid w:val="00DA799A"/>
    <w:rsid w:val="00DB2C31"/>
    <w:rsid w:val="00DB43AA"/>
    <w:rsid w:val="00DB5D76"/>
    <w:rsid w:val="00DB6F40"/>
    <w:rsid w:val="00DC337A"/>
    <w:rsid w:val="00DC5D6C"/>
    <w:rsid w:val="00DD0342"/>
    <w:rsid w:val="00DD3EF2"/>
    <w:rsid w:val="00DD613A"/>
    <w:rsid w:val="00DD7C3D"/>
    <w:rsid w:val="00DE1AB5"/>
    <w:rsid w:val="00DE2F72"/>
    <w:rsid w:val="00DE3642"/>
    <w:rsid w:val="00DE6223"/>
    <w:rsid w:val="00DE6B32"/>
    <w:rsid w:val="00DE71E2"/>
    <w:rsid w:val="00DF05D9"/>
    <w:rsid w:val="00DF3CFB"/>
    <w:rsid w:val="00DF57F6"/>
    <w:rsid w:val="00E03298"/>
    <w:rsid w:val="00E07C7F"/>
    <w:rsid w:val="00E120A8"/>
    <w:rsid w:val="00E13CE0"/>
    <w:rsid w:val="00E17130"/>
    <w:rsid w:val="00E173B2"/>
    <w:rsid w:val="00E1741B"/>
    <w:rsid w:val="00E17C46"/>
    <w:rsid w:val="00E23960"/>
    <w:rsid w:val="00E2539D"/>
    <w:rsid w:val="00E2595D"/>
    <w:rsid w:val="00E274D3"/>
    <w:rsid w:val="00E27C44"/>
    <w:rsid w:val="00E36B18"/>
    <w:rsid w:val="00E3775A"/>
    <w:rsid w:val="00E37F45"/>
    <w:rsid w:val="00E40A03"/>
    <w:rsid w:val="00E40A9B"/>
    <w:rsid w:val="00E45990"/>
    <w:rsid w:val="00E46AA0"/>
    <w:rsid w:val="00E470CD"/>
    <w:rsid w:val="00E57DB4"/>
    <w:rsid w:val="00E60917"/>
    <w:rsid w:val="00E627D7"/>
    <w:rsid w:val="00E65A7F"/>
    <w:rsid w:val="00E6678C"/>
    <w:rsid w:val="00E7124F"/>
    <w:rsid w:val="00E722DD"/>
    <w:rsid w:val="00E75743"/>
    <w:rsid w:val="00E75B9A"/>
    <w:rsid w:val="00E764EF"/>
    <w:rsid w:val="00E811F0"/>
    <w:rsid w:val="00E82EE8"/>
    <w:rsid w:val="00E8345F"/>
    <w:rsid w:val="00E872EE"/>
    <w:rsid w:val="00E91B8D"/>
    <w:rsid w:val="00E943D5"/>
    <w:rsid w:val="00EA3081"/>
    <w:rsid w:val="00EA3802"/>
    <w:rsid w:val="00EA4460"/>
    <w:rsid w:val="00EA531E"/>
    <w:rsid w:val="00EA6AAA"/>
    <w:rsid w:val="00EA7663"/>
    <w:rsid w:val="00EB094D"/>
    <w:rsid w:val="00EB09AA"/>
    <w:rsid w:val="00EB7083"/>
    <w:rsid w:val="00EC10B9"/>
    <w:rsid w:val="00EC534E"/>
    <w:rsid w:val="00EC5AB2"/>
    <w:rsid w:val="00EC7D82"/>
    <w:rsid w:val="00ED0390"/>
    <w:rsid w:val="00ED2D1B"/>
    <w:rsid w:val="00ED5E53"/>
    <w:rsid w:val="00EE0B01"/>
    <w:rsid w:val="00EE0EF7"/>
    <w:rsid w:val="00EE1503"/>
    <w:rsid w:val="00EE1A41"/>
    <w:rsid w:val="00EE2860"/>
    <w:rsid w:val="00EE2DAA"/>
    <w:rsid w:val="00EE439C"/>
    <w:rsid w:val="00EF40A9"/>
    <w:rsid w:val="00EF445F"/>
    <w:rsid w:val="00EF6F62"/>
    <w:rsid w:val="00F01133"/>
    <w:rsid w:val="00F030CD"/>
    <w:rsid w:val="00F046AD"/>
    <w:rsid w:val="00F04C37"/>
    <w:rsid w:val="00F06F7B"/>
    <w:rsid w:val="00F07418"/>
    <w:rsid w:val="00F10003"/>
    <w:rsid w:val="00F11092"/>
    <w:rsid w:val="00F117BC"/>
    <w:rsid w:val="00F136EC"/>
    <w:rsid w:val="00F1495C"/>
    <w:rsid w:val="00F17ACE"/>
    <w:rsid w:val="00F22465"/>
    <w:rsid w:val="00F23337"/>
    <w:rsid w:val="00F233EB"/>
    <w:rsid w:val="00F23452"/>
    <w:rsid w:val="00F24447"/>
    <w:rsid w:val="00F27E6D"/>
    <w:rsid w:val="00F3033D"/>
    <w:rsid w:val="00F32B07"/>
    <w:rsid w:val="00F32B41"/>
    <w:rsid w:val="00F35560"/>
    <w:rsid w:val="00F433A6"/>
    <w:rsid w:val="00F45292"/>
    <w:rsid w:val="00F50A2A"/>
    <w:rsid w:val="00F54FD7"/>
    <w:rsid w:val="00F550AD"/>
    <w:rsid w:val="00F555BF"/>
    <w:rsid w:val="00F55BF5"/>
    <w:rsid w:val="00F63108"/>
    <w:rsid w:val="00F6322A"/>
    <w:rsid w:val="00F640C9"/>
    <w:rsid w:val="00F65403"/>
    <w:rsid w:val="00F66251"/>
    <w:rsid w:val="00F66D50"/>
    <w:rsid w:val="00F670D3"/>
    <w:rsid w:val="00F82AEB"/>
    <w:rsid w:val="00F84902"/>
    <w:rsid w:val="00F8741F"/>
    <w:rsid w:val="00F8794C"/>
    <w:rsid w:val="00F90F96"/>
    <w:rsid w:val="00F9293C"/>
    <w:rsid w:val="00F951C0"/>
    <w:rsid w:val="00F96973"/>
    <w:rsid w:val="00FA28FC"/>
    <w:rsid w:val="00FA30AD"/>
    <w:rsid w:val="00FA3A3E"/>
    <w:rsid w:val="00FA416B"/>
    <w:rsid w:val="00FA6526"/>
    <w:rsid w:val="00FB3604"/>
    <w:rsid w:val="00FB5376"/>
    <w:rsid w:val="00FB7D1B"/>
    <w:rsid w:val="00FC42ED"/>
    <w:rsid w:val="00FC7718"/>
    <w:rsid w:val="00FD1AF4"/>
    <w:rsid w:val="00FD3456"/>
    <w:rsid w:val="00FD369B"/>
    <w:rsid w:val="00FD47D9"/>
    <w:rsid w:val="00FD4C1D"/>
    <w:rsid w:val="00FD63C6"/>
    <w:rsid w:val="00FD761C"/>
    <w:rsid w:val="00FE1F3A"/>
    <w:rsid w:val="00FE24B5"/>
    <w:rsid w:val="00FE33E0"/>
    <w:rsid w:val="00FE500E"/>
    <w:rsid w:val="00FE648F"/>
    <w:rsid w:val="00FF4B1D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84E9FB-60E4-4D43-8AE2-3427DB8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EE8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2EE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82EE8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82E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E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4923"/>
    <w:pPr>
      <w:ind w:left="720"/>
      <w:contextualSpacing/>
    </w:pPr>
  </w:style>
  <w:style w:type="paragraph" w:customStyle="1" w:styleId="Default">
    <w:name w:val="Default"/>
    <w:rsid w:val="00BC55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1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next w:val="a"/>
    <w:autoRedefine/>
    <w:rsid w:val="00E174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2-1">
    <w:name w:val="Medium Shading 2 Accent 1"/>
    <w:basedOn w:val="a1"/>
    <w:uiPriority w:val="64"/>
    <w:rsid w:val="009605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onsPlusNormal">
    <w:name w:val="ConsPlusNormal"/>
    <w:rsid w:val="005A067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CB2340"/>
    <w:rPr>
      <w:rFonts w:ascii="Calibri" w:hAnsi="Calibri"/>
      <w:lang w:eastAsia="ru-RU"/>
    </w:rPr>
  </w:style>
  <w:style w:type="paragraph" w:styleId="20">
    <w:name w:val="Body Text Indent 2"/>
    <w:basedOn w:val="a"/>
    <w:link w:val="2"/>
    <w:uiPriority w:val="99"/>
    <w:semiHidden/>
    <w:rsid w:val="00CB2340"/>
    <w:pPr>
      <w:spacing w:after="120" w:line="480" w:lineRule="auto"/>
      <w:ind w:left="283"/>
    </w:pPr>
    <w:rPr>
      <w:rFonts w:ascii="Calibri" w:hAnsi="Calibri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B2340"/>
  </w:style>
  <w:style w:type="table" w:styleId="22">
    <w:name w:val="Medium List 2"/>
    <w:basedOn w:val="a1"/>
    <w:uiPriority w:val="66"/>
    <w:rsid w:val="00413C6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List 1"/>
    <w:basedOn w:val="a1"/>
    <w:uiPriority w:val="65"/>
    <w:rsid w:val="00C231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c">
    <w:name w:val="Body Text"/>
    <w:basedOn w:val="a"/>
    <w:link w:val="ad"/>
    <w:uiPriority w:val="99"/>
    <w:semiHidden/>
    <w:unhideWhenUsed/>
    <w:rsid w:val="0068764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8764B"/>
  </w:style>
  <w:style w:type="table" w:styleId="ae">
    <w:name w:val="Table Grid"/>
    <w:basedOn w:val="a1"/>
    <w:uiPriority w:val="59"/>
    <w:rsid w:val="00684A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555BF"/>
  </w:style>
  <w:style w:type="character" w:styleId="af">
    <w:name w:val="Hyperlink"/>
    <w:basedOn w:val="a0"/>
    <w:uiPriority w:val="99"/>
    <w:semiHidden/>
    <w:unhideWhenUsed/>
    <w:rsid w:val="00F555BF"/>
    <w:rPr>
      <w:color w:val="0000FF"/>
      <w:u w:val="single"/>
    </w:rPr>
  </w:style>
  <w:style w:type="paragraph" w:customStyle="1" w:styleId="12">
    <w:name w:val="Знак12"/>
    <w:basedOn w:val="a"/>
    <w:rsid w:val="007C1425"/>
    <w:pPr>
      <w:spacing w:after="160" w:line="240" w:lineRule="exact"/>
      <w:jc w:val="both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w">
    <w:name w:val="w"/>
    <w:basedOn w:val="a0"/>
    <w:rsid w:val="005710CD"/>
  </w:style>
  <w:style w:type="paragraph" w:styleId="af0">
    <w:name w:val="No Spacing"/>
    <w:uiPriority w:val="1"/>
    <w:qFormat/>
    <w:rsid w:val="0054221E"/>
    <w:pPr>
      <w:spacing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8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6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5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5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8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7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4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3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D207-7B25-4FFE-B0B1-1384B85A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Мухаметзянова Гульназ Ландышовна</cp:lastModifiedBy>
  <cp:revision>2</cp:revision>
  <cp:lastPrinted>2019-10-14T10:50:00Z</cp:lastPrinted>
  <dcterms:created xsi:type="dcterms:W3CDTF">2020-01-16T10:05:00Z</dcterms:created>
  <dcterms:modified xsi:type="dcterms:W3CDTF">2020-01-16T10:05:00Z</dcterms:modified>
</cp:coreProperties>
</file>