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32A" w:rsidRDefault="00F47625" w:rsidP="008401F0">
      <w:pPr>
        <w:spacing w:line="312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Приложение</w:t>
      </w:r>
    </w:p>
    <w:p w:rsidR="00F47625" w:rsidRPr="00F47625" w:rsidRDefault="00F47625" w:rsidP="008401F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первоочередных мероприятий по реализации стратегии социально-экономического развития Бугульминского муниципального района </w:t>
      </w:r>
      <w:r w:rsidR="00C0205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482732" w:rsidRPr="0048273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543"/>
        <w:gridCol w:w="1559"/>
        <w:gridCol w:w="1985"/>
        <w:gridCol w:w="2586"/>
        <w:gridCol w:w="3226"/>
      </w:tblGrid>
      <w:tr w:rsidR="008D46FB" w:rsidRPr="008D46FB" w:rsidTr="008401F0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FB" w:rsidRPr="00F47625" w:rsidRDefault="008D46FB" w:rsidP="008401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F47625">
              <w:rPr>
                <w:rFonts w:ascii="Times New Roman" w:hAnsi="Times New Roman" w:cs="Times New Roman"/>
                <w:b/>
              </w:rPr>
              <w:t>Цель/задача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FB" w:rsidRPr="00F47625" w:rsidRDefault="008D46FB" w:rsidP="008401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F47625">
              <w:rPr>
                <w:rFonts w:ascii="Times New Roman" w:hAnsi="Times New Roman" w:cs="Times New Roman"/>
                <w:b/>
              </w:rPr>
              <w:t>Содержание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625" w:rsidRDefault="008D46FB" w:rsidP="008401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7625">
              <w:rPr>
                <w:rFonts w:ascii="Times New Roman" w:hAnsi="Times New Roman" w:cs="Times New Roman"/>
                <w:b/>
              </w:rPr>
              <w:t xml:space="preserve">Сроки </w:t>
            </w:r>
          </w:p>
          <w:p w:rsidR="008D46FB" w:rsidRPr="00F47625" w:rsidRDefault="00F47625" w:rsidP="008401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FB" w:rsidRPr="00F47625" w:rsidRDefault="008D46FB" w:rsidP="008401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F47625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FB" w:rsidRPr="00F47625" w:rsidRDefault="008D46FB" w:rsidP="008401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F47625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FB" w:rsidRPr="00F47625" w:rsidRDefault="008D46FB" w:rsidP="00696AD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F47625">
              <w:rPr>
                <w:rFonts w:ascii="Times New Roman" w:hAnsi="Times New Roman" w:cs="Times New Roman"/>
                <w:b/>
              </w:rPr>
              <w:t xml:space="preserve">Выполнение мероприятий             </w:t>
            </w:r>
            <w:r w:rsidR="00C02056">
              <w:rPr>
                <w:rFonts w:ascii="Times New Roman" w:hAnsi="Times New Roman" w:cs="Times New Roman"/>
                <w:b/>
              </w:rPr>
              <w:t xml:space="preserve">за </w:t>
            </w:r>
            <w:r w:rsidRPr="00F47625">
              <w:rPr>
                <w:rFonts w:ascii="Times New Roman" w:hAnsi="Times New Roman" w:cs="Times New Roman"/>
                <w:b/>
              </w:rPr>
              <w:t>201</w:t>
            </w:r>
            <w:r w:rsidR="00482732" w:rsidRPr="00482732">
              <w:rPr>
                <w:rFonts w:ascii="Times New Roman" w:hAnsi="Times New Roman" w:cs="Times New Roman"/>
                <w:b/>
              </w:rPr>
              <w:t>9</w:t>
            </w:r>
            <w:r w:rsidRPr="00F47625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1D3B55" w:rsidRPr="008D46FB" w:rsidTr="001D3B55">
        <w:trPr>
          <w:trHeight w:val="84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55" w:rsidRPr="008D46FB" w:rsidRDefault="001D3B55" w:rsidP="008401F0">
            <w:pPr>
              <w:spacing w:line="312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ko-KR"/>
              </w:rPr>
              <w:t>Содействие развитию предпринимательской деятельности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B55" w:rsidRPr="008D46FB" w:rsidRDefault="001D3B55" w:rsidP="008401F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Развитие инфраструктуры поддержки предпринимательства – создание муниципальных промышленных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B55" w:rsidRPr="008D46FB" w:rsidRDefault="001D3B55" w:rsidP="008401F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B55" w:rsidRPr="008D46FB" w:rsidRDefault="001D3B55" w:rsidP="008401F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ИК БМР, предприниматели (по согласованию)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B55" w:rsidRPr="008D46FB" w:rsidRDefault="001D3B55" w:rsidP="004317B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Увеличение численности занятых в сфере малого и среднего бизнеса, </w:t>
            </w:r>
            <w:r w:rsidR="004317B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величение </w:t>
            </w:r>
            <w:r w:rsidR="004317B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доли субъектов МСП в валовом продукте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B55" w:rsidRPr="008D46FB" w:rsidRDefault="004317BB" w:rsidP="00023BA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27 июня </w:t>
            </w:r>
            <w:r w:rsidR="00023B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года в Министерстве экономики РТ прошли аккредитацию две промышленные площадки Бугульминского муниципального района. Управляющей компанией площадок является ООО «Бугульминский молочный комбинат»</w:t>
            </w:r>
            <w:r w:rsidR="00C020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 Прорабатывается возможность участия в программах поддержки в части содействия строительства и реконструкции инженерной инфраструктуры площадок</w:t>
            </w:r>
          </w:p>
        </w:tc>
      </w:tr>
      <w:tr w:rsidR="001D3B55" w:rsidRPr="008D46FB" w:rsidTr="001D3B55">
        <w:trPr>
          <w:trHeight w:val="41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55" w:rsidRPr="008D46FB" w:rsidRDefault="001D3B55" w:rsidP="008401F0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8D46FB">
              <w:rPr>
                <w:rFonts w:ascii="Times New Roman" w:hAnsi="Times New Roman" w:cs="Times New Roman"/>
              </w:rPr>
              <w:t xml:space="preserve">Снижение смертности    и    рост </w:t>
            </w:r>
            <w:r w:rsidRPr="008D46FB">
              <w:rPr>
                <w:rFonts w:ascii="Times New Roman" w:hAnsi="Times New Roman" w:cs="Times New Roman"/>
              </w:rPr>
              <w:lastRenderedPageBreak/>
              <w:t>продолжительности жизни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B55" w:rsidRDefault="001D3B55" w:rsidP="008401F0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8D46FB">
              <w:rPr>
                <w:rFonts w:ascii="Times New Roman" w:hAnsi="Times New Roman" w:cs="Times New Roman"/>
              </w:rPr>
              <w:lastRenderedPageBreak/>
              <w:t>Снижение предотвра</w:t>
            </w:r>
            <w:r w:rsidRPr="008D46FB">
              <w:rPr>
                <w:rFonts w:ascii="Times New Roman" w:hAnsi="Times New Roman" w:cs="Times New Roman"/>
              </w:rPr>
              <w:softHyphen/>
              <w:t xml:space="preserve">тимой и ранней смертности, в том числе: </w:t>
            </w:r>
          </w:p>
          <w:p w:rsidR="001D3B55" w:rsidRPr="008D46FB" w:rsidRDefault="001D3B55" w:rsidP="008401F0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8D46FB">
              <w:rPr>
                <w:rFonts w:ascii="Times New Roman" w:hAnsi="Times New Roman" w:cs="Times New Roman"/>
              </w:rPr>
              <w:lastRenderedPageBreak/>
              <w:t xml:space="preserve">- проведение   диспансеризации определенных         возрастных групп населения; </w:t>
            </w:r>
          </w:p>
          <w:p w:rsidR="001D3B55" w:rsidRPr="008D46FB" w:rsidRDefault="001D3B55" w:rsidP="008401F0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8D46FB">
              <w:rPr>
                <w:rFonts w:ascii="Times New Roman" w:hAnsi="Times New Roman" w:cs="Times New Roman"/>
              </w:rPr>
              <w:t>- ранняя диагностика основных причин смертности; модернизация       онкологиче</w:t>
            </w:r>
            <w:r w:rsidRPr="008D46FB">
              <w:rPr>
                <w:rFonts w:ascii="Times New Roman" w:hAnsi="Times New Roman" w:cs="Times New Roman"/>
              </w:rPr>
              <w:softHyphen/>
              <w:t>ской службы Республики Та</w:t>
            </w:r>
            <w:r w:rsidRPr="008D46FB">
              <w:rPr>
                <w:rFonts w:ascii="Times New Roman" w:hAnsi="Times New Roman" w:cs="Times New Roman"/>
              </w:rPr>
              <w:softHyphen/>
              <w:t xml:space="preserve">тарстан; </w:t>
            </w:r>
          </w:p>
          <w:p w:rsidR="001D3B55" w:rsidRPr="008D46FB" w:rsidRDefault="001D3B55" w:rsidP="008401F0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8D46FB">
              <w:rPr>
                <w:rFonts w:ascii="Times New Roman" w:hAnsi="Times New Roman" w:cs="Times New Roman"/>
              </w:rPr>
              <w:t>- развитие и поддержка систе</w:t>
            </w:r>
            <w:r w:rsidRPr="008D46FB">
              <w:rPr>
                <w:rFonts w:ascii="Times New Roman" w:hAnsi="Times New Roman" w:cs="Times New Roman"/>
              </w:rPr>
              <w:softHyphen/>
              <w:t>мы обеспечения вызовов экс</w:t>
            </w:r>
            <w:r w:rsidRPr="008D46FB">
              <w:rPr>
                <w:rFonts w:ascii="Times New Roman" w:hAnsi="Times New Roman" w:cs="Times New Roman"/>
              </w:rPr>
              <w:softHyphen/>
              <w:t>тренно-оперативных служб по единому номеру «112» на базе Единой   государственной   ин</w:t>
            </w:r>
            <w:r w:rsidRPr="008D46FB">
              <w:rPr>
                <w:rFonts w:ascii="Times New Roman" w:hAnsi="Times New Roman" w:cs="Times New Roman"/>
              </w:rPr>
              <w:softHyphen/>
              <w:t>формационной   системы   Рес</w:t>
            </w:r>
            <w:r w:rsidRPr="008D46FB">
              <w:rPr>
                <w:rFonts w:ascii="Times New Roman" w:hAnsi="Times New Roman" w:cs="Times New Roman"/>
              </w:rPr>
              <w:softHyphen/>
              <w:t>публики Татарстан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B55" w:rsidRPr="008D46FB" w:rsidRDefault="001D3B55" w:rsidP="008401F0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8D46FB">
              <w:rPr>
                <w:rFonts w:ascii="Times New Roman" w:hAnsi="Times New Roman" w:cs="Times New Roman"/>
              </w:rPr>
              <w:lastRenderedPageBreak/>
              <w:t>2016-2021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B55" w:rsidRPr="008D46FB" w:rsidRDefault="001D3B55" w:rsidP="008401F0">
            <w:pPr>
              <w:spacing w:line="312" w:lineRule="auto"/>
              <w:rPr>
                <w:rFonts w:ascii="Times New Roman" w:hAnsi="Times New Roman" w:cs="Times New Roman"/>
                <w:spacing w:val="-1"/>
              </w:rPr>
            </w:pPr>
            <w:r w:rsidRPr="008D46FB">
              <w:rPr>
                <w:rFonts w:ascii="Times New Roman" w:hAnsi="Times New Roman" w:cs="Times New Roman"/>
                <w:spacing w:val="-1"/>
              </w:rPr>
              <w:t xml:space="preserve">Государственное автономное </w:t>
            </w:r>
            <w:r w:rsidRPr="008D46FB">
              <w:rPr>
                <w:rFonts w:ascii="Times New Roman" w:hAnsi="Times New Roman" w:cs="Times New Roman"/>
                <w:spacing w:val="-1"/>
              </w:rPr>
              <w:lastRenderedPageBreak/>
              <w:t>учреждение здравоохранения «Бугульминская ЦРБ»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B55" w:rsidRPr="008D46FB" w:rsidRDefault="001D3B55" w:rsidP="008401F0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8D46FB">
              <w:rPr>
                <w:rFonts w:ascii="Times New Roman" w:hAnsi="Times New Roman" w:cs="Times New Roman"/>
              </w:rPr>
              <w:lastRenderedPageBreak/>
              <w:t xml:space="preserve">Снижение общей смертности до 10,6 </w:t>
            </w:r>
            <w:r w:rsidRPr="008D46FB">
              <w:rPr>
                <w:rFonts w:ascii="Times New Roman" w:hAnsi="Times New Roman" w:cs="Times New Roman"/>
              </w:rPr>
              <w:lastRenderedPageBreak/>
              <w:t>случая на 1000 чело</w:t>
            </w:r>
            <w:r w:rsidRPr="008D46FB">
              <w:rPr>
                <w:rFonts w:ascii="Times New Roman" w:hAnsi="Times New Roman" w:cs="Times New Roman"/>
              </w:rPr>
              <w:softHyphen/>
              <w:t>век в 2021 году. Снижение количества насильственных смертей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B55" w:rsidRPr="008D46FB" w:rsidRDefault="001D3B55" w:rsidP="008401F0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8D46FB">
              <w:rPr>
                <w:rFonts w:ascii="Times New Roman" w:hAnsi="Times New Roman" w:cs="Times New Roman"/>
              </w:rPr>
              <w:lastRenderedPageBreak/>
              <w:t xml:space="preserve">Продолжается реализация плана по диспансеризации </w:t>
            </w:r>
            <w:r w:rsidRPr="008D46FB">
              <w:rPr>
                <w:rFonts w:ascii="Times New Roman" w:hAnsi="Times New Roman" w:cs="Times New Roman"/>
              </w:rPr>
              <w:lastRenderedPageBreak/>
              <w:t xml:space="preserve">определенных возрастных групп населения. </w:t>
            </w:r>
          </w:p>
          <w:p w:rsidR="001D3B55" w:rsidRPr="008D46FB" w:rsidRDefault="001D3B55" w:rsidP="008401F0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8D46FB">
              <w:rPr>
                <w:rFonts w:ascii="Times New Roman" w:hAnsi="Times New Roman" w:cs="Times New Roman"/>
              </w:rPr>
              <w:t xml:space="preserve">Онкологической службой проводится обучение населения по самообследованию  молочных желез, ЗНО кожи - организуются школы </w:t>
            </w:r>
          </w:p>
          <w:p w:rsidR="001D3B55" w:rsidRPr="008D46FB" w:rsidRDefault="001D3B55" w:rsidP="008401F0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8D46FB">
              <w:rPr>
                <w:rFonts w:ascii="Times New Roman" w:hAnsi="Times New Roman" w:cs="Times New Roman"/>
              </w:rPr>
              <w:t>здоровья, лекции для ВОП и узких специалистов по раннему выявлению ЗНО. Разбор запущенных случаев с врачами два раза в месяц.</w:t>
            </w:r>
          </w:p>
        </w:tc>
      </w:tr>
      <w:tr w:rsidR="001D3B55" w:rsidRPr="008D46FB" w:rsidTr="00C02056">
        <w:trPr>
          <w:trHeight w:val="325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55" w:rsidRPr="008D46FB" w:rsidRDefault="001D3B55" w:rsidP="008401F0">
            <w:pPr>
              <w:spacing w:line="312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ko-KR"/>
              </w:rPr>
            </w:pPr>
            <w:r w:rsidRPr="008D46FB">
              <w:rPr>
                <w:rFonts w:ascii="Times New Roman" w:hAnsi="Times New Roman" w:cs="Times New Roman"/>
              </w:rPr>
              <w:lastRenderedPageBreak/>
              <w:t>Сохранение здо</w:t>
            </w:r>
            <w:r w:rsidRPr="008D46FB">
              <w:rPr>
                <w:rFonts w:ascii="Times New Roman" w:hAnsi="Times New Roman" w:cs="Times New Roman"/>
              </w:rPr>
              <w:softHyphen/>
              <w:t xml:space="preserve">ровья    и    продление долголетия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B55" w:rsidRPr="008D46FB" w:rsidRDefault="001D3B55" w:rsidP="008401F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D46FB">
              <w:rPr>
                <w:rFonts w:ascii="Times New Roman" w:hAnsi="Times New Roman" w:cs="Times New Roman"/>
              </w:rPr>
              <w:t>Балансировка   объема обязательств   с   имеющимися ресурсами   с   учетом   диффе</w:t>
            </w:r>
            <w:r w:rsidRPr="008D46FB">
              <w:rPr>
                <w:rFonts w:ascii="Times New Roman" w:hAnsi="Times New Roman" w:cs="Times New Roman"/>
              </w:rPr>
              <w:softHyphen/>
              <w:t>ренцированных потребностей различных категорий населе</w:t>
            </w:r>
            <w:r w:rsidRPr="008D46FB">
              <w:rPr>
                <w:rFonts w:ascii="Times New Roman" w:hAnsi="Times New Roman" w:cs="Times New Roman"/>
              </w:rPr>
              <w:softHyphen/>
              <w:t xml:space="preserve">ния, в том числе: </w:t>
            </w:r>
          </w:p>
          <w:p w:rsidR="001D3B55" w:rsidRPr="00C02056" w:rsidRDefault="001D3B55" w:rsidP="008401F0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8D46FB">
              <w:rPr>
                <w:rFonts w:ascii="Times New Roman" w:hAnsi="Times New Roman" w:cs="Times New Roman"/>
              </w:rPr>
              <w:t>- дифференциация видов меди</w:t>
            </w:r>
            <w:r w:rsidRPr="008D46FB">
              <w:rPr>
                <w:rFonts w:ascii="Times New Roman" w:hAnsi="Times New Roman" w:cs="Times New Roman"/>
              </w:rPr>
              <w:softHyphen/>
              <w:t>цинского    обслуживания    по различным   группам   населе</w:t>
            </w:r>
            <w:r w:rsidRPr="008D46FB">
              <w:rPr>
                <w:rFonts w:ascii="Times New Roman" w:hAnsi="Times New Roman" w:cs="Times New Roman"/>
              </w:rPr>
              <w:softHyphen/>
              <w:t xml:space="preserve">ния;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B55" w:rsidRPr="008D46FB" w:rsidRDefault="001D3B55" w:rsidP="008401F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D46FB">
              <w:rPr>
                <w:rFonts w:ascii="Times New Roman" w:hAnsi="Times New Roman" w:cs="Times New Roman"/>
              </w:rPr>
              <w:t>2016-2021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B55" w:rsidRPr="008D46FB" w:rsidRDefault="001D3B55" w:rsidP="008401F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D46FB">
              <w:rPr>
                <w:rFonts w:ascii="Times New Roman" w:hAnsi="Times New Roman" w:cs="Times New Roman"/>
                <w:spacing w:val="-1"/>
              </w:rPr>
              <w:t>Государственное автономное учреждение здравоохранения «Бугульминская ЦРБ»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B55" w:rsidRPr="008D46FB" w:rsidRDefault="001D3B55" w:rsidP="008401F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D46FB">
              <w:rPr>
                <w:rFonts w:ascii="Times New Roman" w:hAnsi="Times New Roman" w:cs="Times New Roman"/>
              </w:rPr>
              <w:t>Увеличение ожидаемой про</w:t>
            </w:r>
            <w:r w:rsidRPr="008D46FB">
              <w:rPr>
                <w:rFonts w:ascii="Times New Roman" w:hAnsi="Times New Roman" w:cs="Times New Roman"/>
              </w:rPr>
              <w:softHyphen/>
              <w:t>должительности жизни насе</w:t>
            </w:r>
            <w:r w:rsidRPr="008D46FB">
              <w:rPr>
                <w:rFonts w:ascii="Times New Roman" w:hAnsi="Times New Roman" w:cs="Times New Roman"/>
              </w:rPr>
              <w:softHyphen/>
              <w:t>ления к 2021 году до 75,3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B55" w:rsidRPr="008D46FB" w:rsidRDefault="001D3B55" w:rsidP="008401F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D46FB">
              <w:rPr>
                <w:rFonts w:ascii="Times New Roman" w:hAnsi="Times New Roman" w:cs="Times New Roman"/>
              </w:rPr>
              <w:t xml:space="preserve">Продолжительность жизни населения – </w:t>
            </w:r>
            <w:r>
              <w:rPr>
                <w:rFonts w:ascii="Times New Roman" w:hAnsi="Times New Roman" w:cs="Times New Roman"/>
              </w:rPr>
              <w:t xml:space="preserve">более </w:t>
            </w:r>
            <w:r w:rsidRPr="008D46FB">
              <w:rPr>
                <w:rFonts w:ascii="Times New Roman" w:hAnsi="Times New Roman" w:cs="Times New Roman"/>
              </w:rPr>
              <w:t xml:space="preserve">69 </w:t>
            </w:r>
            <w:r>
              <w:rPr>
                <w:rFonts w:ascii="Times New Roman" w:hAnsi="Times New Roman" w:cs="Times New Roman"/>
              </w:rPr>
              <w:t>лет</w:t>
            </w:r>
            <w:r w:rsidRPr="008D46FB">
              <w:rPr>
                <w:rFonts w:ascii="Times New Roman" w:hAnsi="Times New Roman" w:cs="Times New Roman"/>
              </w:rPr>
              <w:t>.</w:t>
            </w:r>
          </w:p>
          <w:p w:rsidR="001D3B55" w:rsidRPr="008D46FB" w:rsidRDefault="001D3B55" w:rsidP="0048273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D46FB">
              <w:rPr>
                <w:rFonts w:ascii="Times New Roman" w:hAnsi="Times New Roman" w:cs="Times New Roman"/>
              </w:rPr>
              <w:t>На базе ЦРБ с 2010 год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8D46FB">
              <w:rPr>
                <w:rFonts w:ascii="Times New Roman" w:hAnsi="Times New Roman" w:cs="Times New Roman"/>
              </w:rPr>
              <w:t xml:space="preserve"> функционирует межрайонный сосудистый и травматологический центры.</w:t>
            </w:r>
          </w:p>
        </w:tc>
      </w:tr>
      <w:tr w:rsidR="008D46FB" w:rsidRPr="008D46FB" w:rsidTr="008401F0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6FB" w:rsidRPr="008D46FB" w:rsidRDefault="008D46FB" w:rsidP="008401F0">
            <w:pPr>
              <w:spacing w:line="312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ko-K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FB" w:rsidRPr="008D46FB" w:rsidRDefault="008D46FB" w:rsidP="008401F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D46FB">
              <w:rPr>
                <w:rFonts w:ascii="Times New Roman" w:hAnsi="Times New Roman" w:cs="Times New Roman"/>
              </w:rPr>
              <w:t>Планирование   потреб</w:t>
            </w:r>
            <w:r w:rsidRPr="008D46FB">
              <w:rPr>
                <w:rFonts w:ascii="Times New Roman" w:hAnsi="Times New Roman" w:cs="Times New Roman"/>
              </w:rPr>
              <w:softHyphen/>
              <w:t>ления ресурсов с учетом воз</w:t>
            </w:r>
            <w:r w:rsidRPr="008D46FB">
              <w:rPr>
                <w:rFonts w:ascii="Times New Roman" w:hAnsi="Times New Roman" w:cs="Times New Roman"/>
              </w:rPr>
              <w:softHyphen/>
              <w:t xml:space="preserve">можностей </w:t>
            </w:r>
            <w:r w:rsidRPr="008D46FB">
              <w:rPr>
                <w:rFonts w:ascii="Times New Roman" w:hAnsi="Times New Roman" w:cs="Times New Roman"/>
              </w:rPr>
              <w:lastRenderedPageBreak/>
              <w:t>межведомственно</w:t>
            </w:r>
            <w:r w:rsidRPr="008D46FB">
              <w:rPr>
                <w:rFonts w:ascii="Times New Roman" w:hAnsi="Times New Roman" w:cs="Times New Roman"/>
              </w:rPr>
              <w:softHyphen/>
              <w:t>го    и    межтерриториального взаимодействия   и   активиза</w:t>
            </w:r>
            <w:r w:rsidRPr="008D46FB">
              <w:rPr>
                <w:rFonts w:ascii="Times New Roman" w:hAnsi="Times New Roman" w:cs="Times New Roman"/>
              </w:rPr>
              <w:softHyphen/>
              <w:t>ции частных инициатив орга</w:t>
            </w:r>
            <w:r w:rsidRPr="008D46FB">
              <w:rPr>
                <w:rFonts w:ascii="Times New Roman" w:hAnsi="Times New Roman" w:cs="Times New Roman"/>
              </w:rPr>
              <w:softHyphen/>
              <w:t>низаций и граждан на основе анализа эффектов от возмож</w:t>
            </w:r>
            <w:r w:rsidRPr="008D46FB">
              <w:rPr>
                <w:rFonts w:ascii="Times New Roman" w:hAnsi="Times New Roman" w:cs="Times New Roman"/>
              </w:rPr>
              <w:softHyphen/>
              <w:t>ных  альтернативных  направ</w:t>
            </w:r>
            <w:r w:rsidRPr="008D46FB">
              <w:rPr>
                <w:rFonts w:ascii="Times New Roman" w:hAnsi="Times New Roman" w:cs="Times New Roman"/>
              </w:rPr>
              <w:softHyphen/>
              <w:t>лений   использования   ресур</w:t>
            </w:r>
            <w:r w:rsidRPr="008D46FB">
              <w:rPr>
                <w:rFonts w:ascii="Times New Roman" w:hAnsi="Times New Roman" w:cs="Times New Roman"/>
              </w:rPr>
              <w:softHyphen/>
              <w:t xml:space="preserve">сов, в том числе: </w:t>
            </w:r>
          </w:p>
          <w:p w:rsidR="008D46FB" w:rsidRPr="008D46FB" w:rsidRDefault="008D46FB" w:rsidP="008401F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D46FB">
              <w:rPr>
                <w:rFonts w:ascii="Times New Roman" w:hAnsi="Times New Roman" w:cs="Times New Roman"/>
              </w:rPr>
              <w:t>- взаимодействие в рамках го</w:t>
            </w:r>
            <w:r w:rsidRPr="008D46FB">
              <w:rPr>
                <w:rFonts w:ascii="Times New Roman" w:hAnsi="Times New Roman" w:cs="Times New Roman"/>
              </w:rPr>
              <w:softHyphen/>
              <w:t>сударственно-частного    парт</w:t>
            </w:r>
            <w:r w:rsidRPr="008D46FB">
              <w:rPr>
                <w:rFonts w:ascii="Times New Roman" w:hAnsi="Times New Roman" w:cs="Times New Roman"/>
              </w:rPr>
              <w:softHyphen/>
              <w:t>нерства    с    потенциальными инвесторами для передачи им, в том числе по договору кон</w:t>
            </w:r>
            <w:r w:rsidRPr="008D46FB">
              <w:rPr>
                <w:rFonts w:ascii="Times New Roman" w:hAnsi="Times New Roman" w:cs="Times New Roman"/>
              </w:rPr>
              <w:softHyphen/>
              <w:t>цессии, неиспользуемых зда</w:t>
            </w:r>
            <w:r w:rsidRPr="008D46FB">
              <w:rPr>
                <w:rFonts w:ascii="Times New Roman" w:hAnsi="Times New Roman" w:cs="Times New Roman"/>
              </w:rPr>
              <w:softHyphen/>
              <w:t>ний  и   помещений   медицин</w:t>
            </w:r>
            <w:r w:rsidRPr="008D46FB">
              <w:rPr>
                <w:rFonts w:ascii="Times New Roman" w:hAnsi="Times New Roman" w:cs="Times New Roman"/>
              </w:rPr>
              <w:softHyphen/>
              <w:t>ских учреждений для органи</w:t>
            </w:r>
            <w:r w:rsidRPr="008D46FB">
              <w:rPr>
                <w:rFonts w:ascii="Times New Roman" w:hAnsi="Times New Roman" w:cs="Times New Roman"/>
              </w:rPr>
              <w:softHyphen/>
              <w:t>зации   оказания   востребован</w:t>
            </w:r>
            <w:r w:rsidRPr="008D46FB">
              <w:rPr>
                <w:rFonts w:ascii="Times New Roman" w:hAnsi="Times New Roman" w:cs="Times New Roman"/>
              </w:rPr>
              <w:softHyphen/>
              <w:t>ных  видов  медицинской   по</w:t>
            </w:r>
            <w:r w:rsidRPr="008D46FB">
              <w:rPr>
                <w:rFonts w:ascii="Times New Roman" w:hAnsi="Times New Roman" w:cs="Times New Roman"/>
              </w:rPr>
              <w:softHyphen/>
              <w:t>мощи с учетом  потребности населения и их участия в реа</w:t>
            </w:r>
            <w:r w:rsidRPr="008D46FB">
              <w:rPr>
                <w:rFonts w:ascii="Times New Roman" w:hAnsi="Times New Roman" w:cs="Times New Roman"/>
              </w:rPr>
              <w:softHyphen/>
              <w:t>лизации программы государ</w:t>
            </w:r>
            <w:r w:rsidRPr="008D46FB">
              <w:rPr>
                <w:rFonts w:ascii="Times New Roman" w:hAnsi="Times New Roman" w:cs="Times New Roman"/>
              </w:rPr>
              <w:softHyphen/>
              <w:t>ственных гарантий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FB" w:rsidRPr="008D46FB" w:rsidRDefault="008D46FB" w:rsidP="008401F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D46FB">
              <w:rPr>
                <w:rFonts w:ascii="Times New Roman" w:hAnsi="Times New Roman" w:cs="Times New Roman"/>
              </w:rPr>
              <w:lastRenderedPageBreak/>
              <w:t>2016-2021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FB" w:rsidRPr="008D46FB" w:rsidRDefault="008D46FB" w:rsidP="008401F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D46FB">
              <w:rPr>
                <w:rFonts w:ascii="Times New Roman" w:hAnsi="Times New Roman" w:cs="Times New Roman"/>
                <w:spacing w:val="-1"/>
              </w:rPr>
              <w:t xml:space="preserve">Государственное автономное </w:t>
            </w:r>
            <w:r w:rsidRPr="008D46FB">
              <w:rPr>
                <w:rFonts w:ascii="Times New Roman" w:hAnsi="Times New Roman" w:cs="Times New Roman"/>
                <w:spacing w:val="-1"/>
              </w:rPr>
              <w:lastRenderedPageBreak/>
              <w:t>учреждение здравоохранения «Бугульминская ЦРБ»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FB" w:rsidRPr="008D46FB" w:rsidRDefault="008D46FB" w:rsidP="008401F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D46FB">
              <w:rPr>
                <w:rFonts w:ascii="Times New Roman" w:hAnsi="Times New Roman" w:cs="Times New Roman"/>
              </w:rPr>
              <w:lastRenderedPageBreak/>
              <w:t>Увеличение ожидаемой про</w:t>
            </w:r>
            <w:r w:rsidRPr="008D46FB">
              <w:rPr>
                <w:rFonts w:ascii="Times New Roman" w:hAnsi="Times New Roman" w:cs="Times New Roman"/>
              </w:rPr>
              <w:softHyphen/>
              <w:t xml:space="preserve">должительности </w:t>
            </w:r>
            <w:r w:rsidRPr="008D46FB">
              <w:rPr>
                <w:rFonts w:ascii="Times New Roman" w:hAnsi="Times New Roman" w:cs="Times New Roman"/>
              </w:rPr>
              <w:lastRenderedPageBreak/>
              <w:t>жизни насе</w:t>
            </w:r>
            <w:r w:rsidRPr="008D46FB">
              <w:rPr>
                <w:rFonts w:ascii="Times New Roman" w:hAnsi="Times New Roman" w:cs="Times New Roman"/>
              </w:rPr>
              <w:softHyphen/>
              <w:t>ления к 2021 году до 75,3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FB" w:rsidRPr="008D46FB" w:rsidRDefault="008D46FB" w:rsidP="008401F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D46FB">
              <w:rPr>
                <w:rFonts w:ascii="Times New Roman" w:hAnsi="Times New Roman" w:cs="Times New Roman"/>
              </w:rPr>
              <w:lastRenderedPageBreak/>
              <w:t xml:space="preserve">На базе ЦРБ функционирует межрайоный центр </w:t>
            </w:r>
            <w:r w:rsidRPr="008D46FB">
              <w:rPr>
                <w:rFonts w:ascii="Times New Roman" w:hAnsi="Times New Roman" w:cs="Times New Roman"/>
              </w:rPr>
              <w:lastRenderedPageBreak/>
              <w:t>гемодиализа в рамках частно-государственного партнерства.</w:t>
            </w:r>
          </w:p>
        </w:tc>
      </w:tr>
      <w:tr w:rsidR="008D46FB" w:rsidRPr="008D46FB" w:rsidTr="008401F0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B" w:rsidRPr="008D46FB" w:rsidRDefault="008D46FB" w:rsidP="008401F0">
            <w:pPr>
              <w:spacing w:line="312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ko-K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FB" w:rsidRPr="008D46FB" w:rsidRDefault="008D46FB" w:rsidP="008401F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D46FB">
              <w:rPr>
                <w:rFonts w:ascii="Times New Roman" w:hAnsi="Times New Roman" w:cs="Times New Roman"/>
              </w:rPr>
              <w:t>Расширение    моделей взаимодействия    пациента    с системой здравоохранения за счет   развития   телемедицин</w:t>
            </w:r>
            <w:r w:rsidRPr="008D46FB">
              <w:rPr>
                <w:rFonts w:ascii="Times New Roman" w:hAnsi="Times New Roman" w:cs="Times New Roman"/>
              </w:rPr>
              <w:softHyphen/>
              <w:t>ских технологий и современ</w:t>
            </w:r>
            <w:r w:rsidRPr="008D46FB">
              <w:rPr>
                <w:rFonts w:ascii="Times New Roman" w:hAnsi="Times New Roman" w:cs="Times New Roman"/>
              </w:rPr>
              <w:softHyphen/>
              <w:t xml:space="preserve">ных средств </w:t>
            </w:r>
            <w:r w:rsidRPr="008D46FB">
              <w:rPr>
                <w:rFonts w:ascii="Times New Roman" w:hAnsi="Times New Roman" w:cs="Times New Roman"/>
              </w:rPr>
              <w:lastRenderedPageBreak/>
              <w:t xml:space="preserve">коммуникации, в том числе: </w:t>
            </w:r>
          </w:p>
          <w:p w:rsidR="008D46FB" w:rsidRPr="008D46FB" w:rsidRDefault="008D46FB" w:rsidP="008401F0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8D46FB">
              <w:rPr>
                <w:rFonts w:ascii="Times New Roman" w:hAnsi="Times New Roman" w:cs="Times New Roman"/>
              </w:rPr>
              <w:t>- дистанционное       взаимодей</w:t>
            </w:r>
            <w:r w:rsidRPr="008D46FB">
              <w:rPr>
                <w:rFonts w:ascii="Times New Roman" w:hAnsi="Times New Roman" w:cs="Times New Roman"/>
              </w:rPr>
              <w:softHyphen/>
              <w:t xml:space="preserve">ствие  больного  и  клиники  - использование       мобильных устройств    и    беспроводных технологий для мониторинга основных    параметров    организма, обеспечения здорового образа жизни человека; </w:t>
            </w:r>
          </w:p>
          <w:p w:rsidR="008D46FB" w:rsidRPr="008D46FB" w:rsidRDefault="008D46FB" w:rsidP="008401F0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8D46FB">
              <w:rPr>
                <w:rFonts w:ascii="Times New Roman" w:hAnsi="Times New Roman" w:cs="Times New Roman"/>
              </w:rPr>
              <w:t>- медицинская помощь в шаго</w:t>
            </w:r>
            <w:r w:rsidRPr="008D46FB">
              <w:rPr>
                <w:rFonts w:ascii="Times New Roman" w:hAnsi="Times New Roman" w:cs="Times New Roman"/>
              </w:rPr>
              <w:softHyphen/>
              <w:t>вой   доступности    благодаря развитию   сети   общеврачеб</w:t>
            </w:r>
            <w:r w:rsidRPr="008D46FB">
              <w:rPr>
                <w:rFonts w:ascii="Times New Roman" w:hAnsi="Times New Roman" w:cs="Times New Roman"/>
              </w:rPr>
              <w:softHyphen/>
              <w:t>ных практик с минимальным необходимым   набором   диа</w:t>
            </w:r>
            <w:r w:rsidRPr="008D46FB">
              <w:rPr>
                <w:rFonts w:ascii="Times New Roman" w:hAnsi="Times New Roman" w:cs="Times New Roman"/>
              </w:rPr>
              <w:softHyphen/>
              <w:t>гностических процедур;</w:t>
            </w:r>
          </w:p>
          <w:p w:rsidR="008D46FB" w:rsidRPr="008D46FB" w:rsidRDefault="008D46FB" w:rsidP="008401F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D46FB">
              <w:rPr>
                <w:rFonts w:ascii="Times New Roman" w:hAnsi="Times New Roman" w:cs="Times New Roman"/>
              </w:rPr>
              <w:t>- обеспечение врачей и фельд</w:t>
            </w:r>
            <w:r w:rsidRPr="008D46FB">
              <w:rPr>
                <w:rFonts w:ascii="Times New Roman" w:hAnsi="Times New Roman" w:cs="Times New Roman"/>
              </w:rPr>
              <w:softHyphen/>
              <w:t>шеров первичного звена «мо</w:t>
            </w:r>
            <w:r w:rsidRPr="008D46FB">
              <w:rPr>
                <w:rFonts w:ascii="Times New Roman" w:hAnsi="Times New Roman" w:cs="Times New Roman"/>
              </w:rPr>
              <w:softHyphen/>
              <w:t>бильными   диагностическими комплексами»,    позволяющи</w:t>
            </w:r>
            <w:r w:rsidRPr="008D46FB">
              <w:rPr>
                <w:rFonts w:ascii="Times New Roman" w:hAnsi="Times New Roman" w:cs="Times New Roman"/>
              </w:rPr>
              <w:softHyphen/>
              <w:t>ми у постели больного прово</w:t>
            </w:r>
            <w:r w:rsidRPr="008D46FB">
              <w:rPr>
                <w:rFonts w:ascii="Times New Roman" w:hAnsi="Times New Roman" w:cs="Times New Roman"/>
              </w:rPr>
              <w:softHyphen/>
              <w:t>дить исследования и направ</w:t>
            </w:r>
            <w:r w:rsidRPr="008D46FB">
              <w:rPr>
                <w:rFonts w:ascii="Times New Roman" w:hAnsi="Times New Roman" w:cs="Times New Roman"/>
              </w:rPr>
              <w:softHyphen/>
              <w:t>лять специалистам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FB" w:rsidRPr="008D46FB" w:rsidRDefault="008D46FB" w:rsidP="008401F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D46FB">
              <w:rPr>
                <w:rFonts w:ascii="Times New Roman" w:hAnsi="Times New Roman" w:cs="Times New Roman"/>
              </w:rPr>
              <w:lastRenderedPageBreak/>
              <w:t>2016-2021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FB" w:rsidRPr="008D46FB" w:rsidRDefault="008D46FB" w:rsidP="008401F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D46FB">
              <w:rPr>
                <w:rFonts w:ascii="Times New Roman" w:hAnsi="Times New Roman" w:cs="Times New Roman"/>
                <w:spacing w:val="-1"/>
              </w:rPr>
              <w:t xml:space="preserve">Государственное автономное учреждение здравоохранения «Бугульминская </w:t>
            </w:r>
            <w:r w:rsidRPr="008D46FB">
              <w:rPr>
                <w:rFonts w:ascii="Times New Roman" w:hAnsi="Times New Roman" w:cs="Times New Roman"/>
                <w:spacing w:val="-1"/>
              </w:rPr>
              <w:lastRenderedPageBreak/>
              <w:t>ЦРБ»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FB" w:rsidRPr="008D46FB" w:rsidRDefault="008D46FB" w:rsidP="008401F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D46FB">
              <w:rPr>
                <w:rFonts w:ascii="Times New Roman" w:hAnsi="Times New Roman" w:cs="Times New Roman"/>
              </w:rPr>
              <w:lastRenderedPageBreak/>
              <w:t>Увеличение ожидаемой про</w:t>
            </w:r>
            <w:r w:rsidRPr="008D46FB">
              <w:rPr>
                <w:rFonts w:ascii="Times New Roman" w:hAnsi="Times New Roman" w:cs="Times New Roman"/>
              </w:rPr>
              <w:softHyphen/>
              <w:t>должительности жизни насе</w:t>
            </w:r>
            <w:r w:rsidRPr="008D46FB">
              <w:rPr>
                <w:rFonts w:ascii="Times New Roman" w:hAnsi="Times New Roman" w:cs="Times New Roman"/>
              </w:rPr>
              <w:softHyphen/>
              <w:t>ления к 2021 году до 75,3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B" w:rsidRPr="008D46FB" w:rsidRDefault="008D46FB" w:rsidP="008401F0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8D46FB">
              <w:rPr>
                <w:rFonts w:ascii="Times New Roman" w:hAnsi="Times New Roman" w:cs="Times New Roman"/>
              </w:rPr>
              <w:t>Проводятся консультации со специалистами МСЧ г.Альметьевска, видео консультации со специалистами РКБ г.Казань</w:t>
            </w:r>
          </w:p>
          <w:p w:rsidR="008D46FB" w:rsidRPr="008D46FB" w:rsidRDefault="008D46FB" w:rsidP="008401F0">
            <w:pPr>
              <w:spacing w:line="312" w:lineRule="auto"/>
              <w:rPr>
                <w:rFonts w:ascii="Times New Roman" w:hAnsi="Times New Roman" w:cs="Times New Roman"/>
              </w:rPr>
            </w:pPr>
          </w:p>
          <w:p w:rsidR="008D46FB" w:rsidRPr="008D46FB" w:rsidRDefault="008D46FB" w:rsidP="008401F0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8D46FB">
              <w:rPr>
                <w:rFonts w:ascii="Times New Roman" w:hAnsi="Times New Roman" w:cs="Times New Roman"/>
              </w:rPr>
              <w:t xml:space="preserve">Выезд медицинских бригад (врачами, фельдшерами, мед. сестрами) к нетранспортабельным пациентам 1 раз в квартал,  при необходимости с проведением ЭКГ, забором крови. </w:t>
            </w:r>
          </w:p>
          <w:p w:rsidR="008D46FB" w:rsidRPr="008D46FB" w:rsidRDefault="008D46FB" w:rsidP="008401F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47625" w:rsidRPr="0027759C" w:rsidTr="008401F0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625" w:rsidRPr="00942CA4" w:rsidRDefault="00F47625" w:rsidP="008401F0">
            <w:pPr>
              <w:spacing w:line="312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ko-KR"/>
              </w:rPr>
            </w:pPr>
            <w:r w:rsidRPr="00942CA4">
              <w:rPr>
                <w:rFonts w:ascii="Times New Roman" w:hAnsi="Times New Roman" w:cs="Times New Roman"/>
                <w:spacing w:val="-3"/>
                <w:sz w:val="24"/>
                <w:szCs w:val="24"/>
                <w:lang w:eastAsia="ko-KR"/>
              </w:rPr>
              <w:lastRenderedPageBreak/>
              <w:t xml:space="preserve">Развитие системы эстетического образования, выявление и </w:t>
            </w:r>
            <w:r w:rsidRPr="00942CA4">
              <w:rPr>
                <w:rFonts w:ascii="Times New Roman" w:hAnsi="Times New Roman" w:cs="Times New Roman"/>
                <w:spacing w:val="-3"/>
                <w:sz w:val="24"/>
                <w:szCs w:val="24"/>
                <w:lang w:eastAsia="ko-KR"/>
              </w:rPr>
              <w:lastRenderedPageBreak/>
              <w:t>поддержка молодых дарований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25" w:rsidRPr="00942CA4" w:rsidRDefault="00F47625" w:rsidP="008401F0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942CA4">
              <w:rPr>
                <w:rFonts w:ascii="Times New Roman" w:hAnsi="Times New Roman" w:cs="Times New Roman"/>
              </w:rPr>
              <w:lastRenderedPageBreak/>
              <w:t>Сохранение и развитие начального образования художественно-эстетической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25" w:rsidRPr="00942CA4" w:rsidRDefault="00F47625" w:rsidP="008401F0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942CA4">
              <w:rPr>
                <w:rFonts w:ascii="Times New Roman" w:hAnsi="Times New Roman" w:cs="Times New Roman"/>
              </w:rPr>
              <w:t>2016-2021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25" w:rsidRPr="00942CA4" w:rsidRDefault="00F47625" w:rsidP="008401F0">
            <w:pPr>
              <w:spacing w:line="312" w:lineRule="auto"/>
              <w:rPr>
                <w:rFonts w:ascii="Times New Roman" w:hAnsi="Times New Roman" w:cs="Times New Roman"/>
                <w:spacing w:val="-1"/>
              </w:rPr>
            </w:pPr>
            <w:r w:rsidRPr="00942CA4">
              <w:rPr>
                <w:rFonts w:ascii="Times New Roman" w:hAnsi="Times New Roman" w:cs="Times New Roman"/>
                <w:spacing w:val="-1"/>
              </w:rPr>
              <w:t xml:space="preserve">Муниципальные бюджетные образовательные учреждения </w:t>
            </w:r>
            <w:r w:rsidRPr="00942CA4">
              <w:rPr>
                <w:rFonts w:ascii="Times New Roman" w:hAnsi="Times New Roman" w:cs="Times New Roman"/>
                <w:spacing w:val="-1"/>
              </w:rPr>
              <w:lastRenderedPageBreak/>
              <w:t>дополнительного образования БМР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25" w:rsidRPr="00942CA4" w:rsidRDefault="00F47625" w:rsidP="008401F0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942CA4">
              <w:rPr>
                <w:rFonts w:ascii="Times New Roman" w:hAnsi="Times New Roman" w:cs="Times New Roman"/>
              </w:rPr>
              <w:lastRenderedPageBreak/>
              <w:t xml:space="preserve">Увеличение количества учащихся в образовательных учреждениях </w:t>
            </w:r>
            <w:r w:rsidRPr="00942CA4">
              <w:rPr>
                <w:rFonts w:ascii="Times New Roman" w:hAnsi="Times New Roman" w:cs="Times New Roman"/>
              </w:rPr>
              <w:lastRenderedPageBreak/>
              <w:t>художественно-эстетической направленности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25" w:rsidRPr="00942CA4" w:rsidRDefault="0014718B" w:rsidP="008401F0">
            <w:pPr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Около 8 тыс.</w:t>
            </w:r>
            <w:r w:rsidR="00F47625" w:rsidRPr="00942CA4">
              <w:rPr>
                <w:rFonts w:ascii="Times New Roman" w:hAnsi="Times New Roman" w:cs="Times New Roman"/>
              </w:rPr>
              <w:t xml:space="preserve"> обучающихся посеща</w:t>
            </w:r>
            <w:r w:rsidR="00C02056">
              <w:rPr>
                <w:rFonts w:ascii="Times New Roman" w:hAnsi="Times New Roman" w:cs="Times New Roman"/>
              </w:rPr>
              <w:t>ю</w:t>
            </w:r>
            <w:r w:rsidR="00F47625" w:rsidRPr="00942CA4">
              <w:rPr>
                <w:rFonts w:ascii="Times New Roman" w:hAnsi="Times New Roman" w:cs="Times New Roman"/>
              </w:rPr>
              <w:t xml:space="preserve">т кружки и студии художественно-эстетического </w:t>
            </w:r>
            <w:r w:rsidR="00F47625" w:rsidRPr="00942CA4">
              <w:rPr>
                <w:rFonts w:ascii="Times New Roman" w:hAnsi="Times New Roman" w:cs="Times New Roman"/>
              </w:rPr>
              <w:lastRenderedPageBreak/>
              <w:t>направления.</w:t>
            </w:r>
          </w:p>
          <w:p w:rsidR="00F47625" w:rsidRPr="00942CA4" w:rsidRDefault="0014718B" w:rsidP="0014718B">
            <w:pPr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Более </w:t>
            </w:r>
            <w:r w:rsidR="00F47625" w:rsidRPr="00942CA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  <w:r w:rsidR="00F47625" w:rsidRPr="00942CA4">
              <w:rPr>
                <w:rFonts w:ascii="Times New Roman" w:hAnsi="Times New Roman" w:cs="Times New Roman"/>
              </w:rPr>
              <w:t xml:space="preserve"> % обучающихся участвуют в творческих мероприятиях, конкурсах.</w:t>
            </w:r>
          </w:p>
        </w:tc>
      </w:tr>
      <w:tr w:rsidR="00F47625" w:rsidRPr="0027759C" w:rsidTr="008401F0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625" w:rsidRPr="00942CA4" w:rsidRDefault="00F47625" w:rsidP="008401F0">
            <w:pPr>
              <w:spacing w:line="312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ko-KR"/>
              </w:rPr>
            </w:pPr>
            <w:r w:rsidRPr="00942CA4">
              <w:rPr>
                <w:rFonts w:ascii="Times New Roman" w:hAnsi="Times New Roman" w:cs="Times New Roman"/>
                <w:spacing w:val="-3"/>
                <w:sz w:val="24"/>
                <w:szCs w:val="24"/>
                <w:lang w:eastAsia="ko-KR"/>
              </w:rPr>
              <w:lastRenderedPageBreak/>
              <w:t>Реализация мер по развитию научно-образовательной и творческой среды в образовательных организациях, развитие системы дополнительного образования детей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25" w:rsidRPr="00942CA4" w:rsidRDefault="00F47625" w:rsidP="008401F0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942CA4">
              <w:rPr>
                <w:rFonts w:ascii="Times New Roman" w:hAnsi="Times New Roman" w:cs="Times New Roman"/>
              </w:rPr>
              <w:t>Обновление содержания и технологий дополнительного образования и воспитания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25" w:rsidRPr="00942CA4" w:rsidRDefault="00F47625" w:rsidP="008401F0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942CA4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25" w:rsidRPr="00942CA4" w:rsidRDefault="00F47625" w:rsidP="008401F0">
            <w:pPr>
              <w:spacing w:line="312" w:lineRule="auto"/>
              <w:rPr>
                <w:rFonts w:ascii="Times New Roman" w:hAnsi="Times New Roman" w:cs="Times New Roman"/>
                <w:spacing w:val="-1"/>
              </w:rPr>
            </w:pPr>
            <w:r w:rsidRPr="00942CA4">
              <w:rPr>
                <w:rFonts w:ascii="Times New Roman" w:hAnsi="Times New Roman" w:cs="Times New Roman"/>
                <w:spacing w:val="-1"/>
              </w:rPr>
              <w:t>Управление образования БМР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25" w:rsidRPr="00942CA4" w:rsidRDefault="00F47625" w:rsidP="008401F0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942CA4">
              <w:rPr>
                <w:rFonts w:ascii="Times New Roman" w:hAnsi="Times New Roman" w:cs="Times New Roman"/>
              </w:rPr>
              <w:t>Наличие во всех учреждениях дополнительного образования детей программ развития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25" w:rsidRPr="00942CA4" w:rsidRDefault="00F47625" w:rsidP="008401F0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942CA4">
              <w:rPr>
                <w:rFonts w:ascii="Times New Roman" w:hAnsi="Times New Roman" w:cs="Times New Roman"/>
              </w:rPr>
              <w:t>Во всех УДО разработаны и реализуются программы развития (ежегодно программы корректируются).</w:t>
            </w:r>
          </w:p>
        </w:tc>
      </w:tr>
      <w:tr w:rsidR="00F47625" w:rsidRPr="0027759C" w:rsidTr="008401F0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625" w:rsidRPr="00942CA4" w:rsidRDefault="00F47625" w:rsidP="008401F0">
            <w:pPr>
              <w:spacing w:line="312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ko-K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25" w:rsidRPr="00942CA4" w:rsidRDefault="00F47625" w:rsidP="008401F0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942CA4">
              <w:rPr>
                <w:rFonts w:ascii="Times New Roman" w:hAnsi="Times New Roman" w:cs="Times New Roman"/>
              </w:rPr>
              <w:t>Обеспечение эффективной социализации детей, находящихся в трудной жизненной ситуации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25" w:rsidRPr="00942CA4" w:rsidRDefault="00F47625" w:rsidP="008401F0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942CA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25" w:rsidRPr="00942CA4" w:rsidRDefault="00F47625" w:rsidP="008401F0">
            <w:pPr>
              <w:spacing w:line="312" w:lineRule="auto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25" w:rsidRPr="00942CA4" w:rsidRDefault="00F47625" w:rsidP="008401F0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942CA4">
              <w:rPr>
                <w:rFonts w:ascii="Times New Roman" w:hAnsi="Times New Roman" w:cs="Times New Roman"/>
              </w:rPr>
              <w:t>Вовлечение 100% детей, находящихся в трудной жизненной ситуации, в систему дополнительного образования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25" w:rsidRPr="00942CA4" w:rsidRDefault="00F47625" w:rsidP="008401F0">
            <w:pPr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Более </w:t>
            </w:r>
            <w:r w:rsidRPr="00942CA4">
              <w:rPr>
                <w:rFonts w:ascii="Times New Roman" w:hAnsi="Times New Roman" w:cs="Times New Roman"/>
              </w:rPr>
              <w:t>98% детей, находящихся в трудной жизненной ситуации, посещают кружки и студии УДО.</w:t>
            </w:r>
          </w:p>
        </w:tc>
      </w:tr>
      <w:tr w:rsidR="00F47625" w:rsidRPr="0027759C" w:rsidTr="008401F0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625" w:rsidRPr="00942CA4" w:rsidRDefault="00F47625" w:rsidP="008401F0">
            <w:pPr>
              <w:spacing w:line="312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ko-KR"/>
              </w:rPr>
            </w:pPr>
            <w:r w:rsidRPr="00942CA4">
              <w:rPr>
                <w:rFonts w:ascii="Times New Roman" w:hAnsi="Times New Roman" w:cs="Times New Roman"/>
                <w:spacing w:val="-3"/>
                <w:sz w:val="24"/>
                <w:szCs w:val="24"/>
                <w:lang w:eastAsia="ko-KR"/>
              </w:rPr>
              <w:t>Развитие современных механизмов и технологий общего образования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25" w:rsidRPr="00942CA4" w:rsidRDefault="00F47625" w:rsidP="008401F0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942CA4">
              <w:rPr>
                <w:rFonts w:ascii="Times New Roman" w:hAnsi="Times New Roman" w:cs="Times New Roman"/>
              </w:rPr>
              <w:t xml:space="preserve">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</w:t>
            </w:r>
            <w:r w:rsidRPr="00942CA4">
              <w:rPr>
                <w:rFonts w:ascii="Times New Roman" w:hAnsi="Times New Roman" w:cs="Times New Roman"/>
              </w:rPr>
              <w:lastRenderedPageBreak/>
              <w:t>сетевых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25" w:rsidRPr="00942CA4" w:rsidRDefault="00F47625" w:rsidP="008401F0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942CA4">
              <w:rPr>
                <w:rFonts w:ascii="Times New Roman" w:hAnsi="Times New Roman" w:cs="Times New Roman"/>
              </w:rPr>
              <w:lastRenderedPageBreak/>
              <w:t>2016-2021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25" w:rsidRPr="00942CA4" w:rsidRDefault="00F47625" w:rsidP="008401F0">
            <w:pPr>
              <w:spacing w:line="312" w:lineRule="auto"/>
              <w:rPr>
                <w:rFonts w:ascii="Times New Roman" w:hAnsi="Times New Roman" w:cs="Times New Roman"/>
                <w:spacing w:val="-1"/>
              </w:rPr>
            </w:pPr>
            <w:r w:rsidRPr="00942CA4">
              <w:rPr>
                <w:rFonts w:ascii="Times New Roman" w:hAnsi="Times New Roman" w:cs="Times New Roman"/>
                <w:spacing w:val="-1"/>
              </w:rPr>
              <w:t>Управление образования БМР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25" w:rsidRPr="00942CA4" w:rsidRDefault="00F47625" w:rsidP="008401F0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942CA4">
              <w:rPr>
                <w:rFonts w:ascii="Times New Roman" w:hAnsi="Times New Roman" w:cs="Times New Roman"/>
              </w:rPr>
              <w:t>Увеличение числа школ, реализующих инновационные программы, с 25% до 50%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25" w:rsidRPr="00942CA4" w:rsidRDefault="00F47625" w:rsidP="008401F0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942CA4">
              <w:rPr>
                <w:rFonts w:ascii="Times New Roman" w:hAnsi="Times New Roman" w:cs="Times New Roman"/>
              </w:rPr>
              <w:t>В образовательных учреждениях реализуются программы повышенного  уровня - 50%</w:t>
            </w:r>
          </w:p>
        </w:tc>
      </w:tr>
      <w:tr w:rsidR="00F47625" w:rsidRPr="0027759C" w:rsidTr="008401F0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625" w:rsidRPr="00942CA4" w:rsidRDefault="00F47625" w:rsidP="008401F0">
            <w:pPr>
              <w:spacing w:line="312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ko-K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25" w:rsidRPr="00942CA4" w:rsidRDefault="00F47625" w:rsidP="008401F0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942CA4">
              <w:rPr>
                <w:rFonts w:ascii="Times New Roman" w:hAnsi="Times New Roman" w:cs="Times New Roman"/>
              </w:rPr>
              <w:t>Модернизация технологий и содержания обучения в соответствии с ФГОС, в том числе в системе инклюзивного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25" w:rsidRPr="00942CA4" w:rsidRDefault="00F47625" w:rsidP="008401F0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942CA4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25" w:rsidRPr="00942CA4" w:rsidRDefault="00F47625" w:rsidP="008401F0">
            <w:pPr>
              <w:spacing w:line="312" w:lineRule="auto"/>
              <w:rPr>
                <w:rFonts w:ascii="Times New Roman" w:hAnsi="Times New Roman" w:cs="Times New Roman"/>
                <w:spacing w:val="-1"/>
              </w:rPr>
            </w:pPr>
            <w:r w:rsidRPr="00942CA4">
              <w:rPr>
                <w:rFonts w:ascii="Times New Roman" w:hAnsi="Times New Roman" w:cs="Times New Roman"/>
                <w:spacing w:val="-1"/>
              </w:rPr>
              <w:t>Управление образования БМР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25" w:rsidRPr="00942CA4" w:rsidRDefault="00F47625" w:rsidP="008401F0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942CA4">
              <w:rPr>
                <w:rFonts w:ascii="Times New Roman" w:hAnsi="Times New Roman" w:cs="Times New Roman"/>
              </w:rPr>
              <w:t>Обновление технологий и содержания обучения на основе достижения высоких образовательных результатов.</w:t>
            </w:r>
          </w:p>
          <w:p w:rsidR="00F47625" w:rsidRPr="00942CA4" w:rsidRDefault="00F47625" w:rsidP="00C02056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942CA4">
              <w:rPr>
                <w:rFonts w:ascii="Times New Roman" w:hAnsi="Times New Roman" w:cs="Times New Roman"/>
              </w:rPr>
              <w:t xml:space="preserve">Готовность выпускников школ к дальнейшему обучению и деятельности в высокотехнологической экономике.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25" w:rsidRPr="00942CA4" w:rsidRDefault="00F47625" w:rsidP="008401F0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942CA4">
              <w:rPr>
                <w:rFonts w:ascii="Times New Roman" w:hAnsi="Times New Roman" w:cs="Times New Roman"/>
              </w:rPr>
              <w:t>Обучением по ФГОС охвачено 100% ОУ, в том числе 3 образовательных учреждения для детей с ОВЗ. Всем детям  - инвалидам предоставляется возможность освоения образовательных программ общего образования.</w:t>
            </w:r>
          </w:p>
        </w:tc>
      </w:tr>
      <w:tr w:rsidR="00F47625" w:rsidRPr="0027759C" w:rsidTr="008401F0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625" w:rsidRPr="00942CA4" w:rsidRDefault="00F47625" w:rsidP="008401F0">
            <w:pPr>
              <w:spacing w:line="312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ko-K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25" w:rsidRPr="00942CA4" w:rsidRDefault="00F47625" w:rsidP="008401F0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942CA4">
              <w:rPr>
                <w:rFonts w:ascii="Times New Roman" w:hAnsi="Times New Roman" w:cs="Times New Roman"/>
              </w:rPr>
              <w:t>Развитие механизмов вовлеченности родителей в образование, общественного участия в управлении образованием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25" w:rsidRPr="00942CA4" w:rsidRDefault="00F47625" w:rsidP="008401F0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942CA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25" w:rsidRPr="00942CA4" w:rsidRDefault="00F47625" w:rsidP="008401F0">
            <w:pPr>
              <w:spacing w:line="312" w:lineRule="auto"/>
              <w:rPr>
                <w:rFonts w:ascii="Times New Roman" w:hAnsi="Times New Roman" w:cs="Times New Roman"/>
                <w:spacing w:val="-1"/>
              </w:rPr>
            </w:pPr>
            <w:r w:rsidRPr="00942CA4">
              <w:rPr>
                <w:rFonts w:ascii="Times New Roman" w:hAnsi="Times New Roman" w:cs="Times New Roman"/>
                <w:spacing w:val="-1"/>
              </w:rPr>
              <w:t>Управление образования БМР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25" w:rsidRPr="00942CA4" w:rsidRDefault="00F47625" w:rsidP="008401F0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942CA4">
              <w:rPr>
                <w:rFonts w:ascii="Times New Roman" w:hAnsi="Times New Roman" w:cs="Times New Roman"/>
              </w:rPr>
              <w:t>Создание во всех образовательных организациях управляющих советов и иных органов ГОУ. Обеспечение информационной открытости деятельности образовательных организаций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25" w:rsidRPr="00942CA4" w:rsidRDefault="00F47625" w:rsidP="00C02056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942CA4">
              <w:rPr>
                <w:rFonts w:ascii="Times New Roman" w:hAnsi="Times New Roman" w:cs="Times New Roman"/>
              </w:rPr>
              <w:t xml:space="preserve">Во всех образовательных организациях работают попечительские советы, Советы отцов. </w:t>
            </w:r>
          </w:p>
        </w:tc>
      </w:tr>
      <w:tr w:rsidR="00F47625" w:rsidRPr="0027759C" w:rsidTr="00C02056">
        <w:trPr>
          <w:trHeight w:val="427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625" w:rsidRPr="002727F9" w:rsidRDefault="00F47625" w:rsidP="008401F0">
            <w:pPr>
              <w:spacing w:line="312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ko-KR"/>
              </w:rPr>
            </w:pPr>
            <w:r w:rsidRPr="002727F9">
              <w:rPr>
                <w:rFonts w:ascii="Times New Roman" w:hAnsi="Times New Roman" w:cs="Times New Roman"/>
                <w:spacing w:val="-3"/>
                <w:sz w:val="24"/>
                <w:szCs w:val="24"/>
                <w:lang w:eastAsia="ko-KR"/>
              </w:rPr>
              <w:lastRenderedPageBreak/>
              <w:t>Профилактика наркотизации, формирование у подростков и молодежи отрицательного отношения к употреблению наркотиков и мотивации к ведению здорового образа жизни.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25" w:rsidRPr="002727F9" w:rsidRDefault="00F47625" w:rsidP="008401F0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2727F9">
              <w:rPr>
                <w:rFonts w:ascii="Times New Roman" w:hAnsi="Times New Roman" w:cs="Times New Roman"/>
              </w:rPr>
              <w:t>Городские профилактические, молодежные акции, проведение круглых столов, встреч, семинаров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25" w:rsidRPr="002727F9" w:rsidRDefault="00F47625" w:rsidP="008401F0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2727F9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25" w:rsidRPr="002727F9" w:rsidRDefault="00F47625" w:rsidP="008401F0">
            <w:pPr>
              <w:spacing w:line="312" w:lineRule="auto"/>
              <w:rPr>
                <w:rFonts w:ascii="Times New Roman" w:hAnsi="Times New Roman" w:cs="Times New Roman"/>
                <w:spacing w:val="-1"/>
              </w:rPr>
            </w:pPr>
            <w:r w:rsidRPr="002727F9">
              <w:rPr>
                <w:rFonts w:ascii="Times New Roman" w:hAnsi="Times New Roman" w:cs="Times New Roman"/>
                <w:spacing w:val="-1"/>
              </w:rPr>
              <w:t>Отдел по делам молодежи, спорту и туризму Исполнительного комитета, Городской студенческий клуб «Курс-М»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25" w:rsidRPr="002727F9" w:rsidRDefault="00F47625" w:rsidP="008401F0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2727F9">
              <w:rPr>
                <w:rFonts w:ascii="Times New Roman" w:hAnsi="Times New Roman" w:cs="Times New Roman"/>
              </w:rPr>
              <w:t>Увеличение количества детей и молодежи, ориентированных на здоровый образ жизни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25" w:rsidRPr="002727F9" w:rsidRDefault="00F47625" w:rsidP="008401F0">
            <w:pPr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Регулярно проводятся</w:t>
            </w:r>
            <w:r w:rsidRPr="002727F9">
              <w:rPr>
                <w:rFonts w:ascii="Times New Roman" w:hAnsi="Times New Roman" w:cs="Times New Roman"/>
              </w:rPr>
              <w:t xml:space="preserve"> городски</w:t>
            </w:r>
            <w:r>
              <w:rPr>
                <w:rFonts w:ascii="Times New Roman" w:hAnsi="Times New Roman" w:cs="Times New Roman"/>
              </w:rPr>
              <w:t>е</w:t>
            </w:r>
            <w:r w:rsidRPr="002727F9">
              <w:rPr>
                <w:rFonts w:ascii="Times New Roman" w:hAnsi="Times New Roman" w:cs="Times New Roman"/>
              </w:rPr>
              <w:t xml:space="preserve"> профилактически</w:t>
            </w:r>
            <w:r>
              <w:rPr>
                <w:rFonts w:ascii="Times New Roman" w:hAnsi="Times New Roman" w:cs="Times New Roman"/>
              </w:rPr>
              <w:t>е</w:t>
            </w:r>
            <w:r w:rsidRPr="002727F9">
              <w:rPr>
                <w:rFonts w:ascii="Times New Roman" w:hAnsi="Times New Roman" w:cs="Times New Roman"/>
              </w:rPr>
              <w:t>, молодежны</w:t>
            </w:r>
            <w:r>
              <w:rPr>
                <w:rFonts w:ascii="Times New Roman" w:hAnsi="Times New Roman" w:cs="Times New Roman"/>
              </w:rPr>
              <w:t>е</w:t>
            </w:r>
            <w:r w:rsidRPr="002727F9">
              <w:rPr>
                <w:rFonts w:ascii="Times New Roman" w:hAnsi="Times New Roman" w:cs="Times New Roman"/>
              </w:rPr>
              <w:t xml:space="preserve"> акци</w:t>
            </w:r>
            <w:r>
              <w:rPr>
                <w:rFonts w:ascii="Times New Roman" w:hAnsi="Times New Roman" w:cs="Times New Roman"/>
              </w:rPr>
              <w:t>и – до 40 ед. в год всего</w:t>
            </w:r>
            <w:r w:rsidRPr="002727F9">
              <w:rPr>
                <w:rFonts w:ascii="Times New Roman" w:hAnsi="Times New Roman" w:cs="Times New Roman"/>
              </w:rPr>
              <w:t>.</w:t>
            </w:r>
          </w:p>
          <w:p w:rsidR="00F47625" w:rsidRPr="002727F9" w:rsidRDefault="00F47625" w:rsidP="008401F0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F47625" w:rsidRPr="0027759C" w:rsidTr="008401F0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625" w:rsidRPr="002727F9" w:rsidRDefault="00F47625" w:rsidP="008401F0">
            <w:pPr>
              <w:spacing w:line="312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eastAsia="ko-KR"/>
              </w:rPr>
            </w:pPr>
            <w:r w:rsidRPr="002727F9">
              <w:rPr>
                <w:rFonts w:ascii="Times New Roman" w:hAnsi="Times New Roman" w:cs="Times New Roman"/>
                <w:spacing w:val="-3"/>
                <w:sz w:val="24"/>
                <w:szCs w:val="24"/>
                <w:lang w:eastAsia="ko-KR"/>
              </w:rPr>
              <w:t>Развитие и модернизация системы патриотического воспитания, формирование у детей и молодежи гражданской идентичности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25" w:rsidRPr="002727F9" w:rsidRDefault="00F47625" w:rsidP="008401F0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2727F9">
              <w:rPr>
                <w:rFonts w:ascii="Times New Roman" w:hAnsi="Times New Roman" w:cs="Times New Roman"/>
              </w:rPr>
              <w:t>День призывника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25" w:rsidRPr="002727F9" w:rsidRDefault="00F47625" w:rsidP="008401F0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2727F9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25" w:rsidRPr="002727F9" w:rsidRDefault="00F47625" w:rsidP="008401F0">
            <w:pPr>
              <w:spacing w:line="312" w:lineRule="auto"/>
              <w:rPr>
                <w:rFonts w:ascii="Times New Roman" w:hAnsi="Times New Roman" w:cs="Times New Roman"/>
                <w:spacing w:val="-1"/>
              </w:rPr>
            </w:pPr>
            <w:r w:rsidRPr="002727F9">
              <w:rPr>
                <w:rFonts w:ascii="Times New Roman" w:hAnsi="Times New Roman" w:cs="Times New Roman"/>
                <w:spacing w:val="-1"/>
              </w:rPr>
              <w:t>МУ «Дворец Молодежи»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25" w:rsidRPr="002727F9" w:rsidRDefault="00F47625" w:rsidP="008401F0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2727F9">
              <w:rPr>
                <w:rFonts w:ascii="Times New Roman" w:hAnsi="Times New Roman" w:cs="Times New Roman"/>
              </w:rPr>
              <w:t>Повышение нравственного потенциала, развитие гражданственности и патриотизма детей и молодежи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625" w:rsidRPr="002727F9" w:rsidRDefault="00F47625" w:rsidP="008401F0">
            <w:pPr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Традиционно ежегодно до начала весеннего призыва </w:t>
            </w:r>
            <w:r w:rsidRPr="002727F9">
              <w:rPr>
                <w:rFonts w:ascii="Times New Roman" w:hAnsi="Times New Roman" w:cs="Times New Roman"/>
              </w:rPr>
              <w:t xml:space="preserve">в кадетской школе-интернате </w:t>
            </w:r>
            <w:r>
              <w:rPr>
                <w:rFonts w:ascii="Times New Roman" w:hAnsi="Times New Roman" w:cs="Times New Roman"/>
              </w:rPr>
              <w:t>проводится</w:t>
            </w:r>
            <w:r w:rsidRPr="002727F9">
              <w:rPr>
                <w:rFonts w:ascii="Times New Roman" w:hAnsi="Times New Roman" w:cs="Times New Roman"/>
              </w:rPr>
              <w:t xml:space="preserve"> торжественный вечер, посвященный весеннему призыву молодежи Бугульминского муниципального района в ряды Вооруженных Сил Российской Федерации.</w:t>
            </w:r>
          </w:p>
        </w:tc>
      </w:tr>
    </w:tbl>
    <w:p w:rsidR="008D46FB" w:rsidRPr="008401F0" w:rsidRDefault="008D46FB" w:rsidP="008401F0">
      <w:pPr>
        <w:spacing w:line="312" w:lineRule="auto"/>
        <w:jc w:val="center"/>
        <w:rPr>
          <w:rFonts w:ascii="Times New Roman" w:hAnsi="Times New Roman" w:cs="Times New Roman"/>
        </w:rPr>
      </w:pPr>
    </w:p>
    <w:sectPr w:rsidR="008D46FB" w:rsidRPr="008401F0" w:rsidSect="00F47625">
      <w:footerReference w:type="default" r:id="rId6"/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1ED" w:rsidRDefault="007D41ED" w:rsidP="00F47625">
      <w:pPr>
        <w:spacing w:after="0" w:line="240" w:lineRule="auto"/>
      </w:pPr>
      <w:r>
        <w:separator/>
      </w:r>
    </w:p>
  </w:endnote>
  <w:endnote w:type="continuationSeparator" w:id="0">
    <w:p w:rsidR="007D41ED" w:rsidRDefault="007D41ED" w:rsidP="00F4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3529875"/>
      <w:docPartObj>
        <w:docPartGallery w:val="Page Numbers (Bottom of Page)"/>
        <w:docPartUnique/>
      </w:docPartObj>
    </w:sdtPr>
    <w:sdtEndPr/>
    <w:sdtContent>
      <w:p w:rsidR="00F47625" w:rsidRDefault="00F4762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9F4">
          <w:rPr>
            <w:noProof/>
          </w:rPr>
          <w:t>2</w:t>
        </w:r>
        <w:r>
          <w:fldChar w:fldCharType="end"/>
        </w:r>
      </w:p>
    </w:sdtContent>
  </w:sdt>
  <w:p w:rsidR="00F47625" w:rsidRDefault="00F476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1ED" w:rsidRDefault="007D41ED" w:rsidP="00F47625">
      <w:pPr>
        <w:spacing w:after="0" w:line="240" w:lineRule="auto"/>
      </w:pPr>
      <w:r>
        <w:separator/>
      </w:r>
    </w:p>
  </w:footnote>
  <w:footnote w:type="continuationSeparator" w:id="0">
    <w:p w:rsidR="007D41ED" w:rsidRDefault="007D41ED" w:rsidP="00F476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37"/>
    <w:rsid w:val="00023BA3"/>
    <w:rsid w:val="000E0F29"/>
    <w:rsid w:val="0014718B"/>
    <w:rsid w:val="001D3B55"/>
    <w:rsid w:val="002362CB"/>
    <w:rsid w:val="0023664B"/>
    <w:rsid w:val="002727F9"/>
    <w:rsid w:val="00314F48"/>
    <w:rsid w:val="003E3137"/>
    <w:rsid w:val="004317BB"/>
    <w:rsid w:val="00482732"/>
    <w:rsid w:val="00537CDF"/>
    <w:rsid w:val="0057558E"/>
    <w:rsid w:val="005D03D2"/>
    <w:rsid w:val="005D1E1E"/>
    <w:rsid w:val="00633EA3"/>
    <w:rsid w:val="00646104"/>
    <w:rsid w:val="00667D5E"/>
    <w:rsid w:val="00695B15"/>
    <w:rsid w:val="00696ADC"/>
    <w:rsid w:val="0070532A"/>
    <w:rsid w:val="00715191"/>
    <w:rsid w:val="00784C48"/>
    <w:rsid w:val="007D41ED"/>
    <w:rsid w:val="00820EE1"/>
    <w:rsid w:val="008401F0"/>
    <w:rsid w:val="008D46FB"/>
    <w:rsid w:val="008D500A"/>
    <w:rsid w:val="00942CA4"/>
    <w:rsid w:val="00B75FD5"/>
    <w:rsid w:val="00BA162B"/>
    <w:rsid w:val="00BD7D43"/>
    <w:rsid w:val="00C02056"/>
    <w:rsid w:val="00C34B38"/>
    <w:rsid w:val="00D227F8"/>
    <w:rsid w:val="00D25FB0"/>
    <w:rsid w:val="00E119FA"/>
    <w:rsid w:val="00EC2EE1"/>
    <w:rsid w:val="00F47625"/>
    <w:rsid w:val="00FE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14F7B-5BE2-4980-A7D8-9274357C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27F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27F9"/>
  </w:style>
  <w:style w:type="paragraph" w:styleId="2">
    <w:name w:val="Body Text 2"/>
    <w:basedOn w:val="a"/>
    <w:link w:val="20"/>
    <w:rsid w:val="002727F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727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47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7625"/>
  </w:style>
  <w:style w:type="paragraph" w:styleId="a6">
    <w:name w:val="footer"/>
    <w:basedOn w:val="a"/>
    <w:link w:val="a7"/>
    <w:uiPriority w:val="99"/>
    <w:unhideWhenUsed/>
    <w:rsid w:val="00F47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7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3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Мухаметзянова Гульназ Ландышовна</cp:lastModifiedBy>
  <cp:revision>2</cp:revision>
  <dcterms:created xsi:type="dcterms:W3CDTF">2020-01-16T07:44:00Z</dcterms:created>
  <dcterms:modified xsi:type="dcterms:W3CDTF">2020-01-16T07:44:00Z</dcterms:modified>
</cp:coreProperties>
</file>