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45" w:rsidRDefault="00A27970">
      <w:pPr>
        <w:spacing w:after="0" w:line="265" w:lineRule="auto"/>
        <w:ind w:left="-5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2673455</wp:posOffset>
            </wp:positionH>
            <wp:positionV relativeFrom="paragraph">
              <wp:posOffset>-210421</wp:posOffset>
            </wp:positionV>
            <wp:extent cx="731618" cy="722445"/>
            <wp:effectExtent l="0" t="0" r="0" b="0"/>
            <wp:wrapSquare wrapText="bothSides"/>
            <wp:docPr id="1522" name="Picture 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Picture 15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618" cy="72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A27970">
        <w:rPr>
          <w:sz w:val="26"/>
        </w:rPr>
        <w:t xml:space="preserve"> </w:t>
      </w:r>
      <w:r>
        <w:rPr>
          <w:sz w:val="26"/>
        </w:rPr>
        <w:t>ТАТАРСТАН РЕСПУБЛИКАСЫ</w:t>
      </w:r>
    </w:p>
    <w:p w:rsidR="00FB0445" w:rsidRDefault="00A27970">
      <w:pPr>
        <w:spacing w:after="586" w:line="265" w:lineRule="auto"/>
        <w:ind w:left="346" w:right="0" w:hanging="10"/>
        <w:jc w:val="left"/>
      </w:pPr>
      <w:r>
        <w:rPr>
          <w:sz w:val="26"/>
        </w:rPr>
        <w:t>РЕСПУБЛИКИ ТАТАРСТАН</w:t>
      </w:r>
      <w:r w:rsidRPr="00A27970">
        <w:rPr>
          <w:sz w:val="26"/>
        </w:rPr>
        <w:t xml:space="preserve"> </w:t>
      </w:r>
      <w:r>
        <w:rPr>
          <w:sz w:val="26"/>
        </w:rPr>
        <w:t>ИКЬТИСАД МИНИСТРЛЫГЫ</w:t>
      </w:r>
    </w:p>
    <w:p w:rsidR="00FB0445" w:rsidRDefault="00A27970">
      <w:pPr>
        <w:spacing w:after="160" w:line="259" w:lineRule="auto"/>
        <w:ind w:left="-1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63883" cy="21338"/>
                <wp:effectExtent l="0" t="0" r="0" b="0"/>
                <wp:docPr id="13928" name="Group 13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883" cy="21338"/>
                          <a:chOff x="0" y="0"/>
                          <a:chExt cx="6163883" cy="21338"/>
                        </a:xfrm>
                      </wpg:grpSpPr>
                      <wps:wsp>
                        <wps:cNvPr id="13927" name="Shape 13927"/>
                        <wps:cNvSpPr/>
                        <wps:spPr>
                          <a:xfrm>
                            <a:off x="0" y="0"/>
                            <a:ext cx="6163883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883" h="21338">
                                <a:moveTo>
                                  <a:pt x="0" y="10669"/>
                                </a:moveTo>
                                <a:lnTo>
                                  <a:pt x="6163883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28" style="width:485.345pt;height:1.68015pt;mso-position-horizontal-relative:char;mso-position-vertical-relative:line" coordsize="61638,213">
                <v:shape id="Shape 13927" style="position:absolute;width:61638;height:213;left:0;top:0;" coordsize="6163883,21338" path="m0,10669l6163883,10669">
                  <v:stroke weight="1.680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B0445" w:rsidRDefault="00A27970">
      <w:pPr>
        <w:tabs>
          <w:tab w:val="center" w:pos="1541"/>
          <w:tab w:val="center" w:pos="8125"/>
        </w:tabs>
        <w:spacing w:after="279" w:line="259" w:lineRule="auto"/>
        <w:ind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FB0445" w:rsidRPr="00A27970" w:rsidRDefault="00A27970">
      <w:pPr>
        <w:tabs>
          <w:tab w:val="center" w:pos="1614"/>
          <w:tab w:val="center" w:pos="4834"/>
          <w:tab w:val="center" w:pos="8125"/>
        </w:tabs>
        <w:spacing w:after="167" w:line="259" w:lineRule="auto"/>
        <w:ind w:right="0" w:firstLine="0"/>
        <w:jc w:val="left"/>
        <w:rPr>
          <w:lang w:val="en-US"/>
        </w:rPr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088282" cy="170704"/>
            <wp:effectExtent l="0" t="0" r="0" b="0"/>
            <wp:docPr id="1524" name="Picture 1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" name="Picture 15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8282" cy="17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г.Казань</w:t>
      </w:r>
      <w:r>
        <w:rPr>
          <w:sz w:val="24"/>
        </w:rPr>
        <w:tab/>
        <w:t xml:space="preserve">№ </w:t>
      </w:r>
      <w:r>
        <w:rPr>
          <w:noProof/>
          <w:lang w:val="en-US"/>
        </w:rPr>
        <w:t>135</w:t>
      </w:r>
    </w:p>
    <w:p w:rsidR="00FB0445" w:rsidRPr="00A27970" w:rsidRDefault="00A27970">
      <w:pPr>
        <w:spacing w:after="124" w:line="259" w:lineRule="auto"/>
        <w:ind w:left="119" w:right="139" w:hanging="37"/>
        <w:jc w:val="center"/>
        <w:rPr>
          <w:b/>
        </w:rPr>
      </w:pPr>
      <w:r w:rsidRPr="00A27970">
        <w:rPr>
          <w:b/>
          <w:sz w:val="30"/>
        </w:rPr>
        <w:t>О внесении изменений в Административный регламент исполнения</w:t>
      </w:r>
    </w:p>
    <w:p w:rsidR="00FB0445" w:rsidRPr="00A27970" w:rsidRDefault="00A27970" w:rsidP="00A27970">
      <w:pPr>
        <w:spacing w:line="338" w:lineRule="auto"/>
        <w:ind w:left="119" w:right="149" w:hanging="37"/>
        <w:jc w:val="center"/>
        <w:rPr>
          <w:b/>
        </w:rPr>
      </w:pPr>
      <w:r w:rsidRPr="00A27970">
        <w:rPr>
          <w:b/>
          <w:sz w:val="30"/>
        </w:rPr>
        <w:t>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</w:t>
      </w:r>
      <w:r w:rsidRPr="00A27970">
        <w:rPr>
          <w:b/>
          <w:sz w:val="30"/>
        </w:rPr>
        <w:t>ки Татарстан</w:t>
      </w:r>
      <w:r>
        <w:rPr>
          <w:b/>
          <w:sz w:val="30"/>
        </w:rPr>
        <w:t xml:space="preserve"> </w:t>
      </w:r>
      <w:r w:rsidRPr="00A27970">
        <w:rPr>
          <w:b/>
        </w:rPr>
        <w:t>от 26.03.2013 №</w:t>
      </w:r>
      <w:r w:rsidRPr="00A27970">
        <w:rPr>
          <w:b/>
        </w:rPr>
        <w:t xml:space="preserve"> 96</w:t>
      </w:r>
    </w:p>
    <w:p w:rsidR="00FB0445" w:rsidRDefault="00A27970">
      <w:pPr>
        <w:spacing w:line="340" w:lineRule="auto"/>
        <w:ind w:left="43" w:right="0"/>
      </w:pPr>
      <w:r>
        <w:t>В целях приведения в соответствие с действующим законодательством, а также с учетом результатов мониторинга применения приказываю:</w:t>
      </w:r>
    </w:p>
    <w:p w:rsidR="00FB0445" w:rsidRDefault="00A27970">
      <w:pPr>
        <w:numPr>
          <w:ilvl w:val="0"/>
          <w:numId w:val="1"/>
        </w:numPr>
        <w:ind w:right="0"/>
      </w:pPr>
      <w:r>
        <w:t>Утвердить прилагаемые изменения, которые вносятся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</w:t>
      </w:r>
      <w:r>
        <w:t>а черных металлов, цветных металлов, утвержденный приказом Министерства экономики Республики Татарстан от 26.03.2013 № 96 (далее — Административный регламент).</w:t>
      </w:r>
    </w:p>
    <w:p w:rsidR="00FB0445" w:rsidRDefault="00A27970">
      <w:pPr>
        <w:numPr>
          <w:ilvl w:val="0"/>
          <w:numId w:val="1"/>
        </w:numPr>
        <w:ind w:right="0"/>
      </w:pPr>
      <w:r>
        <w:t>Отделу государственных информационных ресурсов и взаимодействия со средствами массовой информаци</w:t>
      </w:r>
      <w:r>
        <w:t>и (Т.А.Апаеву) обеспечить размещение настоящего приказа на сайте Министерства экономики Республики Татарстан.</w:t>
      </w:r>
    </w:p>
    <w:p w:rsidR="00FB0445" w:rsidRDefault="00A27970">
      <w:pPr>
        <w:numPr>
          <w:ilvl w:val="0"/>
          <w:numId w:val="1"/>
        </w:numPr>
        <w:spacing w:after="259"/>
        <w:ind w:right="0"/>
      </w:pPr>
      <w:r>
        <w:lastRenderedPageBreak/>
        <w:t>Контроль за исполнением настоящего приказа возложить на</w:t>
      </w:r>
      <w:r>
        <w:t xml:space="preserve"> заместителя министра А.Д.Шамсиева.</w:t>
      </w:r>
    </w:p>
    <w:p w:rsidR="00FB0445" w:rsidRDefault="00A27970">
      <w:pPr>
        <w:tabs>
          <w:tab w:val="center" w:pos="5846"/>
          <w:tab w:val="right" w:pos="10321"/>
        </w:tabs>
        <w:spacing w:line="259" w:lineRule="auto"/>
        <w:ind w:right="0" w:firstLine="0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938910" cy="759024"/>
            <wp:effectExtent l="0" t="0" r="0" b="0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8910" cy="75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А.А.Здунов</w:t>
      </w:r>
    </w:p>
    <w:p w:rsidR="00A27970" w:rsidRDefault="00A27970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FB0445" w:rsidRDefault="00A27970">
      <w:pPr>
        <w:spacing w:after="139" w:line="253" w:lineRule="auto"/>
        <w:ind w:left="7086" w:right="706" w:hanging="10"/>
        <w:jc w:val="right"/>
      </w:pPr>
      <w:r>
        <w:rPr>
          <w:sz w:val="24"/>
        </w:rPr>
        <w:t xml:space="preserve">   </w:t>
      </w:r>
      <w:r>
        <w:rPr>
          <w:sz w:val="24"/>
        </w:rPr>
        <w:t>Утверждены приказом</w:t>
      </w:r>
    </w:p>
    <w:p w:rsidR="00FB0445" w:rsidRDefault="00A27970" w:rsidP="00A27970">
      <w:pPr>
        <w:spacing w:after="139" w:line="253" w:lineRule="auto"/>
        <w:ind w:left="7086" w:right="47" w:hanging="10"/>
        <w:jc w:val="center"/>
      </w:pPr>
      <w:r>
        <w:rPr>
          <w:sz w:val="24"/>
        </w:rPr>
        <w:t xml:space="preserve">Министерства экономики Республики Татарстан от </w:t>
      </w:r>
      <w:r>
        <w:rPr>
          <w:noProof/>
        </w:rPr>
        <w:drawing>
          <wp:inline distT="0" distB="0" distL="0" distR="0">
            <wp:extent cx="1652238" cy="195091"/>
            <wp:effectExtent l="0" t="0" r="0" b="0"/>
            <wp:docPr id="2668" name="Picture 2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" name="Picture 26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2238" cy="19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/</w:t>
      </w:r>
    </w:p>
    <w:p w:rsidR="00FB0445" w:rsidRPr="00A27970" w:rsidRDefault="00A27970" w:rsidP="00A27970">
      <w:pPr>
        <w:spacing w:after="153" w:line="259" w:lineRule="auto"/>
        <w:ind w:left="119" w:right="67" w:hanging="37"/>
        <w:jc w:val="center"/>
        <w:rPr>
          <w:b/>
        </w:rPr>
      </w:pPr>
      <w:r w:rsidRPr="00A27970">
        <w:rPr>
          <w:b/>
          <w:sz w:val="30"/>
        </w:rPr>
        <w:t>Изменения, которые вносятся в Административный регламент исполнения</w:t>
      </w:r>
      <w:r>
        <w:rPr>
          <w:b/>
          <w:sz w:val="30"/>
        </w:rPr>
        <w:t xml:space="preserve"> </w:t>
      </w:r>
      <w:r w:rsidRPr="00A27970">
        <w:rPr>
          <w:b/>
          <w:sz w:val="30"/>
        </w:rPr>
        <w:t>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</w:t>
      </w:r>
      <w:r w:rsidRPr="00A27970">
        <w:rPr>
          <w:b/>
          <w:sz w:val="30"/>
        </w:rPr>
        <w:t>ки Татарстан</w:t>
      </w:r>
      <w:r>
        <w:rPr>
          <w:b/>
          <w:sz w:val="30"/>
        </w:rPr>
        <w:t xml:space="preserve"> </w:t>
      </w:r>
      <w:r w:rsidRPr="00A27970">
        <w:rPr>
          <w:b/>
        </w:rPr>
        <w:t>от 26.03.2013</w:t>
      </w:r>
      <w:r>
        <w:rPr>
          <w:b/>
        </w:rPr>
        <w:t xml:space="preserve"> №</w:t>
      </w:r>
      <w:r w:rsidRPr="00A27970">
        <w:rPr>
          <w:b/>
        </w:rPr>
        <w:t xml:space="preserve"> 96</w:t>
      </w:r>
    </w:p>
    <w:p w:rsidR="00FB0445" w:rsidRDefault="00A27970">
      <w:pPr>
        <w:spacing w:after="176" w:line="354" w:lineRule="auto"/>
        <w:ind w:left="43" w:right="0"/>
      </w:pPr>
      <w:r>
        <w:t>Пункт 1.2 Административного регламента дополнить абзацами следующего содержания:</w:t>
      </w:r>
    </w:p>
    <w:p w:rsidR="00FB0445" w:rsidRDefault="00A27970" w:rsidP="00A27970">
      <w:pPr>
        <w:spacing w:after="97" w:line="378" w:lineRule="auto"/>
        <w:ind w:left="14" w:right="0" w:firstLine="691"/>
      </w:pPr>
      <w:r>
        <w:rPr>
          <w:noProof/>
        </w:rPr>
        <w:drawing>
          <wp:inline distT="0" distB="0" distL="0" distR="0">
            <wp:extent cx="131082" cy="85352"/>
            <wp:effectExtent l="0" t="0" r="0" b="0"/>
            <wp:docPr id="13930" name="Picture 13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" name="Picture 139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082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экспертами - </w:t>
      </w:r>
      <w:r>
        <w:t>гражданами, не являющимися индивидуальными предпринимателями, имеющие специальные знания, опыт по проведению технической экспертиз</w:t>
      </w:r>
      <w:r>
        <w:t>ы в области государственного лицензионного контроля в сфере заготовки, хранения, переработки и реализации лома черных металлов, цветных металлов, аттестованными Министерством в установленном порядке в целях привлечения к проведению мероприятий по контролю;</w:t>
      </w:r>
    </w:p>
    <w:p w:rsidR="00A27970" w:rsidRDefault="00A27970">
      <w:pPr>
        <w:spacing w:after="49"/>
        <w:ind w:left="43" w:right="101"/>
      </w:pPr>
      <w:r>
        <w:t xml:space="preserve">- экспертными организациями - юридическими лицами, индивидуальными предпринимателями, которые аккредитованы в соответствии с законодательством Российской Федерации об аккредитации в национальной системе аккредитации и </w:t>
      </w:r>
      <w:r>
        <w:lastRenderedPageBreak/>
        <w:t>привлекаются Министерством к проведен</w:t>
      </w:r>
      <w:r>
        <w:t xml:space="preserve">ию мероприятий по контролю.»; </w:t>
      </w:r>
    </w:p>
    <w:p w:rsidR="00FB0445" w:rsidRDefault="00A27970">
      <w:pPr>
        <w:spacing w:after="49"/>
        <w:ind w:left="43" w:right="101"/>
      </w:pPr>
      <w:r>
        <w:t>в пункте 1. З Административного регламента:</w:t>
      </w:r>
    </w:p>
    <w:p w:rsidR="00A27970" w:rsidRDefault="00A27970" w:rsidP="00A27970">
      <w:pPr>
        <w:ind w:left="43" w:right="125"/>
      </w:pPr>
      <w:r>
        <w:t>абзац седьмой признать утратившим силу; дополнить новыми абзацами одиннадцатым, двенадцатым следующего содержания:</w:t>
      </w:r>
    </w:p>
    <w:p w:rsidR="00A27970" w:rsidRDefault="00A27970" w:rsidP="00A27970">
      <w:pPr>
        <w:ind w:left="43" w:right="125"/>
      </w:pPr>
      <w:r>
        <w:t>«постановлением Правительства Российской Федерации от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</w:t>
      </w:r>
      <w:r>
        <w:t xml:space="preserve"> контролю» (далее постановление Правительства РФ № 636) («Собрание законодательства Российской Федерации», 21.07.2014, № 29, ст. 4142); </w:t>
      </w:r>
    </w:p>
    <w:p w:rsidR="00A27970" w:rsidRDefault="00A27970" w:rsidP="00A27970">
      <w:pPr>
        <w:ind w:left="43" w:right="125"/>
      </w:pPr>
      <w:r>
        <w:t>приказом Федеральной налоговой службы от 25.01.2012 № ММВ-7-6/25@ «Об утверждении форм и требований к оформлению докумен</w:t>
      </w:r>
      <w:r>
        <w:t>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 (далее приказ ФНС России от 25.012012 № ММВ-7-6/25@) (зарегистрирован Министерством юстиции Рос</w:t>
      </w:r>
      <w:r>
        <w:t xml:space="preserve">сийской Федерации 14 мая 2012 г., регистрационный номер 24139, «Бюллетень нормативных актов федеральных органов исполнительной власти», 29 октября 2012 г., № 44);»; </w:t>
      </w:r>
    </w:p>
    <w:p w:rsidR="00FB0445" w:rsidRDefault="00A27970" w:rsidP="00A27970">
      <w:pPr>
        <w:ind w:left="43" w:right="125"/>
      </w:pPr>
      <w:r>
        <w:t xml:space="preserve">абзацы одиннадцатый пятнадцатый считать соответственно абзацами тринадцатым — семнадцатым; </w:t>
      </w:r>
      <w:r>
        <w:t>дополнить абзацем следующего содержания:</w:t>
      </w:r>
    </w:p>
    <w:p w:rsidR="00A27970" w:rsidRDefault="00A27970">
      <w:pPr>
        <w:spacing w:after="71"/>
        <w:ind w:left="43" w:right="91"/>
      </w:pPr>
      <w:r>
        <w:t xml:space="preserve">«приказом Министерства экономики Республики Татарстан от 24.12.2014 № 488 «Об утверждении Положения о Комиссии Министерства экономики Республики Татарстан по аттестации экспертов по проведению технической </w:t>
      </w:r>
      <w:r>
        <w:rPr>
          <w:noProof/>
        </w:rPr>
        <w:drawing>
          <wp:inline distT="0" distB="0" distL="0" distR="0">
            <wp:extent cx="6097" cy="9144"/>
            <wp:effectExtent l="0" t="0" r="0" b="0"/>
            <wp:docPr id="3971" name="Picture 3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" name="Picture 39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экспертиз</w:t>
      </w:r>
      <w:r>
        <w:t xml:space="preserve">ы в области государственного лицензионного контроля» (официальный интернет-портал правовой информации </w:t>
      </w:r>
      <w:hyperlink r:id="rId14" w:history="1">
        <w:r w:rsidRPr="008101DF">
          <w:rPr>
            <w:rStyle w:val="a3"/>
          </w:rPr>
          <w:t>http://www.pravo.gov.ru).»</w:t>
        </w:r>
      </w:hyperlink>
      <w:r>
        <w:t xml:space="preserve">; </w:t>
      </w:r>
    </w:p>
    <w:p w:rsidR="00FB0445" w:rsidRDefault="00A27970">
      <w:pPr>
        <w:spacing w:after="71"/>
        <w:ind w:left="43" w:right="91"/>
      </w:pPr>
      <w:r>
        <w:t>пункт 1.5 Административного регламента дополнить абзацем следующего содержания:</w:t>
      </w:r>
    </w:p>
    <w:p w:rsidR="00FB0445" w:rsidRDefault="00A27970">
      <w:pPr>
        <w:ind w:left="43" w:right="110"/>
      </w:pPr>
      <w:r>
        <w:lastRenderedPageBreak/>
        <w:t>«Предметом внеплановой проверки, основанием дл</w:t>
      </w:r>
      <w:r>
        <w:t>я проведения которой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требований, может являться только исполнение выданного Министерством предписания.»;</w:t>
      </w:r>
    </w:p>
    <w:p w:rsidR="00FB0445" w:rsidRDefault="00A27970">
      <w:pPr>
        <w:spacing w:after="110"/>
        <w:ind w:left="110" w:right="0"/>
      </w:pPr>
      <w:r>
        <w:t>под</w:t>
      </w:r>
      <w:r>
        <w:t>пункт 13 пункта 1.6.2 и подпункт 3 пункта 1.8 Административного регламента после слов «в журнале учета проверок» дополнить словами «, при его наличии»;</w:t>
      </w:r>
    </w:p>
    <w:p w:rsidR="00FB0445" w:rsidRDefault="00A27970">
      <w:pPr>
        <w:spacing w:after="105"/>
        <w:ind w:left="43" w:right="0"/>
      </w:pPr>
      <w:r>
        <w:t>пункт 1.6.3 Административного регламента дополнить подпунктом 7 следующего содержания:</w:t>
      </w:r>
    </w:p>
    <w:p w:rsidR="00A27970" w:rsidRDefault="00A27970">
      <w:pPr>
        <w:spacing w:after="78"/>
        <w:ind w:left="43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704182</wp:posOffset>
            </wp:positionH>
            <wp:positionV relativeFrom="page">
              <wp:posOffset>8888812</wp:posOffset>
            </wp:positionV>
            <wp:extent cx="6097" cy="6097"/>
            <wp:effectExtent l="0" t="0" r="0" b="0"/>
            <wp:wrapSquare wrapText="bothSides"/>
            <wp:docPr id="5416" name="Picture 5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6" name="Picture 54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«7) отбирать обр</w:t>
      </w:r>
      <w:r>
        <w:t>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</w:t>
      </w:r>
      <w:r>
        <w:t>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</w:t>
      </w:r>
      <w:r>
        <w:t xml:space="preserve">лами и методами исследований, испытаний, измерений.»; </w:t>
      </w:r>
    </w:p>
    <w:p w:rsidR="00FB0445" w:rsidRDefault="00A27970">
      <w:pPr>
        <w:spacing w:after="78"/>
        <w:ind w:left="43" w:right="0"/>
      </w:pPr>
      <w:r>
        <w:t>пункт 1.7.1 Административного регламента дополнить подпунктом 5 следующего содержания:</w:t>
      </w:r>
    </w:p>
    <w:p w:rsidR="00FB0445" w:rsidRDefault="00A27970">
      <w:pPr>
        <w:ind w:left="43" w:right="0"/>
      </w:pPr>
      <w:r>
        <w:rPr>
          <w:noProof/>
        </w:rPr>
        <w:drawing>
          <wp:inline distT="0" distB="0" distL="0" distR="0">
            <wp:extent cx="6097" cy="9145"/>
            <wp:effectExtent l="0" t="0" r="0" b="0"/>
            <wp:docPr id="5415" name="Picture 5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" name="Picture 54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«5) привлекать Уполномоченного при Президенте Российской Федерации по защите прав предпринимателей либо Уполномоче</w:t>
      </w:r>
      <w:r>
        <w:t>нного при Президенте Республики</w:t>
      </w:r>
    </w:p>
    <w:p w:rsidR="00A27970" w:rsidRDefault="00A27970">
      <w:pPr>
        <w:ind w:left="43" w:right="82" w:firstLine="10"/>
      </w:pPr>
      <w:r>
        <w:t xml:space="preserve">Татарстан по защите прав предпринимателей к участию в проверке.»; </w:t>
      </w:r>
    </w:p>
    <w:p w:rsidR="00FB0445" w:rsidRDefault="00A27970" w:rsidP="00A27970">
      <w:pPr>
        <w:ind w:right="82"/>
      </w:pPr>
      <w:r>
        <w:t>в абзаце третьем пункта 2.1.5 Административного регламента слова «(на информационных стендах размещаются отдельные фрагменты текста настоящего</w:t>
      </w:r>
    </w:p>
    <w:p w:rsidR="00A27970" w:rsidRDefault="00A27970">
      <w:pPr>
        <w:spacing w:after="44"/>
        <w:ind w:left="715" w:right="4205" w:hanging="672"/>
      </w:pPr>
      <w:r>
        <w:t>Регламента)» ис</w:t>
      </w:r>
      <w:r>
        <w:t xml:space="preserve">ключить; </w:t>
      </w:r>
    </w:p>
    <w:p w:rsidR="00FB0445" w:rsidRDefault="00A27970" w:rsidP="00A27970">
      <w:pPr>
        <w:spacing w:after="44"/>
        <w:ind w:left="715" w:right="4205" w:hanging="29"/>
      </w:pPr>
      <w:r>
        <w:t>в пункте 2.3 Административного регламента:</w:t>
      </w:r>
    </w:p>
    <w:p w:rsidR="00FB0445" w:rsidRDefault="00A27970">
      <w:pPr>
        <w:spacing w:after="256" w:line="259" w:lineRule="auto"/>
        <w:ind w:left="686" w:right="0" w:firstLine="0"/>
      </w:pPr>
      <w:r>
        <w:lastRenderedPageBreak/>
        <w:t>дополнить абзацем четвертым следующего содержания:</w:t>
      </w:r>
    </w:p>
    <w:p w:rsidR="00FB0445" w:rsidRDefault="00A27970">
      <w:pPr>
        <w:ind w:left="43" w:right="106"/>
      </w:pPr>
      <w:r>
        <w:t>«В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Министерства, проводящих выездную плановую пр</w:t>
      </w:r>
      <w:r>
        <w:t>оверку, срок проведения выездной плановой проверки может быть продлен министром, но не более чем на</w:t>
      </w:r>
    </w:p>
    <w:p w:rsidR="00A27970" w:rsidRDefault="00A27970" w:rsidP="00A27970">
      <w:pPr>
        <w:spacing w:after="100"/>
        <w:ind w:left="43" w:right="0" w:firstLine="38"/>
      </w:pPr>
      <w:r>
        <w:t>двадцать рабочих дней, в отношении малых п</w:t>
      </w:r>
      <w:r>
        <w:t xml:space="preserve">редприятий не более чем на пятьдесят часов, микропредприятий не более чем на пятнадцать часов.»; </w:t>
      </w:r>
    </w:p>
    <w:p w:rsidR="00A27970" w:rsidRDefault="00A27970" w:rsidP="00A27970">
      <w:pPr>
        <w:spacing w:after="100"/>
        <w:ind w:left="43" w:right="0" w:firstLine="808"/>
      </w:pPr>
      <w:r>
        <w:t>абзацы четвертый - пятый считать соответственно абзацами пятым - шестым;</w:t>
      </w:r>
    </w:p>
    <w:p w:rsidR="00A27970" w:rsidRDefault="00A27970" w:rsidP="00A27970">
      <w:pPr>
        <w:spacing w:after="100"/>
        <w:ind w:right="0" w:firstLine="0"/>
      </w:pPr>
      <w:r>
        <w:t>подпункт 1 пункта 2.4.2 Административного регламента дополнить словами: «, в этом случ</w:t>
      </w:r>
      <w:r>
        <w:t xml:space="preserve">ае предметом проверки может являться только исполнение выданного Министерством предписания;»; </w:t>
      </w:r>
    </w:p>
    <w:p w:rsidR="00FB0445" w:rsidRDefault="00A27970" w:rsidP="00A27970">
      <w:pPr>
        <w:spacing w:after="100"/>
        <w:ind w:right="0" w:firstLine="708"/>
      </w:pPr>
      <w:r>
        <w:t>подпункт 2 пункта 1.1 и подпункт 2 пункта 1.2 таблицы 1 раздела З Административного регламента (графа «Формулировка обязательного требования») изложить в следующе</w:t>
      </w:r>
      <w:r>
        <w:t>й редакции:</w:t>
      </w:r>
    </w:p>
    <w:p w:rsidR="00A27970" w:rsidRDefault="00A27970">
      <w:pPr>
        <w:spacing w:after="72"/>
        <w:ind w:left="43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695037</wp:posOffset>
            </wp:positionH>
            <wp:positionV relativeFrom="page">
              <wp:posOffset>7974326</wp:posOffset>
            </wp:positionV>
            <wp:extent cx="3048" cy="3049"/>
            <wp:effectExtent l="0" t="0" r="0" b="0"/>
            <wp:wrapSquare wrapText="bothSides"/>
            <wp:docPr id="6813" name="Picture 6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" name="Picture 68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квалификацией, необходимой для осуществления лицензируемого вида деятельности»; </w:t>
      </w:r>
    </w:p>
    <w:p w:rsidR="00FB0445" w:rsidRDefault="00A27970">
      <w:pPr>
        <w:spacing w:after="72"/>
        <w:ind w:left="43" w:right="0"/>
      </w:pPr>
      <w:r>
        <w:t>пунк</w:t>
      </w:r>
      <w:r>
        <w:t>т 5 раздела «Заготовка, хранение, переработка и реализация лома цветных металлов» и пункт 5 раздела «Заготовка, хранение, переработка и реализация лома черных металлов» таблицы 2 раздела 4 Административного регламента (графа «Нормативный правовой акт, уста</w:t>
      </w:r>
      <w:r>
        <w:t>навливающий форму документа») изложить в следующей редакции:</w:t>
      </w:r>
    </w:p>
    <w:p w:rsidR="00A27970" w:rsidRDefault="00A27970">
      <w:pPr>
        <w:spacing w:after="79"/>
        <w:ind w:left="43" w:right="110"/>
      </w:pPr>
      <w:r>
        <w:t>«приказ ФНС России от 25.012012 № мм-7-6/25@»;</w:t>
      </w:r>
      <w:r>
        <w:t xml:space="preserve"> </w:t>
      </w:r>
    </w:p>
    <w:p w:rsidR="00FB0445" w:rsidRDefault="00A27970">
      <w:pPr>
        <w:spacing w:after="79"/>
        <w:ind w:left="43" w:right="110"/>
      </w:pPr>
      <w:r>
        <w:t>пункт 5.1.6 Административного регламента дополнить абзацем следующего содержания:</w:t>
      </w:r>
    </w:p>
    <w:p w:rsidR="00A27970" w:rsidRDefault="00A27970">
      <w:pPr>
        <w:ind w:left="43" w:right="106" w:firstLine="749"/>
      </w:pPr>
      <w:r>
        <w:t xml:space="preserve">«По требованию подлежащих проверке лиц должностные лица Министерства обязаны представить информацию о Министерстве, привлекаемых к проведению контрольных мероприятий экспертах, экспертных организациях в целях подтверждения своих полномочий.»; </w:t>
      </w:r>
    </w:p>
    <w:p w:rsidR="00FB0445" w:rsidRDefault="00A27970">
      <w:pPr>
        <w:ind w:left="43" w:right="106" w:firstLine="749"/>
      </w:pPr>
      <w:r>
        <w:t>абзац одиннад</w:t>
      </w:r>
      <w:r>
        <w:t>цатый пункта 5.1.7 Административного регламента после слов</w:t>
      </w:r>
    </w:p>
    <w:p w:rsidR="00A27970" w:rsidRDefault="00A27970" w:rsidP="00A27970">
      <w:pPr>
        <w:spacing w:line="360" w:lineRule="auto"/>
        <w:ind w:left="43" w:right="0" w:firstLine="0"/>
      </w:pPr>
      <w:r>
        <w:t>«в журнале учета проверок» дополнить словами «(при его наличии)»;</w:t>
      </w:r>
    </w:p>
    <w:p w:rsidR="00FB0445" w:rsidRDefault="00A27970" w:rsidP="00A27970">
      <w:pPr>
        <w:spacing w:line="360" w:lineRule="auto"/>
        <w:ind w:left="43" w:right="0" w:firstLine="662"/>
      </w:pPr>
      <w:r>
        <w:t>пункты 5.1.8, 5.2.10, 5.3.9 Административного регламента дополнить словами</w:t>
      </w:r>
    </w:p>
    <w:p w:rsidR="00A27970" w:rsidRDefault="00A27970" w:rsidP="00A27970">
      <w:pPr>
        <w:spacing w:line="360" w:lineRule="auto"/>
        <w:ind w:left="43" w:right="2050" w:firstLine="0"/>
      </w:pPr>
      <w:r>
        <w:t>«и в Сводном реестре актов реагирования Республики Татар</w:t>
      </w:r>
      <w:r>
        <w:t xml:space="preserve">стан.»; </w:t>
      </w:r>
    </w:p>
    <w:p w:rsidR="00FB0445" w:rsidRDefault="00A27970" w:rsidP="00A27970">
      <w:pPr>
        <w:spacing w:line="360" w:lineRule="auto"/>
        <w:ind w:left="43" w:right="2050" w:firstLine="665"/>
      </w:pPr>
      <w:r>
        <w:t>в пункте 5.2.6 Административного регламента:</w:t>
      </w:r>
    </w:p>
    <w:p w:rsidR="00A27970" w:rsidRDefault="00A27970">
      <w:pPr>
        <w:spacing w:after="85"/>
        <w:ind w:left="43" w:right="0"/>
      </w:pPr>
      <w:r>
        <w:t xml:space="preserve">абзац первый после слов «в течение десяти рабочих дней» дополнить словами «со дня получения мотивированного запроса»; </w:t>
      </w:r>
    </w:p>
    <w:p w:rsidR="00A27970" w:rsidRDefault="00A27970">
      <w:pPr>
        <w:spacing w:after="85"/>
        <w:ind w:left="43" w:right="0"/>
      </w:pPr>
      <w:r>
        <w:t>в абзаце третьем слова «иные органы государственного контроля» заменить словами «иные</w:t>
      </w:r>
      <w:r>
        <w:t xml:space="preserve"> органы государственной власти, государственные информационные системы»; </w:t>
      </w:r>
    </w:p>
    <w:p w:rsidR="00FB0445" w:rsidRDefault="00A27970">
      <w:pPr>
        <w:spacing w:after="85"/>
        <w:ind w:left="43" w:right="0"/>
      </w:pPr>
      <w:r>
        <w:t>дополнить абзацем четвертым следующего содержания:</w:t>
      </w:r>
    </w:p>
    <w:p w:rsidR="00FB0445" w:rsidRDefault="00A27970">
      <w:pPr>
        <w:spacing w:after="122"/>
        <w:ind w:left="43" w:right="0"/>
      </w:pPr>
      <w:r>
        <w:t>«При необходимости к документарной проверке привлекаются эксперты, экспертные организации.»;</w:t>
      </w:r>
    </w:p>
    <w:p w:rsidR="00A27970" w:rsidRDefault="00A27970">
      <w:pPr>
        <w:ind w:left="43" w:right="77"/>
      </w:pPr>
      <w:r>
        <w:t>абзацы четвертый седьмой считать соотве</w:t>
      </w:r>
      <w:r>
        <w:t xml:space="preserve">тственно абзацами пятым </w:t>
      </w:r>
      <w:r>
        <w:rPr>
          <w:noProof/>
        </w:rPr>
        <w:drawing>
          <wp:inline distT="0" distB="0" distL="0" distR="0">
            <wp:extent cx="48775" cy="21338"/>
            <wp:effectExtent l="0" t="0" r="0" b="0"/>
            <wp:docPr id="7774" name="Picture 7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" name="Picture 77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восьмым;</w:t>
      </w:r>
    </w:p>
    <w:p w:rsidR="00A27970" w:rsidRDefault="00A27970">
      <w:pPr>
        <w:ind w:left="43" w:right="77"/>
      </w:pPr>
      <w:r>
        <w:t xml:space="preserve">в абзаце третьем пункта 5.3.5 Административного регламента слова «электронной цифровой подписью» заменить словами «усиленной квалифицированной электронной подписью»; </w:t>
      </w:r>
    </w:p>
    <w:p w:rsidR="00FB0445" w:rsidRDefault="00A27970">
      <w:pPr>
        <w:ind w:left="43" w:right="77"/>
      </w:pPr>
      <w:r>
        <w:t xml:space="preserve">в приложении 2 к Административному регламенту последнее </w:t>
      </w:r>
      <w:r>
        <w:t>действие Блок-</w:t>
      </w:r>
      <w:bookmarkStart w:id="0" w:name="_GoBack"/>
      <w:bookmarkEnd w:id="0"/>
      <w:r>
        <w:t>схем исполнения государственной функции дополнить словами «(при его наличии)».</w:t>
      </w:r>
    </w:p>
    <w:sectPr w:rsidR="00FB0445">
      <w:headerReference w:type="even" r:id="rId19"/>
      <w:headerReference w:type="default" r:id="rId20"/>
      <w:headerReference w:type="first" r:id="rId21"/>
      <w:pgSz w:w="11920" w:h="16840"/>
      <w:pgMar w:top="1000" w:right="461" w:bottom="2130" w:left="1143" w:header="1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7970">
      <w:pPr>
        <w:spacing w:after="0" w:line="240" w:lineRule="auto"/>
      </w:pPr>
      <w:r>
        <w:separator/>
      </w:r>
    </w:p>
  </w:endnote>
  <w:endnote w:type="continuationSeparator" w:id="0">
    <w:p w:rsidR="00000000" w:rsidRDefault="00A2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7970">
      <w:pPr>
        <w:spacing w:after="0" w:line="240" w:lineRule="auto"/>
      </w:pPr>
      <w:r>
        <w:separator/>
      </w:r>
    </w:p>
  </w:footnote>
  <w:footnote w:type="continuationSeparator" w:id="0">
    <w:p w:rsidR="00000000" w:rsidRDefault="00A2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445" w:rsidRDefault="00A27970">
    <w:pPr>
      <w:spacing w:after="0" w:line="259" w:lineRule="auto"/>
      <w:ind w:left="10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27970">
      <w:rPr>
        <w:noProof/>
        <w:sz w:val="26"/>
      </w:rPr>
      <w:t>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445" w:rsidRDefault="00A27970">
    <w:pPr>
      <w:spacing w:after="0" w:line="259" w:lineRule="auto"/>
      <w:ind w:left="10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27970">
      <w:rPr>
        <w:noProof/>
        <w:sz w:val="26"/>
      </w:rPr>
      <w:t>7</w:t>
    </w:r>
    <w:r>
      <w:rPr>
        <w:sz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445" w:rsidRDefault="00A27970">
    <w:pPr>
      <w:spacing w:after="0" w:line="259" w:lineRule="auto"/>
      <w:ind w:left="10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789E"/>
    <w:multiLevelType w:val="hybridMultilevel"/>
    <w:tmpl w:val="26366DFA"/>
    <w:lvl w:ilvl="0" w:tplc="AA10B2B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2035A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40720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84442C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D68136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4B7BE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D06A50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70EFE6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29186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45"/>
    <w:rsid w:val="00A27970"/>
    <w:rsid w:val="00F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14D2"/>
  <w15:docId w15:val="{D37C68DC-FA5B-4866-A216-083944F3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408" w:lineRule="auto"/>
      <w:ind w:right="43" w:firstLine="68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27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pravo.gov.ru).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2596-313D-429C-818D-4CDB11C6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2018-08-18T12:52:00Z</dcterms:created>
  <dcterms:modified xsi:type="dcterms:W3CDTF">2018-08-18T12:52:00Z</dcterms:modified>
</cp:coreProperties>
</file>