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98" w:rsidRDefault="0008268E">
      <w:pPr>
        <w:spacing w:after="0" w:line="265" w:lineRule="auto"/>
        <w:ind w:left="166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2604006</wp:posOffset>
            </wp:positionH>
            <wp:positionV relativeFrom="paragraph">
              <wp:posOffset>-204247</wp:posOffset>
            </wp:positionV>
            <wp:extent cx="680915" cy="689093"/>
            <wp:effectExtent l="0" t="0" r="0" b="0"/>
            <wp:wrapSquare wrapText="bothSides"/>
            <wp:docPr id="1554" name="Picture 1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Picture 15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915" cy="68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МИНИСТЕРСТВО </w:t>
      </w:r>
      <w:r w:rsidR="003611DE">
        <w:rPr>
          <w:sz w:val="24"/>
        </w:rPr>
        <w:t>ЭКОНОМИКИ</w:t>
      </w:r>
      <w:r w:rsidR="003611DE" w:rsidRPr="003611DE">
        <w:rPr>
          <w:sz w:val="24"/>
        </w:rPr>
        <w:t xml:space="preserve"> </w:t>
      </w:r>
      <w:r>
        <w:rPr>
          <w:sz w:val="24"/>
        </w:rPr>
        <w:t>ТАТАРСТАН РЕСПУБЛИКАСЫ</w:t>
      </w:r>
    </w:p>
    <w:p w:rsidR="00415E98" w:rsidRDefault="0008268E">
      <w:pPr>
        <w:spacing w:after="483" w:line="265" w:lineRule="auto"/>
        <w:ind w:left="430" w:right="0" w:hanging="10"/>
        <w:jc w:val="left"/>
      </w:pPr>
      <w:r>
        <w:rPr>
          <w:sz w:val="24"/>
        </w:rPr>
        <w:t>РЕСПУБЛИКИ ТАТАРСТАН</w:t>
      </w:r>
      <w:r w:rsidR="003611DE" w:rsidRPr="003611DE">
        <w:rPr>
          <w:sz w:val="24"/>
        </w:rPr>
        <w:t xml:space="preserve"> </w:t>
      </w:r>
      <w:r>
        <w:rPr>
          <w:sz w:val="24"/>
        </w:rPr>
        <w:t xml:space="preserve">ИКЬТИСАД </w:t>
      </w:r>
      <w:r w:rsidR="003611DE">
        <w:rPr>
          <w:sz w:val="24"/>
        </w:rPr>
        <w:t>МИНИСТРЛЫГЫ</w:t>
      </w:r>
    </w:p>
    <w:p w:rsidR="00415E98" w:rsidRDefault="0008268E">
      <w:pPr>
        <w:spacing w:after="337" w:line="259" w:lineRule="auto"/>
        <w:ind w:left="4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25148" cy="16605"/>
                <wp:effectExtent l="0" t="0" r="0" b="0"/>
                <wp:docPr id="16996" name="Group 16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5148" cy="16605"/>
                          <a:chOff x="0" y="0"/>
                          <a:chExt cx="5825148" cy="16605"/>
                        </a:xfrm>
                      </wpg:grpSpPr>
                      <wps:wsp>
                        <wps:cNvPr id="16995" name="Shape 16995"/>
                        <wps:cNvSpPr/>
                        <wps:spPr>
                          <a:xfrm>
                            <a:off x="0" y="0"/>
                            <a:ext cx="5825148" cy="1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5148" h="16605">
                                <a:moveTo>
                                  <a:pt x="0" y="8302"/>
                                </a:moveTo>
                                <a:lnTo>
                                  <a:pt x="5825148" y="8302"/>
                                </a:lnTo>
                              </a:path>
                            </a:pathLst>
                          </a:custGeom>
                          <a:ln w="166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96" style="width:458.673pt;height:1.30745pt;mso-position-horizontal-relative:char;mso-position-vertical-relative:line" coordsize="58251,166">
                <v:shape id="Shape 16995" style="position:absolute;width:58251;height:166;left:0;top:0;" coordsize="5825148,16605" path="m0,8302l5825148,8302">
                  <v:stroke weight="1.307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15E98" w:rsidRDefault="0008268E">
      <w:pPr>
        <w:pStyle w:val="1"/>
        <w:numPr>
          <w:ilvl w:val="0"/>
          <w:numId w:val="0"/>
        </w:numPr>
        <w:tabs>
          <w:tab w:val="center" w:pos="1753"/>
          <w:tab w:val="center" w:pos="7481"/>
        </w:tabs>
      </w:pPr>
      <w:r>
        <w:tab/>
      </w:r>
      <w:r>
        <w:t>ПРИКАЗ</w:t>
      </w:r>
      <w:r>
        <w:tab/>
        <w:t>БОЕРЫК</w:t>
      </w:r>
    </w:p>
    <w:p w:rsidR="00415E98" w:rsidRDefault="0008268E">
      <w:pPr>
        <w:tabs>
          <w:tab w:val="center" w:pos="1780"/>
          <w:tab w:val="center" w:pos="4608"/>
          <w:tab w:val="center" w:pos="7478"/>
        </w:tabs>
        <w:spacing w:after="739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1083652" cy="190954"/>
            <wp:effectExtent l="0" t="0" r="0" b="0"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652" cy="19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г Казань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1083652" cy="207558"/>
            <wp:effectExtent l="0" t="0" r="0" b="0"/>
            <wp:docPr id="1553" name="Picture 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3652" cy="20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E98" w:rsidRDefault="003611DE" w:rsidP="003611DE">
      <w:pPr>
        <w:spacing w:after="632" w:line="254" w:lineRule="auto"/>
        <w:ind w:left="93" w:right="4949" w:firstLine="7"/>
      </w:pPr>
      <w:r>
        <w:t>Об утверждении</w:t>
      </w:r>
      <w:r>
        <w:tab/>
        <w:t>порядка приема, обработки</w:t>
      </w:r>
      <w:r>
        <w:tab/>
        <w:t>и проверки</w:t>
      </w:r>
      <w:r>
        <w:tab/>
        <w:t xml:space="preserve">сведений </w:t>
      </w:r>
      <w:r w:rsidR="0008268E">
        <w:t>об адресах сайтов и (или) страниц сайтов в инф</w:t>
      </w:r>
      <w:r>
        <w:t xml:space="preserve">ормационно-телекоммуникационной </w:t>
      </w:r>
      <w:r w:rsidR="0008268E">
        <w:t>сети «</w:t>
      </w:r>
      <w:r>
        <w:t xml:space="preserve">Интернет», на которых граждане, </w:t>
      </w:r>
      <w:r w:rsidR="0008268E">
        <w:t>претендующие на замещение должностей государственной гражданской службы Респуб</w:t>
      </w:r>
      <w:r w:rsidR="0008268E">
        <w:t xml:space="preserve">лики Татарстан в Министерстве </w:t>
      </w:r>
      <w:r>
        <w:t>экономики</w:t>
      </w:r>
      <w:r>
        <w:tab/>
        <w:t>Республики</w:t>
      </w:r>
      <w:r>
        <w:tab/>
        <w:t xml:space="preserve">Татарстан, </w:t>
      </w:r>
      <w:r w:rsidR="0008268E">
        <w:t>и государственные гражданские служащие Республики Татарстан в Министерстве</w:t>
      </w:r>
      <w:r>
        <w:t xml:space="preserve"> экономики</w:t>
      </w:r>
      <w:r>
        <w:tab/>
        <w:t>Республики</w:t>
      </w:r>
      <w:r>
        <w:tab/>
        <w:t xml:space="preserve">Татарстан </w:t>
      </w:r>
      <w:r w:rsidR="0008268E">
        <w:t>размещали общедоступную информац</w:t>
      </w:r>
      <w:r>
        <w:t>ию, а также</w:t>
      </w:r>
      <w:r>
        <w:tab/>
        <w:t>данные,</w:t>
      </w:r>
      <w:r>
        <w:tab/>
        <w:t xml:space="preserve">позволяющие </w:t>
      </w:r>
      <w:r w:rsidR="0008268E">
        <w:t>их идентифицировать</w:t>
      </w:r>
    </w:p>
    <w:p w:rsidR="00415E98" w:rsidRDefault="0008268E">
      <w:pPr>
        <w:spacing w:after="251" w:line="229" w:lineRule="auto"/>
        <w:ind w:left="97" w:right="0" w:firstLine="667"/>
      </w:pPr>
      <w:r>
        <w:t>В со</w:t>
      </w:r>
      <w:r>
        <w:t xml:space="preserve">ответствии со статьей 20.2 Федерального закона от 27 июля 2004 года № 79-ФЗ «О государственной гражданской службе Российской Федерации», статьей 17.2 Закона Республики Татарстан от 16 января 2003 года № </w:t>
      </w:r>
      <w:r w:rsidR="003611DE">
        <w:t>3</w:t>
      </w:r>
      <w:r>
        <w:t>-ЗРТ «О государственной гражданской службе Республик</w:t>
      </w:r>
      <w:r>
        <w:t>и Татарстан» п р и к а з ы в а ю :</w:t>
      </w:r>
    </w:p>
    <w:p w:rsidR="00415E98" w:rsidRDefault="0008268E">
      <w:pPr>
        <w:numPr>
          <w:ilvl w:val="0"/>
          <w:numId w:val="1"/>
        </w:numPr>
        <w:spacing w:line="229" w:lineRule="auto"/>
        <w:ind w:right="0" w:firstLine="693"/>
      </w:pPr>
      <w:r>
        <w:t xml:space="preserve">Утвердить прилагаемый 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</w:t>
      </w:r>
      <w:r>
        <w:t>государственной гражданской службы Республики Татарстан в Министерстве экономики Республики Татарстан, и государственные гражданские служащие Республики Татарстан в Министерстве экономики Республики Татарстан размещали общедоступную информацию, а также дан</w:t>
      </w:r>
      <w:r>
        <w:t>ные, позволяющие их идентифицировать.</w:t>
      </w:r>
    </w:p>
    <w:p w:rsidR="00415E98" w:rsidRDefault="0008268E">
      <w:pPr>
        <w:numPr>
          <w:ilvl w:val="0"/>
          <w:numId w:val="1"/>
        </w:numPr>
        <w:spacing w:after="135" w:line="229" w:lineRule="auto"/>
        <w:ind w:right="0" w:firstLine="693"/>
      </w:pPr>
      <w:r>
        <w:t>Контроль за исполнением настоящего приказа оставляю за собой.</w:t>
      </w:r>
    </w:p>
    <w:p w:rsidR="00415E98" w:rsidRDefault="0008268E">
      <w:pPr>
        <w:pStyle w:val="1"/>
        <w:numPr>
          <w:ilvl w:val="0"/>
          <w:numId w:val="0"/>
        </w:numPr>
        <w:tabs>
          <w:tab w:val="center" w:pos="6524"/>
          <w:tab w:val="right" w:pos="9770"/>
        </w:tabs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572965" cy="946466"/>
            <wp:effectExtent l="0" t="0" r="0" b="0"/>
            <wp:docPr id="1557" name="Picture 1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Picture 15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965" cy="94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А.А.Здунов</w:t>
      </w:r>
    </w:p>
    <w:p w:rsidR="003611DE" w:rsidRDefault="003611DE">
      <w:pPr>
        <w:spacing w:after="160" w:line="259" w:lineRule="auto"/>
        <w:ind w:left="0" w:right="0" w:firstLine="0"/>
        <w:jc w:val="left"/>
      </w:pPr>
      <w:r>
        <w:br w:type="page"/>
      </w:r>
    </w:p>
    <w:p w:rsidR="00415E98" w:rsidRDefault="0008268E">
      <w:pPr>
        <w:spacing w:after="179"/>
        <w:ind w:firstLine="0"/>
      </w:pPr>
      <w:r>
        <w:t xml:space="preserve">Утвержден приказом министра экономики Республики Татарстан от </w:t>
      </w:r>
      <w:r>
        <w:rPr>
          <w:noProof/>
        </w:rPr>
        <w:drawing>
          <wp:inline distT="0" distB="0" distL="0" distR="0">
            <wp:extent cx="874835" cy="161559"/>
            <wp:effectExtent l="0" t="0" r="0" b="0"/>
            <wp:docPr id="3527" name="Picture 3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" name="Picture 35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4835" cy="16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228</w:t>
      </w:r>
    </w:p>
    <w:p w:rsidR="00415E98" w:rsidRDefault="0008268E">
      <w:pPr>
        <w:spacing w:after="0" w:line="252" w:lineRule="auto"/>
        <w:ind w:left="33" w:right="111" w:firstLine="212"/>
        <w:jc w:val="center"/>
      </w:pPr>
      <w:r>
        <w:t>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</w:t>
      </w:r>
      <w:r>
        <w:t xml:space="preserve"> Министерстве экономики Республики</w:t>
      </w:r>
    </w:p>
    <w:p w:rsidR="00415E98" w:rsidRDefault="0008268E">
      <w:pPr>
        <w:spacing w:after="168" w:line="252" w:lineRule="auto"/>
        <w:ind w:left="43" w:right="33" w:hanging="10"/>
        <w:jc w:val="center"/>
      </w:pPr>
      <w:r>
        <w:t>Татарстан, и государственные гражданские служащие Республики Татарстан в Министерстве экономики Республики Татарстан размещали общедоступную информацию, а также данные, позволяющие их идентифицировать</w:t>
      </w:r>
    </w:p>
    <w:p w:rsidR="00415E98" w:rsidRDefault="0008268E">
      <w:pPr>
        <w:tabs>
          <w:tab w:val="center" w:pos="3535"/>
          <w:tab w:val="center" w:pos="5194"/>
        </w:tabs>
        <w:spacing w:after="199" w:line="252" w:lineRule="auto"/>
        <w:ind w:left="0" w:right="0" w:firstLine="0"/>
        <w:jc w:val="left"/>
      </w:pPr>
      <w:r>
        <w:tab/>
      </w:r>
      <w:r w:rsidR="003611DE">
        <w:rPr>
          <w:lang w:val="en-US"/>
        </w:rPr>
        <w:t>I</w:t>
      </w:r>
      <w:r>
        <w:t xml:space="preserve">. </w:t>
      </w:r>
      <w:r>
        <w:tab/>
        <w:t>Общие положения</w:t>
      </w:r>
    </w:p>
    <w:p w:rsidR="00415E98" w:rsidRDefault="0008268E">
      <w:pPr>
        <w:numPr>
          <w:ilvl w:val="0"/>
          <w:numId w:val="2"/>
        </w:numPr>
        <w:ind w:right="58"/>
      </w:pPr>
      <w:r>
        <w:t xml:space="preserve">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</w:t>
      </w:r>
      <w:r>
        <w:t xml:space="preserve">в Министерстве экономики Республики Татарстан, и государственные гражданские служащие Республики Татарстан в Министерстве экономики Республики Татарстан размещали общедоступную информацию, а также данные, позволяющие их идентифицировать (далее </w:t>
      </w:r>
      <w:r>
        <w:rPr>
          <w:noProof/>
        </w:rPr>
        <w:drawing>
          <wp:inline distT="0" distB="0" distL="0" distR="0">
            <wp:extent cx="91446" cy="15241"/>
            <wp:effectExtent l="0" t="0" r="0" b="0"/>
            <wp:docPr id="3500" name="Picture 3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" name="Picture 35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Порядок) устанавливает:</w:t>
      </w:r>
    </w:p>
    <w:p w:rsidR="00415E98" w:rsidRDefault="0008268E">
      <w:pPr>
        <w:ind w:left="28" w:right="58"/>
      </w:pPr>
      <w:r>
        <w:t>правила представления гражданами, претендующими на замещение должностей государственной гражданской службы Республики Татарстан в Министерстве экономики Республики Татарстан (далее гражданин), и государственными гражданскими служащи</w:t>
      </w:r>
      <w:r>
        <w:t>ми Республики Татарстан в Министерстве экономики Республики Татарстан (далее — гражданский служащий) сведений об адресах сайтов и (или) страниц сайтов в информационно</w:t>
      </w:r>
      <w:r w:rsidR="003611DE">
        <w:t>-</w:t>
      </w:r>
      <w:r>
        <w:t>телекоммуникационной сети «Интернет», на которых они размещали общедоступную информацию, а</w:t>
      </w:r>
      <w:r>
        <w:t xml:space="preserve"> также данные, позволяющие их идентифицировать</w:t>
      </w:r>
    </w:p>
    <w:p w:rsidR="00415E98" w:rsidRDefault="0008268E">
      <w:pPr>
        <w:spacing w:after="0" w:line="255" w:lineRule="auto"/>
        <w:ind w:left="686" w:right="1801" w:hanging="662"/>
        <w:jc w:val="left"/>
      </w:pPr>
      <w:r>
        <w:t>(далее — Сведения о сайтах, сеть «Интернет»); порядок приема и обработки Сведений о сайтах; порядок проверки достоверности и полноты Сведений о сайтах.</w:t>
      </w:r>
    </w:p>
    <w:p w:rsidR="00415E98" w:rsidRDefault="0008268E">
      <w:pPr>
        <w:numPr>
          <w:ilvl w:val="0"/>
          <w:numId w:val="2"/>
        </w:numPr>
        <w:ind w:right="58"/>
      </w:pPr>
      <w:r>
        <w:t>Под общедоступной информацией в соответствии с частью 1 с</w:t>
      </w:r>
      <w:r>
        <w:t>татьи 7 Федерального закона от 27 июля 2006 года № 149-ФЗ «Об информации, информационных технологиях и о защите информации» понимаются общеизвестные сведения и иная информация, доступ к которой не ограничен. При этом отсутствие ограничения в доступе к инфо</w:t>
      </w:r>
      <w:r>
        <w:t>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гражданского служащего или гражданина.</w:t>
      </w:r>
    </w:p>
    <w:p w:rsidR="00415E98" w:rsidRDefault="003611DE">
      <w:pPr>
        <w:ind w:left="28" w:right="58"/>
      </w:pPr>
      <w:r w:rsidRPr="003611DE">
        <w:t>3</w:t>
      </w:r>
      <w:r w:rsidR="0008268E">
        <w:t>. В качестве данных, позволяющих идентифицировать личность г</w:t>
      </w:r>
      <w:r w:rsidR="0008268E">
        <w:t>ражданского служащего или гражданина, может выступать совокупность или одно из следующих сведений: фамилия и имя, фотография, место службы.</w:t>
      </w:r>
    </w:p>
    <w:p w:rsidR="003611DE" w:rsidRDefault="003611DE">
      <w:pPr>
        <w:spacing w:after="171"/>
        <w:ind w:left="1771" w:right="58" w:firstLine="0"/>
      </w:pPr>
    </w:p>
    <w:p w:rsidR="00415E98" w:rsidRDefault="003611DE" w:rsidP="003611DE">
      <w:pPr>
        <w:spacing w:after="171"/>
        <w:ind w:left="1771" w:right="58" w:firstLine="0"/>
        <w:jc w:val="center"/>
      </w:pPr>
      <w:r>
        <w:rPr>
          <w:lang w:val="en-US"/>
        </w:rPr>
        <w:t>II</w:t>
      </w:r>
      <w:r w:rsidR="0008268E">
        <w:t>. Порядок приема и обработки Сведений о сайтах</w:t>
      </w:r>
    </w:p>
    <w:p w:rsidR="00415E98" w:rsidRDefault="0008268E">
      <w:pPr>
        <w:numPr>
          <w:ilvl w:val="0"/>
          <w:numId w:val="3"/>
        </w:numPr>
        <w:ind w:right="58"/>
      </w:pPr>
      <w:r>
        <w:t>Сведения о сайтах представляют:</w:t>
      </w:r>
    </w:p>
    <w:p w:rsidR="00415E98" w:rsidRDefault="0008268E">
      <w:pPr>
        <w:ind w:left="28" w:right="58"/>
      </w:pPr>
      <w:r>
        <w:t>гражданин при поступлении на государственную гражданскую службу Республики Татарстан (далее — гражданская служба) за три календарных года, предшествующих году поступления на гражданскую службу; гражданский служащий — ежегодно не позднее 1 апреля года, след</w:t>
      </w:r>
      <w:r>
        <w:t>ующего за отчетным, за предшествующий календарный год.</w:t>
      </w:r>
    </w:p>
    <w:p w:rsidR="00415E98" w:rsidRDefault="0008268E">
      <w:pPr>
        <w:numPr>
          <w:ilvl w:val="0"/>
          <w:numId w:val="3"/>
        </w:numPr>
        <w:ind w:right="58"/>
      </w:pPr>
      <w:r>
        <w:t>Сведения о сайтах представляются гражданами и гражданскими служащими по форме, установленной Правительством Российской Федерации (далее — Форма).</w:t>
      </w:r>
    </w:p>
    <w:p w:rsidR="00415E98" w:rsidRDefault="0008268E">
      <w:pPr>
        <w:numPr>
          <w:ilvl w:val="0"/>
          <w:numId w:val="3"/>
        </w:numPr>
        <w:ind w:right="58"/>
      </w:pPr>
      <w:r>
        <w:t>Общедоступная информация не подлежит отражению в Форме,</w:t>
      </w:r>
      <w:r>
        <w:t xml:space="preserve"> если она размещалась в рамках исполнения должностных обязанностей гражданского служащего.</w:t>
      </w:r>
    </w:p>
    <w:p w:rsidR="00415E98" w:rsidRDefault="0008268E">
      <w:pPr>
        <w:numPr>
          <w:ilvl w:val="0"/>
          <w:numId w:val="3"/>
        </w:numPr>
        <w:ind w:right="58"/>
      </w:pPr>
      <w:r>
        <w:t>Заполненная Форма представляется гражданским служащим или гражданином сотруднику отдела ка</w:t>
      </w:r>
      <w:r w:rsidR="003611DE">
        <w:t>дров Министерства экономики Респ</w:t>
      </w:r>
      <w:r>
        <w:t>ублики Татарстан, назначенному ответственны</w:t>
      </w:r>
      <w:r>
        <w:t>м за осуществление обработки Сведений о сайтах (далее — ответственное лицо) приказом министра экономики Республики Татарстан.</w:t>
      </w:r>
    </w:p>
    <w:p w:rsidR="00415E98" w:rsidRDefault="0008268E">
      <w:pPr>
        <w:numPr>
          <w:ilvl w:val="0"/>
          <w:numId w:val="3"/>
        </w:numPr>
        <w:ind w:right="58"/>
      </w:pPr>
      <w:r>
        <w:t>Ответственное лицо проверяет полноту заполнения Формы, достоверность указанных в ней сведений с использованием сети «Интернет», ст</w:t>
      </w:r>
      <w:r>
        <w:t>авит личную подпись, вносит сведения в журнал по форме согласно Приложению к настоящему Порядку в день получения Формы.</w:t>
      </w:r>
    </w:p>
    <w:p w:rsidR="00415E98" w:rsidRDefault="0008268E">
      <w:pPr>
        <w:numPr>
          <w:ilvl w:val="0"/>
          <w:numId w:val="3"/>
        </w:numPr>
        <w:ind w:right="58"/>
      </w:pPr>
      <w:r>
        <w:t>Форма, содержащая незаполненные поля, не подлежит приему.</w:t>
      </w:r>
    </w:p>
    <w:p w:rsidR="00415E98" w:rsidRDefault="0008268E">
      <w:pPr>
        <w:numPr>
          <w:ilvl w:val="0"/>
          <w:numId w:val="3"/>
        </w:numPr>
        <w:ind w:right="58"/>
      </w:pPr>
      <w:r>
        <w:t>В случае обнаружения недостоверных сведений в представленной гражданином Форме</w:t>
      </w:r>
      <w:r>
        <w:t>, отдел кадров уведомляет незамедлительно его об отказе в назначении на должность гражданской службы.</w:t>
      </w:r>
    </w:p>
    <w:p w:rsidR="00415E98" w:rsidRDefault="0008268E">
      <w:pPr>
        <w:numPr>
          <w:ilvl w:val="0"/>
          <w:numId w:val="3"/>
        </w:numPr>
        <w:ind w:right="58"/>
      </w:pPr>
      <w:r>
        <w:t>Сведения о сайтах вносятся ответственным лицом в личные карточки гражданских служащих в государственной информационной системе Республики Татарстан «Едина</w:t>
      </w:r>
      <w:r>
        <w:t>я информационная система кадрового состава государственной гражданской службы в Республике Татарстан и муниципальной службы в Республике Татарстан».</w:t>
      </w:r>
    </w:p>
    <w:p w:rsidR="00415E98" w:rsidRDefault="0008268E">
      <w:pPr>
        <w:numPr>
          <w:ilvl w:val="0"/>
          <w:numId w:val="3"/>
        </w:numPr>
        <w:spacing w:after="200"/>
        <w:ind w:right="58"/>
      </w:pPr>
      <w:r>
        <w:t>Формы, представленные гражданскими служащими и гражданами, хранятся в отделе кадров в течение пяти лет, пос</w:t>
      </w:r>
      <w:r>
        <w:t>ле чего подлежат уничтожению в порядке, установленном Правилами обработки персональных данных в Министерстве экономики Республики Татарстан.</w:t>
      </w:r>
    </w:p>
    <w:p w:rsidR="00415E98" w:rsidRDefault="003611DE">
      <w:pPr>
        <w:spacing w:after="168" w:line="252" w:lineRule="auto"/>
        <w:ind w:left="43" w:right="39" w:hanging="10"/>
        <w:jc w:val="center"/>
      </w:pPr>
      <w:r>
        <w:rPr>
          <w:lang w:val="en-US"/>
        </w:rPr>
        <w:t>III</w:t>
      </w:r>
      <w:r w:rsidR="0008268E">
        <w:t>. Порядок проверки достоверности и полноты Сведений о сайтах</w:t>
      </w:r>
    </w:p>
    <w:p w:rsidR="00415E98" w:rsidRDefault="0008268E">
      <w:pPr>
        <w:numPr>
          <w:ilvl w:val="0"/>
          <w:numId w:val="3"/>
        </w:numPr>
        <w:ind w:right="58"/>
      </w:pPr>
      <w:r>
        <w:t>Проверка достоверности и полноты Сведений о сайтах, п</w:t>
      </w:r>
      <w:r>
        <w:t>редставленных гражданскими служащими, осуществляется по приказу министра экономики Республики Татарстан (лица, исполняющего обязанности министра экономики Республики Татарстан) (далее — министр).</w:t>
      </w:r>
    </w:p>
    <w:p w:rsidR="00415E98" w:rsidRDefault="0008268E">
      <w:pPr>
        <w:numPr>
          <w:ilvl w:val="0"/>
          <w:numId w:val="3"/>
        </w:numPr>
        <w:ind w:right="58"/>
      </w:pPr>
      <w:r>
        <w:t>Основанием для проверки является достаточная информация, пре</w:t>
      </w:r>
      <w:r>
        <w:t>дставленная в письменном виде:</w:t>
      </w:r>
    </w:p>
    <w:p w:rsidR="00415E98" w:rsidRDefault="0008268E">
      <w:pPr>
        <w:ind w:left="28" w:right="58"/>
      </w:pPr>
      <w:r>
        <w:t xml:space="preserve">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</w:t>
      </w:r>
      <w:r>
        <w:t>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415E98" w:rsidRDefault="0008268E">
      <w:pPr>
        <w:ind w:left="677" w:right="548" w:firstLine="0"/>
      </w:pPr>
      <w:r>
        <w:t>Общественной палатой Республики Татарстан; общероссийскими и республиканскими средствами массовой информации.</w:t>
      </w:r>
    </w:p>
    <w:p w:rsidR="00415E98" w:rsidRDefault="0008268E">
      <w:pPr>
        <w:numPr>
          <w:ilvl w:val="0"/>
          <w:numId w:val="3"/>
        </w:numPr>
        <w:ind w:right="58"/>
      </w:pPr>
      <w:r>
        <w:t>Ответственное лицо уведомляет в письменной форме гражданского служащего о начале в отношении него проверки в течение двух рабочих дней со дня издания приказа о проведении проверки.</w:t>
      </w:r>
    </w:p>
    <w:p w:rsidR="00415E98" w:rsidRDefault="0008268E">
      <w:pPr>
        <w:numPr>
          <w:ilvl w:val="0"/>
          <w:numId w:val="3"/>
        </w:numPr>
        <w:ind w:right="58"/>
      </w:pPr>
      <w:r>
        <w:t>Проверка достоверности и полноты Сведений о сайтах, представленных гражданс</w:t>
      </w:r>
      <w:r>
        <w:t>ким служащим, осуществляется ответственным лицом посредством поиска размещенной им в сети «Интернет» общедоступной информации и создания электронных копий (скриншотов) указанной информации.</w:t>
      </w:r>
    </w:p>
    <w:p w:rsidR="00415E98" w:rsidRDefault="0008268E">
      <w:pPr>
        <w:numPr>
          <w:ilvl w:val="0"/>
          <w:numId w:val="3"/>
        </w:numPr>
        <w:ind w:right="58"/>
      </w:pPr>
      <w:r>
        <w:t xml:space="preserve">Гражданский служащий вправе давать пояснения в </w:t>
      </w:r>
      <w:r w:rsidR="003611DE">
        <w:t>письменной</w:t>
      </w:r>
      <w:r>
        <w:rPr>
          <w:vertAlign w:val="superscript"/>
        </w:rPr>
        <w:t xml:space="preserve"> </w:t>
      </w:r>
      <w:r>
        <w:t>форме в</w:t>
      </w:r>
      <w:r>
        <w:t xml:space="preserve"> ходе и по результатам проверки, представлять дополнительные материалы.</w:t>
      </w:r>
    </w:p>
    <w:p w:rsidR="00415E98" w:rsidRDefault="0008268E">
      <w:pPr>
        <w:numPr>
          <w:ilvl w:val="0"/>
          <w:numId w:val="3"/>
        </w:numPr>
        <w:ind w:right="58"/>
      </w:pPr>
      <w:r>
        <w:t>Пояснения, указанные -в пункте 18 настоящего Порядка, приобщаются к материалам проверки.</w:t>
      </w:r>
    </w:p>
    <w:p w:rsidR="00415E98" w:rsidRDefault="0008268E">
      <w:pPr>
        <w:numPr>
          <w:ilvl w:val="0"/>
          <w:numId w:val="3"/>
        </w:numPr>
        <w:ind w:right="58"/>
      </w:pPr>
      <w:r>
        <w:t>Материалы проверки и собранная в ходе проверки информация представляются министру в срок, не пр</w:t>
      </w:r>
      <w:r>
        <w:t>евышающий 10 рабочих дней со дня издания приказа о проведении проверки.</w:t>
      </w:r>
    </w:p>
    <w:p w:rsidR="00415E98" w:rsidRDefault="0008268E">
      <w:pPr>
        <w:numPr>
          <w:ilvl w:val="0"/>
          <w:numId w:val="3"/>
        </w:numPr>
        <w:ind w:right="58"/>
      </w:pPr>
      <w:r>
        <w:t>По результатам проверки в 5-дневный срок министр принимает решение:</w:t>
      </w:r>
    </w:p>
    <w:p w:rsidR="00415E98" w:rsidRDefault="0008268E">
      <w:pPr>
        <w:ind w:left="28" w:right="58"/>
      </w:pPr>
      <w:r>
        <w:t>об отсутствии оснований для применения к гражданскому служащему мер юридической ответственности; о применении к граж</w:t>
      </w:r>
      <w:r>
        <w:t>данскому служащему мер юридической ответственности; о направлении материалов проверки в государственные органы в соответствии с их компетенцией при наличии признаков правонарушения, преступления, причастности к экстремистской деятельности.</w:t>
      </w:r>
    </w:p>
    <w:p w:rsidR="00415E98" w:rsidRDefault="0008268E">
      <w:pPr>
        <w:numPr>
          <w:ilvl w:val="0"/>
          <w:numId w:val="3"/>
        </w:numPr>
        <w:ind w:right="58"/>
      </w:pPr>
      <w:r>
        <w:t>Ответственное ли</w:t>
      </w:r>
      <w:r>
        <w:t>цо знакомит гражданского служащего, в отношении которого проводилась проверка, с приказом о результатах проверки в течение двух рабочих дней со дня подписания приказа.</w:t>
      </w:r>
    </w:p>
    <w:p w:rsidR="00415E98" w:rsidRDefault="0008268E">
      <w:pPr>
        <w:numPr>
          <w:ilvl w:val="0"/>
          <w:numId w:val="3"/>
        </w:numPr>
        <w:ind w:right="58"/>
      </w:pPr>
      <w:r>
        <w:t>Сведения о сайтах с письменного согласия министра могут быть предоставлены с одновременн</w:t>
      </w:r>
      <w:r>
        <w:t>ым уведомлением об этом гражданского служащего, в отношении которого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</w:t>
      </w:r>
      <w:r>
        <w:t xml:space="preserve">нальных и региональных общественных объединений, не являющихся политическими партиями, Общественной палате Республики Татарстан, общероссийским и республиканским средствам массовой информации, предоставившим информацию, явившуюся основанием для проведения </w:t>
      </w:r>
      <w:r>
        <w:t>проверки, с соблюдением законодательства Российской Федерации о персональных данных и государственной тайне.</w:t>
      </w:r>
    </w:p>
    <w:p w:rsidR="00415E98" w:rsidRDefault="0008268E">
      <w:pPr>
        <w:numPr>
          <w:ilvl w:val="0"/>
          <w:numId w:val="3"/>
        </w:numPr>
        <w:spacing w:after="310"/>
        <w:ind w:right="58"/>
      </w:pPr>
      <w:r>
        <w:t>Материалы проверки хранятся в отделе кадров Министерства экономики Республики Татарстан в течение трех лет со дня ее окончания, после чего переда</w:t>
      </w:r>
      <w:r>
        <w:t>ются в архив.</w:t>
      </w:r>
    </w:p>
    <w:p w:rsidR="00415E98" w:rsidRDefault="0008268E">
      <w:pPr>
        <w:pStyle w:val="1"/>
        <w:spacing w:after="162"/>
        <w:ind w:left="443" w:hanging="413"/>
        <w:jc w:val="center"/>
      </w:pPr>
      <w:r>
        <w:t>Ответственность за непредставление Сведений о сайтах</w:t>
      </w:r>
    </w:p>
    <w:p w:rsidR="00415E98" w:rsidRDefault="0008268E">
      <w:pPr>
        <w:numPr>
          <w:ilvl w:val="0"/>
          <w:numId w:val="4"/>
        </w:numPr>
        <w:ind w:right="58"/>
      </w:pPr>
      <w:r>
        <w:t>В случае непредставления Сведений о сайтах гражданин не может быть принят на гражданскую службу, а гражданский служащий не может находиться на гражданской службе.</w:t>
      </w:r>
    </w:p>
    <w:p w:rsidR="00415E98" w:rsidRDefault="0008268E">
      <w:pPr>
        <w:numPr>
          <w:ilvl w:val="0"/>
          <w:numId w:val="4"/>
        </w:numPr>
        <w:ind w:right="58"/>
      </w:pPr>
      <w:r>
        <w:t>Непредставление граждански</w:t>
      </w:r>
      <w:r>
        <w:t>м служащим Сведений о сайтах является правонарушением, влекущим увольнение с гражданской службы.</w:t>
      </w:r>
    </w:p>
    <w:p w:rsidR="003611DE" w:rsidRDefault="003611DE">
      <w:pPr>
        <w:spacing w:after="160" w:line="259" w:lineRule="auto"/>
        <w:ind w:left="0" w:right="0" w:firstLine="0"/>
        <w:jc w:val="left"/>
      </w:pPr>
      <w:r>
        <w:br w:type="page"/>
      </w:r>
    </w:p>
    <w:p w:rsidR="003611DE" w:rsidRDefault="003611DE" w:rsidP="001E3696">
      <w:pPr>
        <w:ind w:right="58" w:firstLine="52"/>
      </w:pPr>
      <w:r>
        <w:t>Приложение</w:t>
      </w:r>
    </w:p>
    <w:p w:rsidR="003611DE" w:rsidRDefault="003611DE" w:rsidP="001E3696">
      <w:pPr>
        <w:ind w:right="58" w:firstLine="52"/>
      </w:pPr>
      <w:r>
        <w:t>К</w:t>
      </w:r>
      <w:r w:rsidR="001E3696">
        <w:t xml:space="preserve"> </w:t>
      </w:r>
      <w:r>
        <w:t>порядку, утвержденному</w:t>
      </w:r>
    </w:p>
    <w:p w:rsidR="003611DE" w:rsidRDefault="003611DE" w:rsidP="001E3696">
      <w:pPr>
        <w:ind w:right="58" w:firstLine="52"/>
      </w:pPr>
      <w:r>
        <w:t>Приказом Министерства экономики</w:t>
      </w:r>
    </w:p>
    <w:p w:rsidR="003611DE" w:rsidRDefault="003611DE" w:rsidP="001E3696">
      <w:pPr>
        <w:ind w:right="58" w:firstLine="52"/>
      </w:pPr>
      <w:r>
        <w:t xml:space="preserve">Республики Татарстан </w:t>
      </w:r>
    </w:p>
    <w:p w:rsidR="003611DE" w:rsidRDefault="003611DE" w:rsidP="001E3696">
      <w:pPr>
        <w:ind w:right="58" w:firstLine="52"/>
      </w:pPr>
      <w:r>
        <w:t>От 17.07.2017 № 228</w:t>
      </w:r>
    </w:p>
    <w:p w:rsidR="003611DE" w:rsidRDefault="003611DE" w:rsidP="003611DE">
      <w:pPr>
        <w:ind w:right="58"/>
      </w:pPr>
    </w:p>
    <w:p w:rsidR="003611DE" w:rsidRDefault="003611DE" w:rsidP="003611DE">
      <w:pPr>
        <w:ind w:right="58"/>
      </w:pPr>
    </w:p>
    <w:p w:rsidR="003611DE" w:rsidRDefault="003611DE" w:rsidP="001E3696">
      <w:pPr>
        <w:ind w:left="284" w:right="58" w:firstLine="0"/>
        <w:jc w:val="center"/>
      </w:pPr>
      <w:r>
        <w:t>Журнал</w:t>
      </w:r>
    </w:p>
    <w:p w:rsidR="001E3696" w:rsidRDefault="001E3696" w:rsidP="001E3696">
      <w:pPr>
        <w:ind w:left="284" w:right="58" w:firstLine="0"/>
        <w:jc w:val="center"/>
      </w:pPr>
      <w:r>
        <w:t>учета представленных сведений об адресах сайтов и (или) страниц сайтов</w:t>
      </w:r>
    </w:p>
    <w:p w:rsidR="001E3696" w:rsidRDefault="001E3696" w:rsidP="001E3696">
      <w:pPr>
        <w:ind w:left="284" w:right="58" w:firstLine="0"/>
        <w:jc w:val="center"/>
      </w:pPr>
      <w:r>
        <w:t xml:space="preserve">в информационно-телекоммуникационной сети «Интернет», на которых граждане, претендующие на замещение должностей </w:t>
      </w:r>
      <w:r>
        <w:t>государственной гражданской службы Республики Татарстан в Министерстве экономики</w:t>
      </w:r>
      <w:r>
        <w:tab/>
        <w:t>Республики</w:t>
      </w:r>
      <w:r>
        <w:tab/>
        <w:t>Татарстан, и государственные гражданские служащие Республики Татарстан в Министерстве экономики</w:t>
      </w:r>
      <w:r>
        <w:tab/>
        <w:t>Республики</w:t>
      </w:r>
      <w:r>
        <w:tab/>
        <w:t>Татарстан размещали общедоступную информацию, а также</w:t>
      </w:r>
      <w:r>
        <w:tab/>
        <w:t>данные,</w:t>
      </w:r>
      <w:r>
        <w:tab/>
        <w:t>позволяющие их идентифицировать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08"/>
        <w:gridCol w:w="1474"/>
        <w:gridCol w:w="1579"/>
        <w:gridCol w:w="1579"/>
        <w:gridCol w:w="1544"/>
        <w:gridCol w:w="1253"/>
        <w:gridCol w:w="1253"/>
        <w:gridCol w:w="1283"/>
      </w:tblGrid>
      <w:tr w:rsidR="001E3696" w:rsidTr="001E3696">
        <w:tc>
          <w:tcPr>
            <w:tcW w:w="625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>№ п/п</w:t>
            </w:r>
          </w:p>
        </w:tc>
        <w:tc>
          <w:tcPr>
            <w:tcW w:w="1974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>Дата представления/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Приема формы</w:t>
            </w:r>
          </w:p>
        </w:tc>
        <w:tc>
          <w:tcPr>
            <w:tcW w:w="1938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>ФИО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Представившего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форму</w:t>
            </w:r>
          </w:p>
        </w:tc>
        <w:tc>
          <w:tcPr>
            <w:tcW w:w="2256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>Должность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Представившего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 xml:space="preserve">Форму 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 xml:space="preserve">(должность, на которую 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Претендует гражданин)</w:t>
            </w: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>Подпись представившего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Форму (или № вх. При поступлении формы почтой)</w:t>
            </w: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>ФИО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Лица,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Принявшего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форму</w:t>
            </w: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 xml:space="preserve">Подпись 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Лица,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Принявшего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форму</w:t>
            </w:r>
          </w:p>
        </w:tc>
        <w:tc>
          <w:tcPr>
            <w:tcW w:w="1485" w:type="dxa"/>
          </w:tcPr>
          <w:p w:rsidR="001E3696" w:rsidRDefault="001E3696" w:rsidP="001E3696">
            <w:pPr>
              <w:ind w:left="0" w:right="58" w:firstLine="0"/>
              <w:jc w:val="center"/>
            </w:pPr>
            <w:r>
              <w:t>Информация</w:t>
            </w:r>
          </w:p>
          <w:p w:rsidR="001E3696" w:rsidRDefault="001E3696" w:rsidP="001E3696">
            <w:pPr>
              <w:ind w:left="0" w:right="58" w:firstLine="0"/>
              <w:jc w:val="center"/>
            </w:pPr>
            <w:r>
              <w:t>о проверке (реквизиты приказа, результат проверки)</w:t>
            </w:r>
          </w:p>
        </w:tc>
      </w:tr>
      <w:tr w:rsidR="001E3696" w:rsidTr="001E3696">
        <w:tc>
          <w:tcPr>
            <w:tcW w:w="62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74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38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2256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48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</w:tr>
      <w:tr w:rsidR="001E3696" w:rsidTr="001E3696">
        <w:tc>
          <w:tcPr>
            <w:tcW w:w="62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74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38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2256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48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</w:tr>
      <w:tr w:rsidR="001E3696" w:rsidTr="001E3696">
        <w:tc>
          <w:tcPr>
            <w:tcW w:w="62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74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38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2256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48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</w:tr>
      <w:tr w:rsidR="001E3696" w:rsidTr="001E3696">
        <w:tc>
          <w:tcPr>
            <w:tcW w:w="62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74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38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2256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48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</w:tr>
      <w:tr w:rsidR="001E3696" w:rsidTr="001E3696">
        <w:tc>
          <w:tcPr>
            <w:tcW w:w="62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74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938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2256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612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  <w:tc>
          <w:tcPr>
            <w:tcW w:w="1485" w:type="dxa"/>
          </w:tcPr>
          <w:p w:rsidR="001E3696" w:rsidRDefault="001E3696" w:rsidP="001E3696">
            <w:pPr>
              <w:ind w:left="0" w:right="58" w:firstLine="0"/>
              <w:jc w:val="center"/>
            </w:pPr>
          </w:p>
        </w:tc>
      </w:tr>
    </w:tbl>
    <w:p w:rsidR="001E3696" w:rsidRDefault="001E3696" w:rsidP="001E3696">
      <w:pPr>
        <w:ind w:left="284" w:right="58" w:firstLine="0"/>
        <w:jc w:val="center"/>
      </w:pPr>
    </w:p>
    <w:p w:rsidR="001E3696" w:rsidRDefault="001E3696" w:rsidP="001E3696">
      <w:pPr>
        <w:ind w:right="58" w:hanging="6043"/>
        <w:jc w:val="center"/>
      </w:pPr>
    </w:p>
    <w:p w:rsidR="00415E98" w:rsidRDefault="00415E98" w:rsidP="001E3696">
      <w:pPr>
        <w:ind w:left="0" w:firstLine="0"/>
        <w:sectPr w:rsidR="00415E98" w:rsidSect="001E3696">
          <w:pgSz w:w="11900" w:h="16840"/>
          <w:pgMar w:top="767" w:right="484" w:bottom="1170" w:left="1647" w:header="720" w:footer="720" w:gutter="0"/>
          <w:cols w:space="720"/>
          <w:docGrid w:linePitch="354"/>
        </w:sectPr>
      </w:pPr>
      <w:bookmarkStart w:id="0" w:name="_GoBack"/>
      <w:bookmarkEnd w:id="0"/>
    </w:p>
    <w:p w:rsidR="00415E98" w:rsidRDefault="00415E98" w:rsidP="001E3696">
      <w:pPr>
        <w:spacing w:after="186" w:line="259" w:lineRule="auto"/>
        <w:ind w:left="0" w:right="0" w:firstLine="0"/>
        <w:jc w:val="left"/>
      </w:pPr>
    </w:p>
    <w:sectPr w:rsidR="00415E98" w:rsidSect="003611DE">
      <w:pgSz w:w="11900" w:h="16840"/>
      <w:pgMar w:top="1440" w:right="1440" w:bottom="1440" w:left="1440" w:header="720" w:footer="720" w:gutter="0"/>
      <w:cols w:space="720"/>
      <w:textDirection w:val="tbRl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1F1"/>
    <w:multiLevelType w:val="hybridMultilevel"/>
    <w:tmpl w:val="408A6FC6"/>
    <w:lvl w:ilvl="0" w:tplc="6D7CCCA4">
      <w:start w:val="4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0AEFB6">
      <w:start w:val="1"/>
      <w:numFmt w:val="lowerLetter"/>
      <w:lvlText w:val="%2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5CDB32">
      <w:start w:val="1"/>
      <w:numFmt w:val="lowerRoman"/>
      <w:lvlText w:val="%3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C894F6">
      <w:start w:val="1"/>
      <w:numFmt w:val="decimal"/>
      <w:lvlText w:val="%4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AA5DE">
      <w:start w:val="1"/>
      <w:numFmt w:val="lowerLetter"/>
      <w:lvlText w:val="%5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7ACF38">
      <w:start w:val="1"/>
      <w:numFmt w:val="lowerRoman"/>
      <w:lvlText w:val="%6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C618A2">
      <w:start w:val="1"/>
      <w:numFmt w:val="decimal"/>
      <w:lvlText w:val="%7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422214">
      <w:start w:val="1"/>
      <w:numFmt w:val="lowerLetter"/>
      <w:lvlText w:val="%8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062C74">
      <w:start w:val="1"/>
      <w:numFmt w:val="lowerRoman"/>
      <w:lvlText w:val="%9"/>
      <w:lvlJc w:val="left"/>
      <w:pPr>
        <w:ind w:left="7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C302C"/>
    <w:multiLevelType w:val="hybridMultilevel"/>
    <w:tmpl w:val="977E64F2"/>
    <w:lvl w:ilvl="0" w:tplc="18B411B2">
      <w:start w:val="2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247616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52AAAA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5CB3A2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9ECCEC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44DC80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2030A8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DC6CBC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620646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5F2A01"/>
    <w:multiLevelType w:val="hybridMultilevel"/>
    <w:tmpl w:val="4BC4F0E8"/>
    <w:lvl w:ilvl="0" w:tplc="A9DCD63E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065E5E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D4AC4C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C05AC0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461440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765312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D01372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1AA3B4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465914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C31E20"/>
    <w:multiLevelType w:val="hybridMultilevel"/>
    <w:tmpl w:val="DB32C31A"/>
    <w:lvl w:ilvl="0" w:tplc="562AFB9E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32FC0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EE03DA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3E2A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4C11EE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02AD56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08F5FE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3C13CE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9C4CB8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31220C"/>
    <w:multiLevelType w:val="hybridMultilevel"/>
    <w:tmpl w:val="C058717E"/>
    <w:lvl w:ilvl="0" w:tplc="812AA3A0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4C8600">
      <w:start w:val="1"/>
      <w:numFmt w:val="lowerLetter"/>
      <w:lvlText w:val="%2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2435F8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C4CB9A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8A9390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82EF50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2C041A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D69C2C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6EA124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98"/>
    <w:rsid w:val="0008268E"/>
    <w:rsid w:val="001E3696"/>
    <w:rsid w:val="003611DE"/>
    <w:rsid w:val="0041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1947"/>
  <w15:docId w15:val="{91839FFB-7C87-4998-BB7C-3E7AA30E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8" w:lineRule="auto"/>
      <w:ind w:left="6327" w:right="903" w:firstLine="67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3"/>
      <w:ind w:left="1221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E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A1C3-0BAB-49BE-AC85-FFAA76B6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228</vt:lpstr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228</dc:title>
  <dc:subject/>
  <dc:creator>GSafina</dc:creator>
  <cp:keywords/>
  <cp:lastModifiedBy>Ёлкина Светлана Анатольевна</cp:lastModifiedBy>
  <cp:revision>3</cp:revision>
  <dcterms:created xsi:type="dcterms:W3CDTF">2018-08-17T08:25:00Z</dcterms:created>
  <dcterms:modified xsi:type="dcterms:W3CDTF">2018-08-17T08:25:00Z</dcterms:modified>
</cp:coreProperties>
</file>