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C9" w:rsidRDefault="00D16028">
      <w:pPr>
        <w:spacing w:after="145"/>
        <w:ind w:left="344" w:hanging="34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2961640</wp:posOffset>
            </wp:positionH>
            <wp:positionV relativeFrom="paragraph">
              <wp:posOffset>0</wp:posOffset>
            </wp:positionV>
            <wp:extent cx="734568" cy="728472"/>
            <wp:effectExtent l="0" t="0" r="0" b="0"/>
            <wp:wrapSquare wrapText="bothSides"/>
            <wp:docPr id="3516" name="Picture 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" name="Picture 35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gramStart"/>
      <w:r>
        <w:t>МИНИСТЕРСТВО  ЭКОНОМИКИ</w:t>
      </w:r>
      <w:proofErr w:type="gramEnd"/>
      <w:r>
        <w:t xml:space="preserve">  </w:t>
      </w:r>
      <w:r>
        <w:t xml:space="preserve"> ТАТАРСТАН  РЕСПУБЛИКАСЫ РЕСПУБЛИКИ  ТАТАРСТАН ИКЪТИСАД  МИНИСТРЛЫГЫ </w:t>
      </w:r>
    </w:p>
    <w:p w:rsidR="001C47C9" w:rsidRDefault="00D16028">
      <w:pPr>
        <w:spacing w:after="223" w:line="259" w:lineRule="auto"/>
        <w:ind w:left="1964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/>
          <w:sz w:val="24"/>
        </w:rPr>
        <w:t xml:space="preserve"> </w:t>
      </w:r>
    </w:p>
    <w:p w:rsidR="001C47C9" w:rsidRDefault="00D16028">
      <w:pPr>
        <w:spacing w:after="0" w:line="259" w:lineRule="auto"/>
        <w:ind w:left="62" w:firstLine="0"/>
        <w:jc w:val="center"/>
      </w:pPr>
      <w:r>
        <w:rPr>
          <w:sz w:val="20"/>
        </w:rPr>
        <w:t xml:space="preserve"> </w:t>
      </w:r>
    </w:p>
    <w:p w:rsidR="001C47C9" w:rsidRDefault="00D16028">
      <w:pPr>
        <w:spacing w:after="122" w:line="259" w:lineRule="auto"/>
        <w:ind w:left="-14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3059" name="Group 3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3663" name="Shape 3663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9" style="width:513.24pt;height:1.44pt;mso-position-horizontal-relative:char;mso-position-vertical-relative:line" coordsize="65181,182">
                <v:shape id="Shape 3664" style="position:absolute;width:65181;height:182;left:0;top:0;" coordsize="6518148,18288" path="m0,0l6518148,0l651814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047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1770"/>
        <w:gridCol w:w="1224"/>
        <w:gridCol w:w="1841"/>
      </w:tblGrid>
      <w:tr w:rsidR="001C47C9">
        <w:trPr>
          <w:trHeight w:val="929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1C47C9" w:rsidRDefault="00D16028">
            <w:pPr>
              <w:spacing w:after="0" w:line="259" w:lineRule="auto"/>
              <w:ind w:left="958" w:firstLine="0"/>
              <w:jc w:val="left"/>
            </w:pPr>
            <w:r>
              <w:rPr>
                <w:b/>
              </w:rPr>
              <w:t xml:space="preserve">ПРИКАЗ </w:t>
            </w:r>
          </w:p>
          <w:p w:rsidR="001C47C9" w:rsidRDefault="00D16028">
            <w:pPr>
              <w:spacing w:after="27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1C47C9" w:rsidRDefault="00D16028">
            <w:pPr>
              <w:spacing w:after="0" w:line="259" w:lineRule="auto"/>
              <w:ind w:left="689" w:firstLine="0"/>
              <w:jc w:val="left"/>
            </w:pPr>
            <w:r>
              <w:rPr>
                <w:b/>
                <w:sz w:val="20"/>
              </w:rPr>
              <w:t xml:space="preserve">_________________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1C47C9" w:rsidRDefault="00D16028">
            <w:pPr>
              <w:spacing w:after="0" w:line="259" w:lineRule="auto"/>
              <w:ind w:left="608" w:firstLine="0"/>
              <w:jc w:val="left"/>
            </w:pPr>
            <w:r>
              <w:t xml:space="preserve"> </w:t>
            </w:r>
          </w:p>
          <w:p w:rsidR="001C47C9" w:rsidRDefault="00D16028">
            <w:pPr>
              <w:spacing w:after="107" w:line="259" w:lineRule="auto"/>
              <w:ind w:left="608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C47C9" w:rsidRDefault="00D16028">
            <w:pPr>
              <w:spacing w:after="0" w:line="259" w:lineRule="auto"/>
              <w:ind w:left="176" w:firstLine="0"/>
              <w:jc w:val="left"/>
            </w:pPr>
            <w:proofErr w:type="spellStart"/>
            <w:r>
              <w:rPr>
                <w:sz w:val="24"/>
              </w:rPr>
              <w:t>г.Казань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7C9" w:rsidRDefault="00D16028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1C47C9" w:rsidRDefault="00D16028">
            <w:pPr>
              <w:spacing w:after="273" w:line="259" w:lineRule="auto"/>
              <w:ind w:left="277" w:firstLine="0"/>
              <w:jc w:val="left"/>
            </w:pPr>
            <w:r>
              <w:rPr>
                <w:b/>
              </w:rPr>
              <w:t xml:space="preserve">БОЕРЫК </w:t>
            </w:r>
          </w:p>
          <w:p w:rsidR="001C47C9" w:rsidRDefault="00D16028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№________________ </w:t>
            </w:r>
          </w:p>
        </w:tc>
      </w:tr>
    </w:tbl>
    <w:p w:rsidR="001C47C9" w:rsidRDefault="00D16028">
      <w:pPr>
        <w:spacing w:after="35" w:line="259" w:lineRule="auto"/>
        <w:ind w:left="83" w:firstLine="0"/>
        <w:jc w:val="center"/>
      </w:pPr>
      <w:r>
        <w:t xml:space="preserve"> </w:t>
      </w:r>
    </w:p>
    <w:p w:rsidR="001C47C9" w:rsidRDefault="00D16028">
      <w:pPr>
        <w:spacing w:after="42" w:line="259" w:lineRule="auto"/>
        <w:ind w:left="83" w:firstLine="0"/>
        <w:jc w:val="center"/>
      </w:pPr>
      <w:r>
        <w:t xml:space="preserve"> </w:t>
      </w:r>
    </w:p>
    <w:p w:rsidR="001C47C9" w:rsidRDefault="00D16028">
      <w:pPr>
        <w:spacing w:after="181" w:line="259" w:lineRule="auto"/>
        <w:ind w:left="258"/>
        <w:jc w:val="left"/>
      </w:pPr>
      <w:r>
        <w:rPr>
          <w:b/>
        </w:rPr>
        <w:t xml:space="preserve">Об утверждении перечня должностей государственной гражданской службы </w:t>
      </w:r>
    </w:p>
    <w:p w:rsidR="001C47C9" w:rsidRDefault="00D16028">
      <w:pPr>
        <w:spacing w:after="0" w:line="370" w:lineRule="auto"/>
        <w:ind w:left="0" w:firstLine="0"/>
        <w:jc w:val="center"/>
      </w:pPr>
      <w:r>
        <w:rPr>
          <w:b/>
        </w:rPr>
        <w:t xml:space="preserve">Республики Татарстан в Министерстве экономики Республики Татарстан, при замещении которых государственные гражданские служащие Республики Татарстан уполномочены на обработку персональных данных субъектов персональных данных </w:t>
      </w:r>
    </w:p>
    <w:p w:rsidR="001C47C9" w:rsidRDefault="00D16028">
      <w:pPr>
        <w:spacing w:after="179" w:line="259" w:lineRule="auto"/>
        <w:ind w:left="83" w:firstLine="0"/>
        <w:jc w:val="center"/>
      </w:pPr>
      <w:r>
        <w:rPr>
          <w:b/>
        </w:rPr>
        <w:t xml:space="preserve"> </w:t>
      </w:r>
    </w:p>
    <w:p w:rsidR="001C47C9" w:rsidRDefault="00D16028">
      <w:pPr>
        <w:spacing w:after="20" w:line="385" w:lineRule="auto"/>
        <w:ind w:left="14" w:firstLine="708"/>
      </w:pPr>
      <w:r>
        <w:t xml:space="preserve">В соответствии с Федеральным </w:t>
      </w:r>
      <w:r>
        <w:t>законом от 27 июля 2004 года № 79-ФЗ «О государственной гражданской службе Российской Федерации», Федеральным законом от 27 июля 2006 года № 152-ФЗ «О персональных данных», Законом Республики Татарстан от 16 января 2013 года № 3-ЗРТ «О государственной граж</w:t>
      </w:r>
      <w:r>
        <w:t xml:space="preserve">данской службе Республики Татарстан» и Указом Президента Российской Федерации от 30 мая 2005 года  № 609 «Об утверждении Положения о персональных данных государственного гражданского служащего Российской Федерации и ведение его личного дела» </w:t>
      </w:r>
      <w:r>
        <w:rPr>
          <w:b/>
        </w:rPr>
        <w:t>приказываю:</w:t>
      </w:r>
      <w:r>
        <w:t xml:space="preserve"> </w:t>
      </w:r>
    </w:p>
    <w:p w:rsidR="001C47C9" w:rsidRDefault="00D16028">
      <w:pPr>
        <w:spacing w:after="50" w:line="365" w:lineRule="auto"/>
        <w:ind w:left="14" w:firstLine="708"/>
      </w:pPr>
      <w:r>
        <w:t>1</w:t>
      </w:r>
      <w:r>
        <w:t>.</w:t>
      </w:r>
      <w:r>
        <w:rPr>
          <w:rFonts w:ascii="Arial" w:eastAsia="Arial" w:hAnsi="Arial" w:cs="Arial"/>
        </w:rPr>
        <w:t xml:space="preserve"> </w:t>
      </w:r>
      <w:r>
        <w:t>Утвердить перечень должностей государственной гражданской службы Республики Татарстан в Министерстве экономики Республики Татарстан, при замещении которых государственные гражданские служащие Республики Татарстан уполномочены на обработку персональных да</w:t>
      </w:r>
      <w:r>
        <w:t xml:space="preserve">нных субъектов персональных данных: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Руководство: </w:t>
      </w:r>
    </w:p>
    <w:p w:rsidR="001C47C9" w:rsidRDefault="00D16028">
      <w:pPr>
        <w:spacing w:after="0" w:line="400" w:lineRule="auto"/>
        <w:ind w:left="718"/>
      </w:pPr>
      <w:r>
        <w:t xml:space="preserve">Первый </w:t>
      </w:r>
      <w:r>
        <w:tab/>
        <w:t xml:space="preserve">заместитель </w:t>
      </w:r>
      <w:r>
        <w:tab/>
        <w:t xml:space="preserve">министра </w:t>
      </w:r>
      <w:r>
        <w:tab/>
        <w:t xml:space="preserve">– </w:t>
      </w:r>
      <w:r>
        <w:tab/>
        <w:t xml:space="preserve">директор </w:t>
      </w:r>
      <w:r>
        <w:tab/>
        <w:t xml:space="preserve">Департамента </w:t>
      </w:r>
      <w:r>
        <w:tab/>
        <w:t xml:space="preserve">развития предпринимательства; </w:t>
      </w:r>
    </w:p>
    <w:p w:rsidR="001C47C9" w:rsidRDefault="00D16028">
      <w:pPr>
        <w:spacing w:after="134"/>
        <w:ind w:left="718"/>
      </w:pPr>
      <w:r>
        <w:lastRenderedPageBreak/>
        <w:t xml:space="preserve">Заместитель министра - 4 ед.; </w:t>
      </w:r>
    </w:p>
    <w:p w:rsidR="001C47C9" w:rsidRDefault="00D16028">
      <w:pPr>
        <w:spacing w:after="0" w:line="259" w:lineRule="auto"/>
        <w:ind w:left="1083" w:firstLine="0"/>
        <w:jc w:val="left"/>
      </w:pPr>
      <w:r>
        <w:t xml:space="preserve"> </w:t>
      </w:r>
    </w:p>
    <w:p w:rsidR="001C47C9" w:rsidRDefault="00D16028">
      <w:pPr>
        <w:ind w:left="718"/>
      </w:pPr>
      <w:r>
        <w:t xml:space="preserve">Управляющий делами;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Юридический отдел: </w:t>
      </w:r>
    </w:p>
    <w:p w:rsidR="001C47C9" w:rsidRDefault="00D16028">
      <w:pPr>
        <w:ind w:left="718"/>
      </w:pPr>
      <w:proofErr w:type="gramStart"/>
      <w:r>
        <w:t>Начальник  юридического</w:t>
      </w:r>
      <w:proofErr w:type="gramEnd"/>
      <w:r>
        <w:t xml:space="preserve"> отдела; </w:t>
      </w:r>
    </w:p>
    <w:p w:rsidR="001C47C9" w:rsidRDefault="00D16028">
      <w:pPr>
        <w:ind w:left="718"/>
      </w:pPr>
      <w:r>
        <w:t xml:space="preserve">Заместитель начальника отдела;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Отдел финансового учета и отчетности: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spacing w:after="135"/>
        <w:ind w:left="718"/>
      </w:pPr>
      <w:r>
        <w:t xml:space="preserve">Заместитель начальника отдела; </w:t>
      </w:r>
    </w:p>
    <w:p w:rsidR="001C47C9" w:rsidRDefault="00D16028">
      <w:pPr>
        <w:spacing w:after="0" w:line="399" w:lineRule="auto"/>
        <w:ind w:left="14" w:firstLine="708"/>
        <w:jc w:val="left"/>
      </w:pPr>
      <w:r>
        <w:rPr>
          <w:b/>
        </w:rPr>
        <w:t xml:space="preserve">Сектор режима, мобилизационной подготовки, гражданской обороны и чрезвычайных ситуаций: </w:t>
      </w:r>
    </w:p>
    <w:p w:rsidR="001C47C9" w:rsidRDefault="00D16028">
      <w:pPr>
        <w:ind w:left="718"/>
      </w:pPr>
      <w:r>
        <w:t xml:space="preserve">Заведующий сектором; </w:t>
      </w:r>
    </w:p>
    <w:p w:rsidR="001C47C9" w:rsidRDefault="00D16028">
      <w:pPr>
        <w:spacing w:after="0" w:line="402" w:lineRule="auto"/>
        <w:ind w:left="718" w:right="6316"/>
      </w:pPr>
      <w:r>
        <w:t xml:space="preserve">Ведущий советник; </w:t>
      </w:r>
      <w:r>
        <w:rPr>
          <w:b/>
        </w:rPr>
        <w:t xml:space="preserve">Отдел кадров: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ind w:left="718"/>
      </w:pPr>
      <w:r>
        <w:t xml:space="preserve">Ведущий специалист – 2 ед.;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Отдел развития отраслей экономики и социальной сферы: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ind w:left="718"/>
      </w:pPr>
      <w:r>
        <w:t xml:space="preserve">Заместитель начальника отдела; </w:t>
      </w:r>
    </w:p>
    <w:p w:rsidR="001C47C9" w:rsidRDefault="00D16028">
      <w:pPr>
        <w:ind w:left="718"/>
      </w:pPr>
      <w:r>
        <w:t xml:space="preserve">Ведущий советник;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Отдел лицензирования: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ind w:left="718"/>
      </w:pPr>
      <w:r>
        <w:t xml:space="preserve">Ведущий советник; </w:t>
      </w:r>
    </w:p>
    <w:p w:rsidR="001C47C9" w:rsidRDefault="00D16028">
      <w:pPr>
        <w:ind w:left="718"/>
      </w:pPr>
      <w:r>
        <w:t xml:space="preserve">Ведущий консультант– 2 ед.;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Отдел </w:t>
      </w:r>
      <w:proofErr w:type="gramStart"/>
      <w:r>
        <w:rPr>
          <w:b/>
        </w:rPr>
        <w:t>анализа  развития</w:t>
      </w:r>
      <w:proofErr w:type="gramEnd"/>
      <w:r>
        <w:rPr>
          <w:b/>
        </w:rPr>
        <w:t xml:space="preserve"> малого и среднего предпринимательства</w:t>
      </w:r>
      <w:r>
        <w:t xml:space="preserve">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spacing w:after="135"/>
        <w:ind w:left="718"/>
      </w:pPr>
      <w:r>
        <w:t xml:space="preserve">Ведущий советник; </w:t>
      </w:r>
    </w:p>
    <w:p w:rsidR="001C47C9" w:rsidRDefault="00D16028">
      <w:pPr>
        <w:spacing w:after="0" w:line="398" w:lineRule="auto"/>
        <w:ind w:left="14" w:firstLine="708"/>
        <w:jc w:val="left"/>
      </w:pPr>
      <w:r>
        <w:rPr>
          <w:b/>
        </w:rPr>
        <w:t xml:space="preserve">Сектор оценки регулирующего воздействия и подготовки кадров для экономики: </w:t>
      </w:r>
    </w:p>
    <w:p w:rsidR="001C47C9" w:rsidRDefault="00D16028">
      <w:pPr>
        <w:ind w:left="718"/>
      </w:pPr>
      <w:r>
        <w:lastRenderedPageBreak/>
        <w:t xml:space="preserve">Заведующий сектором;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>Отдел совершенствования гос</w:t>
      </w:r>
      <w:r>
        <w:rPr>
          <w:b/>
        </w:rPr>
        <w:t xml:space="preserve">ударственного управления: </w:t>
      </w:r>
    </w:p>
    <w:p w:rsidR="001C47C9" w:rsidRDefault="00D16028">
      <w:pPr>
        <w:ind w:left="718"/>
      </w:pPr>
      <w:r>
        <w:t xml:space="preserve">Ведущий консультант;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Отдел информатизации: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spacing w:after="181" w:line="259" w:lineRule="auto"/>
        <w:ind w:left="718"/>
        <w:jc w:val="left"/>
      </w:pPr>
      <w:r>
        <w:rPr>
          <w:b/>
        </w:rPr>
        <w:t xml:space="preserve">Отдел делопроизводства: </w:t>
      </w:r>
    </w:p>
    <w:p w:rsidR="001C47C9" w:rsidRDefault="00D16028">
      <w:pPr>
        <w:ind w:left="718"/>
      </w:pPr>
      <w:r>
        <w:t xml:space="preserve">Начальник отдела; </w:t>
      </w:r>
    </w:p>
    <w:p w:rsidR="001C47C9" w:rsidRDefault="00D16028">
      <w:pPr>
        <w:ind w:left="718"/>
      </w:pPr>
      <w:r>
        <w:t xml:space="preserve">Ведущий специалист; </w:t>
      </w:r>
    </w:p>
    <w:p w:rsidR="001C47C9" w:rsidRDefault="00D16028">
      <w:pPr>
        <w:spacing w:after="0" w:line="403" w:lineRule="auto"/>
        <w:ind w:left="718" w:right="1777"/>
      </w:pPr>
      <w:r>
        <w:t xml:space="preserve">Старший специалист 1 разряда отдела делопроизводства; </w:t>
      </w:r>
      <w:r>
        <w:rPr>
          <w:b/>
        </w:rPr>
        <w:t xml:space="preserve">Отдел организационной работы: </w:t>
      </w:r>
    </w:p>
    <w:p w:rsidR="001C47C9" w:rsidRDefault="00D16028">
      <w:pPr>
        <w:spacing w:after="131"/>
        <w:ind w:left="718"/>
      </w:pPr>
      <w:r>
        <w:t>Начальник отдел</w:t>
      </w:r>
      <w:r>
        <w:t xml:space="preserve">а. </w:t>
      </w:r>
    </w:p>
    <w:p w:rsidR="001C47C9" w:rsidRDefault="00D16028">
      <w:pPr>
        <w:spacing w:after="2" w:line="397" w:lineRule="auto"/>
        <w:ind w:left="14" w:firstLine="708"/>
      </w:pPr>
      <w:r>
        <w:t xml:space="preserve">Лица, замещающие вышеперечисленные должности государственной гражданской службы Республики Татарстан Министерства экономики Республики Татарстан, несут ответственность за нарушение требований законодательства </w:t>
      </w:r>
      <w:r>
        <w:t xml:space="preserve">Российской Федерации о персональных данных в пределах своей компетенции. </w:t>
      </w:r>
    </w:p>
    <w:p w:rsidR="001C47C9" w:rsidRDefault="00D16028">
      <w:pPr>
        <w:numPr>
          <w:ilvl w:val="0"/>
          <w:numId w:val="1"/>
        </w:numPr>
        <w:spacing w:after="31" w:line="376" w:lineRule="auto"/>
        <w:ind w:firstLine="708"/>
      </w:pPr>
      <w:r>
        <w:t xml:space="preserve">Ответственным за организацию обработки персональных данных в Министерстве экономики Республики Татарстан назначить заместителя министра </w:t>
      </w:r>
      <w:proofErr w:type="spellStart"/>
      <w:r>
        <w:t>А.Д.Шамсиева</w:t>
      </w:r>
      <w:proofErr w:type="spellEnd"/>
      <w:r>
        <w:t xml:space="preserve">. </w:t>
      </w:r>
    </w:p>
    <w:p w:rsidR="001C47C9" w:rsidRDefault="00D16028">
      <w:pPr>
        <w:numPr>
          <w:ilvl w:val="0"/>
          <w:numId w:val="1"/>
        </w:numPr>
        <w:spacing w:after="5" w:line="394" w:lineRule="auto"/>
        <w:ind w:firstLine="708"/>
      </w:pPr>
      <w:r>
        <w:t>Признать утратившим силу приказ</w:t>
      </w:r>
      <w:r>
        <w:t xml:space="preserve"> Министерства экономики Республики Татарстан от 11.03.2016 № 61 «О назначении ответственных лиц за получение, обработку, хранение и передачу </w:t>
      </w:r>
      <w:proofErr w:type="gramStart"/>
      <w:r>
        <w:t>персональных  данных</w:t>
      </w:r>
      <w:proofErr w:type="gramEnd"/>
      <w:r>
        <w:t xml:space="preserve"> в  Министерстве экономики Республики Татарстан». </w:t>
      </w:r>
    </w:p>
    <w:p w:rsidR="001C47C9" w:rsidRDefault="00D16028">
      <w:pPr>
        <w:numPr>
          <w:ilvl w:val="0"/>
          <w:numId w:val="1"/>
        </w:numPr>
        <w:spacing w:after="145"/>
        <w:ind w:firstLine="708"/>
      </w:pPr>
      <w:r>
        <w:t>Контроль за исполнением настоящего приказа о</w:t>
      </w:r>
      <w:r>
        <w:t xml:space="preserve">ставляю за собой. </w:t>
      </w:r>
    </w:p>
    <w:p w:rsidR="001C47C9" w:rsidRDefault="00D16028">
      <w:pPr>
        <w:spacing w:after="162" w:line="259" w:lineRule="auto"/>
        <w:ind w:left="14" w:firstLine="0"/>
        <w:jc w:val="left"/>
      </w:pPr>
      <w:r>
        <w:rPr>
          <w:b/>
        </w:rPr>
        <w:t xml:space="preserve"> </w:t>
      </w:r>
    </w:p>
    <w:p w:rsidR="001C47C9" w:rsidRDefault="00D16028">
      <w:pPr>
        <w:spacing w:after="181" w:line="259" w:lineRule="auto"/>
        <w:ind w:left="24"/>
        <w:jc w:val="left"/>
      </w:pPr>
      <w:r>
        <w:rPr>
          <w:b/>
        </w:rPr>
        <w:t xml:space="preserve">Министр                                                                                                            </w:t>
      </w:r>
      <w:proofErr w:type="spellStart"/>
      <w:r>
        <w:rPr>
          <w:b/>
        </w:rPr>
        <w:t>А.А.Здунов</w:t>
      </w:r>
      <w:proofErr w:type="spellEnd"/>
      <w:r>
        <w:rPr>
          <w:b/>
        </w:rPr>
        <w:t xml:space="preserve"> </w:t>
      </w:r>
    </w:p>
    <w:sectPr w:rsidR="001C47C9">
      <w:pgSz w:w="11906" w:h="16838"/>
      <w:pgMar w:top="763" w:right="564" w:bottom="839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43A51"/>
    <w:multiLevelType w:val="hybridMultilevel"/>
    <w:tmpl w:val="F530C55C"/>
    <w:lvl w:ilvl="0" w:tplc="F79014E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1883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4C0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E7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8F8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A26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231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E27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6ECD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1C47C9"/>
    <w:rsid w:val="00D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56D6"/>
  <w15:docId w15:val="{17509820-FFA2-44C7-93F1-DA88544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8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subject/>
  <dc:creator>wnw</dc:creator>
  <cp:keywords/>
  <cp:lastModifiedBy>Ёлкина Светлана Анатольевна</cp:lastModifiedBy>
  <cp:revision>2</cp:revision>
  <dcterms:created xsi:type="dcterms:W3CDTF">2018-08-14T15:38:00Z</dcterms:created>
  <dcterms:modified xsi:type="dcterms:W3CDTF">2018-08-14T15:38:00Z</dcterms:modified>
</cp:coreProperties>
</file>