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DB" w:rsidRDefault="00745214">
      <w:pPr>
        <w:spacing w:after="0" w:line="259" w:lineRule="auto"/>
        <w:ind w:left="562" w:right="0" w:hanging="10"/>
        <w:jc w:val="left"/>
      </w:pPr>
      <w:bookmarkStart w:id="0" w:name="_GoBack"/>
      <w:bookmarkEnd w:id="0"/>
      <w:r>
        <w:rPr>
          <w:rFonts w:ascii="Cambria" w:eastAsia="Cambria" w:hAnsi="Cambria" w:cs="Cambria"/>
          <w:b/>
          <w:color w:val="365F91"/>
        </w:rPr>
        <w:t xml:space="preserve">Основные тенденции социально-экономического развития  </w:t>
      </w:r>
    </w:p>
    <w:p w:rsidR="00E667DB" w:rsidRDefault="00745214">
      <w:pPr>
        <w:spacing w:after="0" w:line="259" w:lineRule="auto"/>
        <w:ind w:left="562" w:right="0" w:hanging="10"/>
        <w:jc w:val="left"/>
      </w:pPr>
      <w:r>
        <w:rPr>
          <w:rFonts w:ascii="Cambria" w:eastAsia="Cambria" w:hAnsi="Cambria" w:cs="Cambria"/>
          <w:b/>
          <w:color w:val="365F91"/>
        </w:rPr>
        <w:t xml:space="preserve">Республики Татарстан в 2011 году  </w:t>
      </w:r>
    </w:p>
    <w:p w:rsidR="00E667DB" w:rsidRDefault="00745214">
      <w:pPr>
        <w:spacing w:after="0" w:line="259" w:lineRule="auto"/>
        <w:ind w:left="1275" w:right="0" w:firstLine="0"/>
        <w:jc w:val="left"/>
      </w:pPr>
      <w:r>
        <w:t xml:space="preserve"> </w:t>
      </w:r>
    </w:p>
    <w:p w:rsidR="00E667DB" w:rsidRDefault="00745214">
      <w:pPr>
        <w:ind w:left="-15" w:right="-3"/>
      </w:pPr>
      <w:r>
        <w:t xml:space="preserve">2011 год был годом экономического роста, по всем макроэкономическим показателям достигнуты прогнозные значения. </w:t>
      </w:r>
      <w:r>
        <w:t>Среди позитивных факторов можно отметить положительную динамику промышленности, прежде всего в обрабатывающих производствах, значительный рост сельскохозяйственного производства, высокий уровень инвестиционного спроса, расширение строительства, заметный ро</w:t>
      </w:r>
      <w:r>
        <w:t xml:space="preserve">ст прибыли в реальном секторе, </w:t>
      </w:r>
      <w:proofErr w:type="gramStart"/>
      <w:r>
        <w:t>увеличение  заработной</w:t>
      </w:r>
      <w:proofErr w:type="gramEnd"/>
      <w:r>
        <w:t xml:space="preserve"> платы и доходов населения, замедление инфляционных процессов.  </w:t>
      </w:r>
    </w:p>
    <w:p w:rsidR="00E667DB" w:rsidRDefault="00745214">
      <w:pPr>
        <w:spacing w:after="28"/>
        <w:ind w:left="-15" w:right="-3"/>
      </w:pPr>
      <w:r>
        <w:t xml:space="preserve">Объем    валового   </w:t>
      </w:r>
      <w:proofErr w:type="gramStart"/>
      <w:r>
        <w:t>регионального  продукта</w:t>
      </w:r>
      <w:proofErr w:type="gramEnd"/>
      <w:r>
        <w:t xml:space="preserve">   (ВРП)     составил, по оценке, 1250 </w:t>
      </w:r>
      <w:proofErr w:type="spellStart"/>
      <w:r>
        <w:t>млрд.руб</w:t>
      </w:r>
      <w:proofErr w:type="spellEnd"/>
      <w:r>
        <w:t>., превысив уровень 2010 г. в сопоставимых ценах</w:t>
      </w:r>
      <w:r>
        <w:t xml:space="preserve"> на 4,6%. </w:t>
      </w:r>
    </w:p>
    <w:p w:rsidR="00E667DB" w:rsidRDefault="00745214">
      <w:pPr>
        <w:spacing w:after="31"/>
        <w:ind w:left="-15" w:right="-3"/>
      </w:pPr>
      <w:r>
        <w:t>Со стороны производства динамика ВРП была обусловлена высокими темпами в основных секторах экономики: сельском хозяйстве (144,2% к уровню 2011 г.), промышленности (ИПП – 105,7</w:t>
      </w:r>
      <w:proofErr w:type="gramStart"/>
      <w:r>
        <w:t>%),  торговле</w:t>
      </w:r>
      <w:proofErr w:type="gramEnd"/>
      <w:r>
        <w:t xml:space="preserve"> (109,1%) и строительстве (106,8%). </w:t>
      </w:r>
    </w:p>
    <w:p w:rsidR="00E667DB" w:rsidRDefault="00745214">
      <w:pPr>
        <w:ind w:left="-15" w:right="-3"/>
      </w:pPr>
      <w:r>
        <w:t>Объем отгруженной пр</w:t>
      </w:r>
      <w:r>
        <w:t xml:space="preserve">одукции достиг 1294,5 млрд. рублей. Индекс промышленного производства составил 105,7%. В разрезе видов экономической деятельности объем отгруженных товаров составил по предприятиям, занимающимся добычей полезных ископаемых – 365,4 млрд. рублей при индексе </w:t>
      </w:r>
      <w:r>
        <w:t>промышленного производства 100,6%, в обрабатывающих производствах – 830,0 млрд. рублей при индексе промышленного производства 111,2%, в производстве и распределении электроэнергии, газа и воды – 99,1 млрд. рублей при индексе промышленного производства 101,</w:t>
      </w:r>
      <w:r>
        <w:t xml:space="preserve">6%. </w:t>
      </w:r>
    </w:p>
    <w:p w:rsidR="00E667DB" w:rsidRDefault="00745214">
      <w:pPr>
        <w:ind w:left="-15" w:right="-3"/>
      </w:pPr>
      <w:r>
        <w:t>В обрабатывающих производствах наиболее высокие индексы промышленного производства сложились по видам деятельности, определяющих промышленный профиль республики: в производстве нефтепродуктов –  121,5%, в производстве резиновых и пластмассовых изделий</w:t>
      </w:r>
      <w:r>
        <w:t xml:space="preserve"> – 115,1%, в производстве электрооборудования, электронного и оптического оборудования – 113,7%, в химическом производстве – 108,3%, в производстве машин и оборудования (108%), транспортных средств и оборудования – 107,9%. Динамично развивались также произ</w:t>
      </w:r>
      <w:r>
        <w:t xml:space="preserve">водство прочих неметаллических минеральных продуктов – 125,1%, производство пищевых продуктов – 109,9%, металлургическое производство и производство готовых металлических изделий – 109,5%.   </w:t>
      </w:r>
    </w:p>
    <w:p w:rsidR="00E667DB" w:rsidRDefault="00745214">
      <w:pPr>
        <w:ind w:left="-15" w:right="-3"/>
      </w:pPr>
      <w:r>
        <w:t>Индикатором благоприятных изменений деловой активности в промышл</w:t>
      </w:r>
      <w:r>
        <w:t xml:space="preserve">енности являются также показатели роста грузооборота, который в 2011 году составил 109,1% к уровню 2010 г. </w:t>
      </w:r>
    </w:p>
    <w:p w:rsidR="00E667DB" w:rsidRDefault="00745214">
      <w:pPr>
        <w:spacing w:after="28"/>
        <w:ind w:left="-15" w:right="-3"/>
      </w:pPr>
      <w:r>
        <w:t xml:space="preserve">Объем продукции сельского хозяйства всех сельхозпроизводителей составил 165,7 млрд. рублей, или 152,6% в сопоставимых ценах к уровню 2010 г. </w:t>
      </w:r>
    </w:p>
    <w:p w:rsidR="00E667DB" w:rsidRDefault="00745214">
      <w:pPr>
        <w:ind w:left="-15" w:right="-3"/>
      </w:pPr>
      <w:r>
        <w:lastRenderedPageBreak/>
        <w:t xml:space="preserve">Объем </w:t>
      </w:r>
      <w:r>
        <w:t xml:space="preserve">строительных работ увеличился в сопоставимых ценах на 6,8% к уровню 2010 года и составил 233,2 млрд. рублей.  В 2011 году </w:t>
      </w:r>
      <w:proofErr w:type="gramStart"/>
      <w:r>
        <w:t>введено  2396</w:t>
      </w:r>
      <w:proofErr w:type="gramEnd"/>
      <w:r>
        <w:t xml:space="preserve">,1 тыс. кв. метров жилья, что на 18,2% больше уровня 2010 года.  </w:t>
      </w:r>
    </w:p>
    <w:p w:rsidR="00E667DB" w:rsidRDefault="00745214">
      <w:pPr>
        <w:ind w:left="-15" w:right="-3"/>
      </w:pPr>
      <w:r>
        <w:t>В экономику и социальную сферу республики направлено ин</w:t>
      </w:r>
      <w:r>
        <w:t xml:space="preserve">вестиций в основной капитал, по оценке, в объеме 386,1 </w:t>
      </w:r>
      <w:proofErr w:type="spellStart"/>
      <w:r>
        <w:t>млрд.руб</w:t>
      </w:r>
      <w:proofErr w:type="spellEnd"/>
      <w:r>
        <w:t xml:space="preserve">., что в сопоставимых ценах на 7,8% выше уровня предыдущего года.  </w:t>
      </w:r>
    </w:p>
    <w:p w:rsidR="00E667DB" w:rsidRDefault="00745214">
      <w:pPr>
        <w:ind w:left="-15" w:right="-3"/>
      </w:pPr>
      <w:proofErr w:type="gramStart"/>
      <w:r>
        <w:t>Существенное  влияние</w:t>
      </w:r>
      <w:proofErr w:type="gramEnd"/>
      <w:r>
        <w:t xml:space="preserve"> на поддержание общеэкономической динамики продолжает оказывать потребительский рынок.  Устойчивый рост </w:t>
      </w:r>
      <w:r>
        <w:t xml:space="preserve">заработной платы и пенсий, поступление на рынок отечественных и импортных товаров в объемах, удовлетворяющих платежеспособный спрос населения, способствовали дальнейшему увеличению потребительского спроса. </w:t>
      </w:r>
      <w:proofErr w:type="gramStart"/>
      <w:r>
        <w:t>Рост  оборота</w:t>
      </w:r>
      <w:proofErr w:type="gramEnd"/>
      <w:r>
        <w:t xml:space="preserve"> розничной торговли составил в сопост</w:t>
      </w:r>
      <w:r>
        <w:t xml:space="preserve">авимых ценах 109,1% к уровню 2010 года. Объем товарооборота возрос до 534,9 </w:t>
      </w:r>
      <w:proofErr w:type="spellStart"/>
      <w:proofErr w:type="gramStart"/>
      <w:r>
        <w:t>млрд.рублей</w:t>
      </w:r>
      <w:proofErr w:type="spellEnd"/>
      <w:proofErr w:type="gramEnd"/>
      <w:r>
        <w:t xml:space="preserve">.  </w:t>
      </w:r>
    </w:p>
    <w:p w:rsidR="00E667DB" w:rsidRDefault="00745214">
      <w:pPr>
        <w:ind w:left="-15" w:right="-3"/>
      </w:pPr>
      <w:r>
        <w:t xml:space="preserve">Инфляция на потребительском рынке составила 105,9%, в том числе на продовольственные товары – 104,0%, непродовольственные товары – 106,6%, услуги – 108,3%. </w:t>
      </w:r>
    </w:p>
    <w:p w:rsidR="00E667DB" w:rsidRDefault="00745214">
      <w:pPr>
        <w:spacing w:after="27"/>
        <w:ind w:left="-15" w:right="-3" w:firstLine="708"/>
      </w:pPr>
      <w:r>
        <w:t>Денежные</w:t>
      </w:r>
      <w:r>
        <w:t xml:space="preserve"> доходы на душу населения превысили в номинальном выражении уровень соответствующего периода предыдущего года на 9,2% и составили 19821,3 рублей. </w:t>
      </w:r>
    </w:p>
    <w:p w:rsidR="00E667DB" w:rsidRDefault="00745214">
      <w:pPr>
        <w:spacing w:after="36"/>
        <w:ind w:left="-15" w:right="-3" w:firstLine="708"/>
      </w:pPr>
      <w:r>
        <w:t xml:space="preserve">В 2011 </w:t>
      </w:r>
      <w:proofErr w:type="gramStart"/>
      <w:r>
        <w:t>году  среднемесячная</w:t>
      </w:r>
      <w:proofErr w:type="gramEnd"/>
      <w:r>
        <w:t xml:space="preserve"> заработная плата, по оценке,  составила 20009 рублей и возросла на 16,1% по сравн</w:t>
      </w:r>
      <w:r>
        <w:t xml:space="preserve">ению с соответствующим периодом 2010 года. При этом следует отметить, </w:t>
      </w:r>
      <w:proofErr w:type="gramStart"/>
      <w:r>
        <w:t>что  рост</w:t>
      </w:r>
      <w:proofErr w:type="gramEnd"/>
      <w:r>
        <w:t xml:space="preserve"> реальной заработной платы за прошедший год составил 107,5%. </w:t>
      </w:r>
    </w:p>
    <w:p w:rsidR="00E667DB" w:rsidRDefault="00745214">
      <w:pPr>
        <w:ind w:left="-15" w:right="-3" w:firstLine="708"/>
      </w:pPr>
      <w:r>
        <w:t xml:space="preserve">Существенно снизился уровень </w:t>
      </w:r>
      <w:r>
        <w:rPr>
          <w:b/>
        </w:rPr>
        <w:t>безработицы</w:t>
      </w:r>
      <w:r>
        <w:t xml:space="preserve"> – </w:t>
      </w:r>
      <w:r>
        <w:t xml:space="preserve">на конец декабря 2011 года в государственных учреждениях службы занятости населения состояли на учете 28,6 тыс. человек безработных граждан, или 1,4% экономически активного населения республики (на конец декабря 2010г. – 1,86%).  </w:t>
      </w:r>
    </w:p>
    <w:p w:rsidR="00E667DB" w:rsidRDefault="00745214">
      <w:pPr>
        <w:spacing w:after="0" w:line="259" w:lineRule="auto"/>
        <w:ind w:left="567" w:right="0" w:firstLine="0"/>
        <w:jc w:val="left"/>
      </w:pPr>
      <w:r>
        <w:t xml:space="preserve"> </w:t>
      </w:r>
    </w:p>
    <w:sectPr w:rsidR="00E667DB">
      <w:pgSz w:w="11906" w:h="16838"/>
      <w:pgMar w:top="1193" w:right="562" w:bottom="2015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DB"/>
    <w:rsid w:val="00745214"/>
    <w:rsid w:val="00E6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CC5B5-B0B4-42A7-BB33-8B60B386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4" w:lineRule="auto"/>
      <w:ind w:right="6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Чугунова</dc:creator>
  <cp:keywords/>
  <cp:lastModifiedBy>Ёлкина Светлана Анатольевна</cp:lastModifiedBy>
  <cp:revision>2</cp:revision>
  <dcterms:created xsi:type="dcterms:W3CDTF">2018-08-13T11:37:00Z</dcterms:created>
  <dcterms:modified xsi:type="dcterms:W3CDTF">2018-08-13T11:37:00Z</dcterms:modified>
</cp:coreProperties>
</file>