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08" w:rsidRPr="00BF2E08" w:rsidRDefault="00BF2E08" w:rsidP="00BF2E08">
      <w:pPr>
        <w:shd w:val="clear" w:color="auto" w:fill="FFFFFF"/>
        <w:spacing w:after="270" w:line="450" w:lineRule="atLeast"/>
        <w:outlineLvl w:val="1"/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</w:pPr>
      <w:bookmarkStart w:id="0" w:name="_GoBack"/>
      <w:bookmarkEnd w:id="0"/>
      <w:r w:rsidRPr="00BF2E08"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  <w:t>Как получить лицензию на заготовку, хранение, переработку и реализацию лома черных металлов, цветных металлов</w:t>
      </w:r>
    </w:p>
    <w:p w:rsidR="00BF2E08" w:rsidRPr="00BF2E08" w:rsidRDefault="00AF3023" w:rsidP="00BF2E08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4" w:tooltip="Куда обращаться" w:history="1">
        <w:r w:rsidR="00BF2E08" w:rsidRPr="00BF2E08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1</w:t>
        </w:r>
      </w:hyperlink>
      <w:r w:rsidR="00BF2E08" w:rsidRPr="00BF2E08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BF2E08" w:rsidRPr="00BF2E08" w:rsidRDefault="00BF2E08" w:rsidP="00BF2E08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2 </w:t>
      </w:r>
    </w:p>
    <w:p w:rsidR="00BF2E08" w:rsidRPr="00BF2E08" w:rsidRDefault="00AF3023" w:rsidP="00BF2E08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5" w:tooltip="Перечень необходимых документов" w:history="1">
        <w:r w:rsidR="00BF2E08" w:rsidRPr="00BF2E08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3</w:t>
        </w:r>
      </w:hyperlink>
      <w:r w:rsidR="00BF2E08" w:rsidRPr="00BF2E08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BF2E08" w:rsidRPr="00BF2E08" w:rsidRDefault="00AF3023" w:rsidP="00BF2E08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6" w:tooltip="Как проходит процесс получения лицензии" w:history="1">
        <w:r w:rsidR="00BF2E08" w:rsidRPr="00BF2E08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4</w:t>
        </w:r>
      </w:hyperlink>
      <w:r w:rsidR="00BF2E08" w:rsidRPr="00BF2E08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BF2E08" w:rsidRPr="00BF2E08" w:rsidRDefault="00BF2E08" w:rsidP="00BF2E08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</w:pPr>
      <w:r w:rsidRPr="00BF2E08"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  <w:t>Перечень нормативно-правовых документов по лицензированию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1. Федеральный закон от 4 мая 2011 года № 99-ФЗ «О лицензировании отдельных видов деятельности». 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2. Федеральный закон от</w:t>
      </w:r>
      <w:r w:rsidR="000418F6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 26 декабря 2008 года № 294-ФЗ «</w:t>
      </w: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 защите прав юридических лиц и индивидуальных предпринимателей при осуществлении государственного контроля и муниципального контроля</w:t>
      </w:r>
      <w:r w:rsidR="000418F6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»</w:t>
      </w: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 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3. </w:t>
      </w:r>
      <w:r w:rsidR="0024151A" w:rsidRPr="0024151A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Федеральный закон от 21.07.2014 N 221-ФЗ «О внесении изменений в главу 25.3 части второй налогового кодекса Российской Федерации»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4. Постановление Правительства Российской Федерации от 21 ноября 2011 года № 957 «Об организации лицензирования отдельных видов деятельности». 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5. Постановление Правительства Российской Федерации от 6 октября 2011 года № 826 «Об утверждении типовой формы лицензии». 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6. Постановление Правительства Российской Федерации от 12 декабря 2012 года № 1287 «О лицензировании деятельности по заготовке, хранению, переработке и реализации лома черных и цветных металлов».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7. Постановление Правительства Российской Федерации от 11 мая 2001 года № 369 «Об утверждении Правил обращения с ломом и отходами цветных металлов и их отчуждения». 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8. Постановление Правительства Российской Федерации от 11 мая 2001 года № 370 «Об утверждении Правил обращения с ломом и отходами цветных металлов и их отчуждения». </w:t>
      </w:r>
    </w:p>
    <w:p w:rsidR="00BF2E08" w:rsidRPr="00BF2E08" w:rsidRDefault="00BF2E08" w:rsidP="00BF2E0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9. Постановление Кабинета Министров Республики Татарстан от 19 ноября 2001 года № 812 «Об утверждении Перечня разрешенных для приема от физических лиц лома и отходов цветных металлов». </w:t>
      </w:r>
    </w:p>
    <w:p w:rsidR="00BF2E08" w:rsidRPr="00BF2E08" w:rsidRDefault="00BF2E08" w:rsidP="00BF2E08">
      <w:pPr>
        <w:shd w:val="clear" w:color="auto" w:fill="FFFFFF"/>
        <w:spacing w:before="135" w:after="135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10. Постановление Кабинета Министров Республики Татарстан от 11 сентября 2003 года № 486 «Об утверждении Перечня лома и отходов черных металлов, относящихся к </w:t>
      </w:r>
      <w:proofErr w:type="spellStart"/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небытовым</w:t>
      </w:r>
      <w:proofErr w:type="spellEnd"/>
      <w:r w:rsidRPr="00BF2E08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, прием которых от физических лиц запрещается».</w:t>
      </w:r>
    </w:p>
    <w:p w:rsidR="00BF2E08" w:rsidRPr="00BF2E08" w:rsidRDefault="00BF2E08" w:rsidP="00BF2E08">
      <w:pPr>
        <w:shd w:val="clear" w:color="auto" w:fill="FFFFFF"/>
        <w:spacing w:before="135" w:after="135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BF2E08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Тексты нормативно-правовых документов можно найти на сайте </w:t>
      </w:r>
      <w:hyperlink r:id="rId7" w:history="1">
        <w:r w:rsidRPr="00BF2E08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Министерства экономики Республики Татарстан</w:t>
        </w:r>
      </w:hyperlink>
    </w:p>
    <w:p w:rsidR="005F2C34" w:rsidRDefault="005F2C34"/>
    <w:sectPr w:rsidR="005F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08"/>
    <w:rsid w:val="00000293"/>
    <w:rsid w:val="0000043C"/>
    <w:rsid w:val="00000B82"/>
    <w:rsid w:val="000079BD"/>
    <w:rsid w:val="00024CE3"/>
    <w:rsid w:val="00032CBD"/>
    <w:rsid w:val="00032E4D"/>
    <w:rsid w:val="00033AE4"/>
    <w:rsid w:val="0004023D"/>
    <w:rsid w:val="000418F6"/>
    <w:rsid w:val="00041B2D"/>
    <w:rsid w:val="00043D80"/>
    <w:rsid w:val="00045881"/>
    <w:rsid w:val="00047737"/>
    <w:rsid w:val="000678B1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41F4"/>
    <w:rsid w:val="0009798B"/>
    <w:rsid w:val="000A00B0"/>
    <w:rsid w:val="000A0C0C"/>
    <w:rsid w:val="000A5939"/>
    <w:rsid w:val="000A6925"/>
    <w:rsid w:val="000B0773"/>
    <w:rsid w:val="000B7FD9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151A"/>
    <w:rsid w:val="00245BEF"/>
    <w:rsid w:val="00246470"/>
    <w:rsid w:val="0024795F"/>
    <w:rsid w:val="00247BE0"/>
    <w:rsid w:val="0025331C"/>
    <w:rsid w:val="00253AB5"/>
    <w:rsid w:val="00254F1D"/>
    <w:rsid w:val="00266F23"/>
    <w:rsid w:val="00282C39"/>
    <w:rsid w:val="00283802"/>
    <w:rsid w:val="002874E9"/>
    <w:rsid w:val="00293F7B"/>
    <w:rsid w:val="002A10A1"/>
    <w:rsid w:val="002A3BAA"/>
    <w:rsid w:val="002A5271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E3BEB"/>
    <w:rsid w:val="003E7ACB"/>
    <w:rsid w:val="003F3320"/>
    <w:rsid w:val="003F6060"/>
    <w:rsid w:val="004054DA"/>
    <w:rsid w:val="00414C8C"/>
    <w:rsid w:val="00415658"/>
    <w:rsid w:val="004212F2"/>
    <w:rsid w:val="00422731"/>
    <w:rsid w:val="004309FE"/>
    <w:rsid w:val="00430E5E"/>
    <w:rsid w:val="00436441"/>
    <w:rsid w:val="004371C9"/>
    <w:rsid w:val="00440170"/>
    <w:rsid w:val="00446DD6"/>
    <w:rsid w:val="00456648"/>
    <w:rsid w:val="00456E94"/>
    <w:rsid w:val="00461589"/>
    <w:rsid w:val="00467945"/>
    <w:rsid w:val="00467F50"/>
    <w:rsid w:val="00470BED"/>
    <w:rsid w:val="00471396"/>
    <w:rsid w:val="0047526B"/>
    <w:rsid w:val="004816A3"/>
    <w:rsid w:val="00481FB6"/>
    <w:rsid w:val="00482B16"/>
    <w:rsid w:val="004855CB"/>
    <w:rsid w:val="0049162A"/>
    <w:rsid w:val="00491634"/>
    <w:rsid w:val="00491878"/>
    <w:rsid w:val="004948C5"/>
    <w:rsid w:val="0049730D"/>
    <w:rsid w:val="004A1BF3"/>
    <w:rsid w:val="004A4AD6"/>
    <w:rsid w:val="004B5AE7"/>
    <w:rsid w:val="004B735D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7207"/>
    <w:rsid w:val="00561846"/>
    <w:rsid w:val="005706AE"/>
    <w:rsid w:val="005710FA"/>
    <w:rsid w:val="00581D27"/>
    <w:rsid w:val="00582C6D"/>
    <w:rsid w:val="005836FA"/>
    <w:rsid w:val="00583CFE"/>
    <w:rsid w:val="00596FD3"/>
    <w:rsid w:val="005A1629"/>
    <w:rsid w:val="005A4256"/>
    <w:rsid w:val="005B26CE"/>
    <w:rsid w:val="005B39F7"/>
    <w:rsid w:val="005C3B06"/>
    <w:rsid w:val="005D1442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6C27"/>
    <w:rsid w:val="006406F7"/>
    <w:rsid w:val="0064482E"/>
    <w:rsid w:val="00647F9D"/>
    <w:rsid w:val="00653266"/>
    <w:rsid w:val="0065723D"/>
    <w:rsid w:val="006714E0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56AF"/>
    <w:rsid w:val="006B6FCB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FC3"/>
    <w:rsid w:val="007A5B8F"/>
    <w:rsid w:val="007A5C46"/>
    <w:rsid w:val="007B499B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33DA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48A8"/>
    <w:rsid w:val="008907D1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3023"/>
    <w:rsid w:val="00AF6AF7"/>
    <w:rsid w:val="00B01A04"/>
    <w:rsid w:val="00B057CE"/>
    <w:rsid w:val="00B0682B"/>
    <w:rsid w:val="00B07EDF"/>
    <w:rsid w:val="00B205EC"/>
    <w:rsid w:val="00B22A9A"/>
    <w:rsid w:val="00B34C9A"/>
    <w:rsid w:val="00B360F2"/>
    <w:rsid w:val="00B41739"/>
    <w:rsid w:val="00B43070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4ADE"/>
    <w:rsid w:val="00BE7927"/>
    <w:rsid w:val="00BF2E08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63800"/>
    <w:rsid w:val="00C714F4"/>
    <w:rsid w:val="00C718F9"/>
    <w:rsid w:val="00C81026"/>
    <w:rsid w:val="00C81F77"/>
    <w:rsid w:val="00C843E3"/>
    <w:rsid w:val="00C870AF"/>
    <w:rsid w:val="00C91CA8"/>
    <w:rsid w:val="00CA1949"/>
    <w:rsid w:val="00CB074F"/>
    <w:rsid w:val="00CB1708"/>
    <w:rsid w:val="00CB61D6"/>
    <w:rsid w:val="00CC044F"/>
    <w:rsid w:val="00CC69EA"/>
    <w:rsid w:val="00CD0668"/>
    <w:rsid w:val="00CD3ED7"/>
    <w:rsid w:val="00CD5B6F"/>
    <w:rsid w:val="00CE6155"/>
    <w:rsid w:val="00CE6CA1"/>
    <w:rsid w:val="00CF1EB9"/>
    <w:rsid w:val="00CF2804"/>
    <w:rsid w:val="00CF5E2F"/>
    <w:rsid w:val="00CF70C2"/>
    <w:rsid w:val="00D03F8D"/>
    <w:rsid w:val="00D10087"/>
    <w:rsid w:val="00D112D2"/>
    <w:rsid w:val="00D1392C"/>
    <w:rsid w:val="00D22EA6"/>
    <w:rsid w:val="00D3061C"/>
    <w:rsid w:val="00D31546"/>
    <w:rsid w:val="00D32EC9"/>
    <w:rsid w:val="00D40541"/>
    <w:rsid w:val="00D43BFC"/>
    <w:rsid w:val="00D43E2F"/>
    <w:rsid w:val="00D443E2"/>
    <w:rsid w:val="00D47A0A"/>
    <w:rsid w:val="00D53DEB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D1898"/>
    <w:rsid w:val="00ED1A3E"/>
    <w:rsid w:val="00EF0427"/>
    <w:rsid w:val="00EF2376"/>
    <w:rsid w:val="00EF32F3"/>
    <w:rsid w:val="00EF340B"/>
    <w:rsid w:val="00EF7572"/>
    <w:rsid w:val="00EF7BC4"/>
    <w:rsid w:val="00F02EF1"/>
    <w:rsid w:val="00F0554E"/>
    <w:rsid w:val="00F1042C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73"/>
    <w:rsid w:val="00FB124D"/>
    <w:rsid w:val="00FB14CD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F931E-0493-4011-9C79-0B8C4F88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32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2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53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73890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529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42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890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90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70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5086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31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4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rt.tatar.ru/rus/licens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rt.tatarstan.ru/rus/gosreg/3/colour.htm?step=4" TargetMode="External"/><Relationship Id="rId5" Type="http://schemas.openxmlformats.org/officeDocument/2006/relationships/hyperlink" Target="http://mert.tatarstan.ru/rus/gosreg/3/colour.htm?step=3" TargetMode="External"/><Relationship Id="rId4" Type="http://schemas.openxmlformats.org/officeDocument/2006/relationships/hyperlink" Target="http://mert.tatarstan.ru/rus/gosreg/3/colour.htm?step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Ёлкина Светлана Анатольевна</cp:lastModifiedBy>
  <cp:revision>2</cp:revision>
  <dcterms:created xsi:type="dcterms:W3CDTF">2018-06-01T12:31:00Z</dcterms:created>
  <dcterms:modified xsi:type="dcterms:W3CDTF">2018-06-01T12:31:00Z</dcterms:modified>
</cp:coreProperties>
</file>