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8"/>
        <w:ind w:firstLine="709"/>
        <w:jc w:val="center"/>
        <w:spacing w:before="0" w:after="0" w:line="240" w:lineRule="auto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Информация по региональным мерам поддержки</w:t>
      </w:r>
      <w:r/>
    </w:p>
    <w:p>
      <w:pPr>
        <w:pStyle w:val="678"/>
        <w:ind w:firstLine="709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tbl>
      <w:tblPr>
        <w:tblW w:w="1523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44"/>
        <w:gridCol w:w="2334"/>
        <w:gridCol w:w="3326"/>
        <w:gridCol w:w="673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Наименование меры поддержки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Администратор меры поддержки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Нормативный правовой документ, регулирующий предоставление меры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Ссылка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1. Обеспечение бесперебойной и эффективной работы предприятий всех отраслей.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4" w:type="dxa"/>
            <w:textDirection w:val="lrTb"/>
            <w:noWrap w:val="false"/>
          </w:tcPr>
          <w:p>
            <w:pPr>
              <w:pStyle w:val="749"/>
              <w:numPr>
                <w:ilvl w:val="1"/>
                <w:numId w:val="1"/>
              </w:numPr>
              <w:contextualSpacing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Обеспеченность предприятий сырьем, материалами и компонентами, сохранение безопасности и обеспечение устойчивой работы оборудования.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:u w:val="single"/>
              </w:rPr>
              <w:t xml:space="preserve">1.1.1. Импортозамещение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из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бюджета Республики Татарстан организациям оборонно-промышленного комплекса, производящим холодильники, морозильники, медицинское холодильное оборудование в целях возмещения части затрат, связанных с производством указанной продукции гражданского назначения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промышленности и торговли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17.12.2025 № 1102 «Об утверждении Порядка предоставления в 2025 году субсидии из бюджета Республики Татарстан организа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циям оборонно-промышленного комплекса, производящим холодильники, морозильники, медицинское холодильное оборудование на территории Республики Татарстан, в целях возмещения части затрат, связанных с производством указанной продукции гражданского назначения»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  <w:lang w:val="ru-RU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0" w:tooltip="https://mpt.tatarstan.ru/provedenie-otbora-na-pravo-polucheniya-subsidii-v.htm" w:history="1">
              <w:r>
                <w:rPr>
                  <w:rStyle w:val="711"/>
                  <w:rFonts w:ascii="Times New Roman" w:hAnsi="Times New Roman" w:eastAsia="Calibri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https://mpt.tatarstan.ru/provedenie-otbora-na-pravo-polucheniya-subsidii-v.htm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</w:pPr>
            <w:r>
              <w:rPr>
                <w:rStyle w:val="711"/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</w:pPr>
            <w:r>
              <w:rPr>
                <w:rStyle w:val="711"/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Предоставление совместно с Фондом развития промышленности льготного заёмного софинансирования проектам, направленным на импортозамещение и производство конкурентоспособной продукции гражданского назначения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Некоммерческая организация «Инвестиционно-венчурный фонд 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Регламент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«Порядок отбора и софинансирования проектов с Фондом развития промышленности», утвержденный Наблюдательным советом некоммерческой организации «Инвестиционно-венчурный фонд Республики Татарстан» (Протокол № 73 от 24.10.2025)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1" w:tooltip="https://ivfrt.ru/programs/fond-razvitiya-promyshlennosti/" w:history="1">
              <w:r>
                <w:rPr>
                  <w:rStyle w:val="711"/>
                  <w:rFonts w:ascii="Times New Roman" w:hAnsi="Times New Roman" w:eastAsia="Calibri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https://ivfrt.ru/programs/fond-razvitiya-promyshlennosti/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:u w:val="single"/>
              </w:rPr>
              <w:t xml:space="preserve">1.1.2. Техническое, технологическое перевооружение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промышленности и торговли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27.09.2023  </w:t>
              <w:br/>
              <w:t xml:space="preserve">№ 1187 «Об утверждении Поря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дка предоставления в 2025 году из бюджета Республики Татарстан субсидий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(ред. от 23.08.2025)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2" w:tooltip="https://mpt.tatarstan.ru/provedenie-otbora-na-pravo-polucheniya-subsidiy-8652149.htm" w:history="1">
              <w:r>
                <w:rPr>
                  <w:rStyle w:val="711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https://mpt.tatarstan.ru/provedenie-otbora-na-pravo-polucheniya-subsidiy-8652149.htm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из бюджета Республики Татарстан на возмещение части затрат промышленных предприятий, связанных с приобретением нового оборудования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промышленности и торговли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ие Кабинета Министров Республики Татарстан от 27.09.2023 </w:t>
              <w:br/>
              <w:t xml:space="preserve">№ 1188 «Об утверждении Порядка предоставления в 2025 году субсидий из бюджета Республики Татарстан на возмещение части затрат промышленных предприятий, связанных с приобретением нового оборудования»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(ред. от 27.08.2025)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3" w:tooltip="https://mpt.tatarstan.ru/provedenie-otbora-na-pravo-polucheniya-subsidiy-8652289.htm" w:history="1">
              <w:r>
                <w:rPr>
                  <w:rStyle w:val="711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https://mpt.tatarstan.ru/provedenie-otbora-na-pravo-polucheniya-subsidiy-8652289.htm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Предоставление субсидии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финансовое обеспечение или возмещение части документально подтвержденных затрат управляющих компаний промышленных технопарков на создание, развитие и (или) модернизацию объектов инфраструктуры промышленных технопарков в сфере электронной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промышленности и торговли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Кабинета Министров Республики Татарстан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 от 19.12.2023    №  1639 «Об утверждении Порядка предоставления субсидий из бюджета Республики Татарстан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на финансовое обеспечение или возмещение части документально подтвержденных затрат управляющих компаний промышленных технопарков на создание, развитие и (или) модернизацию объектов инфраструктуры промышленных технопарков в сфере электронной промышленности»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Style w:val="71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hyperlink r:id="rId14" w:tooltip="https://mpt.tatarstan.ru/provedenie-otbora-na-pravo-polucheniya-v-2024-7916149.htm" w:history="1">
              <w:r>
                <w:rPr>
                  <w:rStyle w:val="711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https://mpt.tatarstan.ru/provedenie-otbora-na-pravo-polucheniya-v-2024-7916149.htm</w:t>
              </w:r>
            </w:hyperlink>
            <w:r>
              <w:rPr>
                <w:rStyle w:val="711"/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Style w:val="711"/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  <w:shd w:val="clear" w:color="auto" w:fill="ffff00"/>
              </w:rPr>
            </w:pPr>
            <w:r>
              <w:rPr>
                <w:highlight w:val="none"/>
                <w:shd w:val="clear" w:color="auto" w:fill="ffff00"/>
              </w:rPr>
            </w:r>
            <w:r>
              <w:rPr>
                <w:highlight w:val="none"/>
                <w:shd w:val="clear" w:color="auto" w:fill="ffff00"/>
              </w:rPr>
            </w:r>
            <w:r>
              <w:rPr>
                <w:highlight w:val="none"/>
                <w:shd w:val="clear" w:color="auto" w:fill="ffff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vMerge w:val="restart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Предоставление совместно с Фондом развития промышленности льготного заёмного софинансирования проектам, направленным на импортозамещение и производство конкурентоспособной продукции гражданского назначения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vMerge w:val="restart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Некоммерческая организация «Инвестиционно-венчурный фонд 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vMerge w:val="restart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Регламент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«Порядок отбора и софинансирования проектов с Фондом развития промышленности», утвержденный Наблюдательным советом некоммерческой организации «Инвестиционно-венчурный фонд Республики Татарстан» (Протокол № 73 от 24.10.2025)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5" w:tooltip="https://ivfrt.ru/programs/fond-razvitiya-promyshlennosti/" w:history="1">
              <w:r>
                <w:rPr>
                  <w:rStyle w:val="711"/>
                  <w:rFonts w:ascii="Times New Roman" w:hAnsi="Times New Roman" w:eastAsia="Calibri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https://ivfrt.ru/programs/fond-razvitiya-promyshlennosti/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Субсидия на возмещение части прямых понесенных затрат на создание и 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софинансируемая из федерального бюджета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  <w:t xml:space="preserve">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      </w:r>
            <w:r>
              <w:rPr>
                <w:color w:val="auto"/>
                <w:highlight w:val="none"/>
              </w:rPr>
            </w:r>
            <w:r>
              <w:rPr>
                <w:color w:val="auto"/>
                <w:highlight w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hyperlink r:id="rId16" w:tooltip="https://agro.tatarstan.ru/vozmeshchenie-chasti-zatrat-na-sozdanie-i-ili.htm" w:history="1">
              <w:r>
                <w:rPr>
                  <w:rStyle w:val="711"/>
                  <w:rFonts w:ascii="Times New Roman" w:hAnsi="Times New Roman" w:eastAsia="Times New Roman" w:cs="Times New Roman"/>
                  <w:color w:val="auto"/>
                  <w:sz w:val="22"/>
                  <w:szCs w:val="22"/>
                  <w:shd w:val="clear" w:color="auto" w:fill="ffffff"/>
                </w:rPr>
                <w:t xml:space="preserve">https://agro.tatarstan.ru/vozmeshchenie-chasti-zatrat-na-sozdanie-i-ili.htm</w:t>
              </w:r>
            </w:hyperlink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7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на возмещение части затрат на техническую и технологическую модернизацию сельскохозяйственного производства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7" w:tooltip="https://agro.tatarstan.ru/vozmeshchenie-zatrat-na-tehnicheskuyu-i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https://agro.tatarstan.ru/vozmeshchenie-zatrat-na-tehnicheskuyu-i.htm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18" w:tooltip="https://agro.tatarstan.ru/pkm-687300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https://agro.tatarstan.ru/pkm-6873009.htm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хлебопекарным предприятиям на возмещение части затрат, связанных с модернизацией производственных мощностей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9" w:tooltip="https://agro.tatarstan.ru/podderzhka-hlebopekarnih-predpriyatiy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https://agro.tatarstan.ru/podderzhka-hlebopekarnih-predpriyatiy.htm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20" w:tooltip="https://agro.tatarstan.ru/pkm-687326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https://agro.tatarstan.ru/pkm-6873269.htm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сельскох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озяйственным товаропроизводителям на финансовое обеспечение части затрат, связанных с реализацией проектов по строительству, реконструкции и капитальному ремонту оросительных и осушительных систем, а также отдельно расположенных гидротехнических сооружений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21" w:tooltip="https://agro.tatarstan.ru/vozmeshchenie-zatrat-na-stroitelstvo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https://agro.tatarstan.ru/vozmeshchenie-zatrat-na-stroitelstvo.htm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pP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сельскохозяйственным товаропроизводителям на финансовое обеспечение части затрат, связанных с приобретением мелиоративной техники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22" w:tooltip="https://agro.tatarstan.ru/finansovoe-obespechenie-chasti-zatrat-na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https://agro.tatarstan.ru/finansovoe-obespechenie-chasti-zatrat-na.htm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before="0" w:after="160" w:line="240" w:lineRule="auto"/>
            </w:pPr>
            <w:r/>
            <w:hyperlink r:id="rId23" w:tooltip="https://agro.tatarstan.ru/pkm-6878169.htm" w:history="1">
              <w:r>
                <w:rPr>
                  <w:rStyle w:val="711"/>
                  <w:rFonts w:ascii="Times New Roman" w:hAnsi="Times New Roman" w:eastAsia="Calibri" w:cs="Times New Roman"/>
                  <w:sz w:val="22"/>
                  <w:szCs w:val="22"/>
                  <w:shd w:val="clear" w:color="auto" w:fill="ffffff"/>
                  <w:lang w:val="ru-RU" w:eastAsia="en-US" w:bidi="ar-SA"/>
                  <w14:ligatures w14:val="none"/>
                </w:rPr>
                <w:t xml:space="preserve">https://agro.tatarstan.ru/pkm-6878169.htm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  <w:t xml:space="preserve">https://agro.tatarstan.ru/subsidii-zverovodcheskim-hozyaystvam-na.htm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pP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Субсидия сельскохозяйственным потребительским кооперативам и переработчикам на возмещение части понесенных затрат, софинансируемая из федерального         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24" w:tooltip="https://agro.tatarstan.ru/selskohozyaystvennim-potrebitelskim-kooperativam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https://agro.tatarstan.ru/selskohozyaystvennim-potrebitelskim-kooperativam.htm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7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юридическим лицам на возмещение части затрат, связанных с приобретением вагонов-хопперов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25" w:tooltip="https://agro.tatarstan.ru/vozmeshchenie-zatrat-na-priobretenie-vagonov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https://agro.tatarstan.ru/vozmeshchenie-zatrat-na-priobretenie-vagonov.htm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26" w:tooltip="https://agro.tatarstan.ru/pkm-727260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https://agro.tatarstan.ru/pkm-7272609.htm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Субсидия на возмещение части затрат, связанных с приобретением технологического оборудования с фасовочной линией для кормовых центров.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20.09.2024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817 «О мерах государственной поддержки агропромышленного комплекса по отдельным направлениям за счет средств бюджета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hyperlink r:id="rId27" w:tooltip="https://agro.tatarstan.ru/pkm-866528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https://agro.tatarstan.ru/pkm-8665289.htm</w:t>
              </w:r>
            </w:hyperlink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before="0" w:after="16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:u w:val="single"/>
              </w:rPr>
              <w:t xml:space="preserve">1.1.3. Комплектующие изделия, материалы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Предоставление совместно с Фондом развития промышленности льготного заёмного софинансирования проектам, направленным на импортозамещение и производство конкурентоспособной продукции гражданского назначения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Некоммерческая организация «Инвестиционно-венчурный фонд 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Регламент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«Порядок отбора и софинансирования проектов с Фондом развития промышленности», утвержденный Наблюдательным советом некоммерческой организации «Инвестиционно-венчурный фонд Республики Татарстан» (Протокол № 73 от 24.10.2025)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28" w:tooltip="https://ivfrt.ru/programs/fond-razvitiya-promyshlennosti/" w:history="1">
              <w:r>
                <w:rPr>
                  <w:rStyle w:val="711"/>
                  <w:rFonts w:ascii="Times New Roman" w:hAnsi="Times New Roman" w:eastAsia="Calibri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https://ivfrt.ru/programs/fond-razvitiya-promyshlennosti/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Субсидия на поддержку элитного семеноводства и (или) на приобретение семян, произведенных в рамках Федеральной научно-технической программы, софинансируемая из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30.06.2021 № 514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 мерах государственной поддержки агропромышленного комплекса по отдельным направлениям»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XO Thames" w:hAnsi="XO Thames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XO Thames" w:hAnsi="XO Thames"/>
                <w:sz w:val="24"/>
                <w:szCs w:val="24"/>
                <w:shd w:val="clear" w:color="auto" w:fill="ffffff"/>
              </w:rPr>
            </w:r>
            <w:r>
              <w:rPr>
                <w:rFonts w:ascii="XO Thames" w:hAnsi="XO Thames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XO Thames" w:hAnsi="XO Thames"/>
                <w:sz w:val="24"/>
                <w:szCs w:val="24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29" w:tooltip="https://agro.tatarstan.ru/razvitie-elitnogo-semenovodstva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https://agro.tatarstan.ru/razvitie-elitnogo-semenovodstva.htm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Style w:val="711"/>
                <w:rFonts w:ascii="Times New Roman" w:hAnsi="Times New Roman" w:eastAsia="Times New Roman" w:cs="Times New Roman"/>
                <w:color w:val="954f72"/>
                <w:sz w:val="22"/>
                <w:szCs w:val="22"/>
                <w:shd w:val="clear" w:color="auto" w:fill="ffffff"/>
                <w:lang w:val="ru-RU" w:eastAsia="en-US" w:bidi="ar-SA"/>
              </w:rPr>
              <w:t xml:space="preserve">https://agro.tatarstan.ru/podderzhku-elitnogo-semenovodstva-i-ili-na.htm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Субсидия сельскохозяйственным потребительским кооперативам и переработчикам на возмещение части понесенных затрат, софинансируемая из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30" w:tooltip="https://agro.tatarstan.ru/selskohozyaystvennim-potrebitelskim-kooperativam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https://agro.tatarstan.ru/selskohozyaystvennim-potrebitelskim-kooperativam.htm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pP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Субсидия производителям зерновых культур на возмещение части затрат, связанных с производством и реализацией зерновых культур собственного производства, софинансируемая из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07.09.2021 № 836 «О мерах государственной поддержки производителей зерновых культур»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31" w:tooltip="https://agro.tatarstan.ru/vozmeshchenie-chasti-zatrat-na-proizvodstvo-i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https://agro.tatarstan.ru/vozmeshchenie-chasti-zatrat-na-proizvodstvo-i.htm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pP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32" w:tooltip="https://agro.tatarstan.ru/vozmeshchenie-chasti-zatrat-tekushchego-goda-na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https://agro.tatarstan.ru/vozmeshchenie-chasti-zatrat-tekushchego-goda-na.htm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33" w:tooltip="https://agro.tatarstan.ru/pkm-721054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https://agro.tatarstan.ru/pkm-7210549.htm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хлебопекарным предприятиям на возмещение части затрат, связанных с производством и реализацией социальных хлебов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34" w:tooltip="https://agro.tatarstan.ru/podderzhka-na-proizvodstvo-i-realizatsiyu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https://agro.tatarstan.ru/podderzhka-na-proizvodstvo-i-realizatsiyu.htm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35" w:tooltip="https://agro.tatarstan.ru/pkm-687878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https://agro.tatarstan.ru/pkm-6878789.htm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сельскохозяйственным товаропроизводителям на возмещение части затрат по мероприятиям, направленным на развитие семеноводства в Республике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36" w:tooltip="https://agro.tatarstan.ru/v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https://agro.tatarstan.ru/vozmeshchenie-chasti-zatrat-na-razvitie.htm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pP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  <w:t xml:space="preserve">Субсидии на финансовое обеспечение части затрат, связанных с приобретением минеральных удобрений</w:t>
            </w:r>
            <w:r>
              <w:rPr>
                <w:strike w:val="0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strike w:val="0"/>
              </w:rPr>
            </w:pP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</w:rPr>
              <w:t xml:space="preserve">(приоставлена на               2026 год)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</w:rPr>
            </w:r>
            <w:r>
              <w:rPr>
                <w:strike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strike w:val="0"/>
              </w:rPr>
            </w:pP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strike w:val="0"/>
              </w:rPr>
            </w:pP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white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strike w:val="0"/>
              </w:rPr>
            </w:pPr>
            <w:r>
              <w:rPr>
                <w:strike w:val="0"/>
              </w:rPr>
            </w:r>
            <w:hyperlink r:id="rId37" w:tooltip="https://agro.tatarstan.ru/v.htm" w:history="1">
              <w:r>
                <w:rPr>
                  <w:rStyle w:val="711"/>
                  <w:rFonts w:ascii="Times New Roman" w:hAnsi="Times New Roman" w:eastAsia="Times New Roman" w:cs="Times New Roman"/>
                  <w:strike w:val="0"/>
                  <w:sz w:val="22"/>
                  <w:szCs w:val="22"/>
                  <w:highlight w:val="white"/>
                  <w:shd w:val="clear" w:color="auto" w:fill="81d41a"/>
                  <w:lang w:val="ru-RU" w:eastAsia="en-US" w:bidi="ar-SA"/>
                </w:rPr>
                <w:t xml:space="preserve">https://agro.tatarstan.ru/podderzhka-na-priobretenie-mineralnih-udobreniy.htm</w:t>
              </w:r>
            </w:hyperlink>
            <w:r>
              <w:rPr>
                <w:strike w:val="0"/>
              </w:rPr>
            </w:r>
            <w:r>
              <w:rPr>
                <w:strike w:val="0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trike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trike w:val="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trike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trike w:val="0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678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strike w:val="0"/>
                <w:sz w:val="22"/>
                <w:szCs w:val="22"/>
                <w:highlight w:val="yellow"/>
                <w14:ligatures w14:val="none"/>
              </w:rPr>
            </w:pP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strike w:val="0"/>
                <w:sz w:val="22"/>
                <w:szCs w:val="22"/>
                <w:highlight w:val="yellow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сельскохозяйственным товаропроизводителям на развитие производства органической продукции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38" w:tooltip="https://agro.tatarstan.ru/podderzhka-proizvodstva-organicheskoy-produktsii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https://agro.tatarstan.ru/podderzhka-proizvodstva-organicheskoy-produktsii.htm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39" w:tooltip="https://agro.tatarstan.ru/pkm-687194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https://agro.tatarstan.ru/pkm-6871949.htm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звероводческим хозяйствам на возмещение части затрат по содержанию клеточных пушных зверей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40" w:tooltip="https://agro.tatarstan.ru/podderzhka-na-soderzhanie-kletochnih-pushnih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14:ligatures w14:val="none"/>
                </w:rPr>
                <w:t xml:space="preserve">https://agro.tatarstan.ru/podderzhka-na-soderzhanie-kletochnih-pushnih.htm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160" w:line="240" w:lineRule="auto"/>
            </w:pPr>
            <w:r/>
            <w:hyperlink r:id="rId41" w:tooltip="https://agro.tatarstan.ru/pkm-688096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https://agro.tatarstan.ru/pkm-6880969.htm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из бюджета Республики Татарстан на возмещение части затрат юридических лиц по приобретению ячменя в целях производства пищевых продуктов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18.09.2024 № 810 «Об утверждении порядка предоставления субсидии из бюджета Республики Татарстан на возмещение части затрат юридических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лиц по приобретению ячменя в целях производства пищевых продуктов»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42" w:tooltip="https://agro.tatarstan.ru/podderzhka-na-priobretenie-zerna-dlya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https://agro.tatarstan.ru/podderzhka-na-priobretenie-zerna-dlya.htm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43" w:tooltip="https://agro.tatarstan.ru/pkm-687864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https://agro.tatarstan.ru/pkm-6878649.htm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Республики Татарстан от 30.11.2017 № 929 «Об утверждении порядка предоставления из бюджета Республики Татарстан субсидии на возмещение недополученных доходов сельскохозяйственным товаропроизводителям, поставляющим молоко для производства детского питания»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44" w:tooltip="https://agro.tatarstan.ru/vozmeshchenie-zatrat-selskohozyaystvennim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https://agro.tatarstan.ru/vozmeshchenie-zatrat-selskohozyaystvennim.htm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before="0" w:after="160" w:line="240" w:lineRule="auto"/>
            </w:pPr>
            <w:r/>
            <w:hyperlink r:id="rId45" w:tooltip="https://agro.tatarstan.ru/pkm-735126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https://agro.tatarstan.ru/pkm-7351269.htm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сельскохозяйственным заготовительно-потребительским кооперативам, заготовительным организациям и предприятиям потребительской кооперации на возмещение части затрат по закупке мяса, шерсти и кожевенного сырья в личных подсобных хозяйствах населения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46" w:tooltip="https://agro.tatarstan.ru/subsidii-po-zakupke-myasa-shersti-i-kozhevennogo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https://agro.tatarstan.ru/subsidii-po-zakupke-myasa-shersti-i-kozhevennogo.htm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47" w:tooltip="https://agro.tatarstan.ru/pkm-687894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https://agro.tatarstan.ru/pkm-6878949.htm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:u w:val="single"/>
              </w:rPr>
              <w:t xml:space="preserve">1.1.4. Поддержка инноваций (НИОКР, коммерциализация и т.д.)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Упрощенная система налогообложения для компаний, ведущих деятельность в сфере информационных технологий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ГАУ «Технопарк в сфере высоких технологий «ИТ-парк»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Закон Республики Татарстан от 17.06.2009 №19-ЗРТ «Об установлении налоговых ставок для налогоплательщиков, применяющих упрощенную систему налогообложения»;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29.01.2021 № 36 ««Об утверждении Порядка заключения соглашения об инновационной деятельности и включения в реестр резидентов технопарков в сфере высоких технологий»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48" w:tooltip="https://itpark.tech/nalogovye-lgoty/" w:history="1">
              <w:r>
                <w:rPr>
                  <w:rStyle w:val="711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 xml:space="preserve">https://itpark.tech/nalogovye-lgoty/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Республиканский конкурс «Инновация года»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Некоммерческая организация «Инвестиционно-венчурный фонд 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Положение о республиканском конкурсе «Инновация года», утвержденное Наблюдательным советом некоммерческой организации «Инвестиционно-венчурный фонд Республики Татарстан» (Протокол № 66 от 30.05.2025)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49" w:tooltip="https://bestinnovation.ivfrt.ru/" w:history="1">
              <w:r>
                <w:rPr>
                  <w:rStyle w:val="711"/>
                  <w:rFonts w:ascii="Times New Roman" w:hAnsi="Times New Roman" w:eastAsia="Calibri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https://bestinnovation.ivfrt.ru/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:u w:val="single"/>
              </w:rPr>
              <w:t xml:space="preserve">1.1.5. Создание новых производств и наращивание новых мощностей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из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бюджета Республики Татарстан организациям оборонно-промышленного комплекса, производящим холодильники, морозильники, медицинское холодильное оборудование в целях возмещения части затрат, связанных с производством указанной продукции гражданского назначения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промышленности и торговли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17.12.2025 № 1102 «Об утверждении Порядка предоставления в 2025 году субсидии из бюджета Республики Татарстан организа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циям оборонно-промышленного комплекса, производящим холодильники, морозильники, медицинское холодильное оборудование на территории Республики Татарстан, в целях возмещения части затрат, связанных с производством указанной продукции гражданского назначения»</w:t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  <w:lang w:val="ru-RU" w:eastAsia="en-US" w:bidi="ar-SA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50" w:tooltip="https://mpt.tatarstan.ru/provedenie-otbora-na-pravo-polucheniya-subsidii-v.htm" w:history="1">
              <w:r>
                <w:rPr>
                  <w:rStyle w:val="711"/>
                  <w:rFonts w:ascii="Times New Roman" w:hAnsi="Times New Roman" w:eastAsia="Calibri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https://mpt.tatarstan.ru/provedenie-otbora-na-pravo-polucheniya-subsidii-v.htm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из бюджета Респ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промышленности и торговли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28.10.2021 № 1008  «Об утверждении Порядка предоставления субсидии из бюджета Респу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блики Татарстан юридическим лицам (за исключением государственных (муниципальных) учреждений) и индивидуальным предпринимателям на возмещение части затрат, связанных со строительством объектов заправки транспортных средств компримированным природным газом»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Style w:val="711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https://mpt.tatarstan.ru/gazomotornoe-toplivo-4729509.htm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из бюджета Республики Татарстан юридическим лицам и индивидуальным предпринимателям, выполняющим работы по переоборудованию тр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работы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промышленности и торговли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21.06.2021 № 484  «Об утверждении Порядка предоставления субсидии из бюджета Республики Татарстан юридическим лицам и индивидуальным предпринимателям, выполняющим работы по переоборудованию тра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нспортных сре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дств на использование природного газа (метана) в качестве моторного топлива, в целях возмещения недополученных доходов в связи с предоставлением лицами, выполняющими переоборудование, скидки владельцам транспортных средств на указанные              работы»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Style w:val="711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https://mpt.tatarstan.ru/gazomotornoe-toplivo-4729509.htm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Субсидия на поддержку элитного семеноводства и (или) на приобретение семян, произведенных в рамках Федеральной научно-технической программы, софинансируемая из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30.06.2021 № 514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 мерах государственной поддержки агропромышленного комплекса по отдельным направлениям»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XO Thames" w:hAnsi="XO Thames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XO Thames" w:hAnsi="XO Thames"/>
                <w:sz w:val="24"/>
                <w:szCs w:val="24"/>
                <w:shd w:val="clear" w:color="auto" w:fill="ffffff"/>
              </w:rPr>
            </w:r>
            <w:r>
              <w:rPr>
                <w:rFonts w:ascii="XO Thames" w:hAnsi="XO Thames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XO Thames" w:hAnsi="XO Thames"/>
                <w:sz w:val="24"/>
                <w:szCs w:val="24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51" w:tooltip="https://agro.tatarstan.ru/razvitie-elitnogo-semenovodstva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https://agro.tatarstan.ru/razvitie-elitnogo-semenovodstva.htm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pP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Субсидия на поддержку племенного животноводства, софинансируемая из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30.06.2021 № 514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 мерах государственной поддержки агропромышленного комплекса по отдельным направлениям»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52" w:tooltip="https://agro.tatarstan.ru/podderzhka-plemennogo-zhivotnovodstva-687238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https://agro.tatarstan.ru/podderzhka-plemennogo-zhivotnovodstva-6872389.htm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Субсидия на поддержку содержания маточного товарного поголовья крупного рогатого скота специализированных мясных пород, за исключением племенных животных, софинансируемая из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30.06.2021 № 514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 мерах государственной поддержки агропромышленного комплекса по отдельным направлениям»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53" w:tooltip="https://agro.tatarstan.ru/podderzhka-soderzhaniya-matochnogo-pogolovya.htm" w:history="1">
              <w:r>
                <w:rPr>
                  <w:rStyle w:val="711"/>
                  <w:rFonts w:ascii="Times New Roman" w:hAnsi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  <w14:ligatures w14:val="none"/>
                </w:rPr>
                <w:t xml:space="preserve">https://agro.tatarstan.ru/podderzhka-soderzhaniya-matochnogo-pogolovya.htm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pP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Субсидия на возмещение части затрат, связанных с проведением культуртехнических, агролесомелиоративных и гидромелиоративных мероприятий, софинансируемая из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719"/>
              <w:jc w:val="center"/>
              <w:spacing w:before="0" w:after="0" w:line="240" w:lineRule="auto"/>
              <w:widowControl w:val="off"/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  <w:t xml:space="preserve">https://agro.tatarstan.ru/podderzhka-provedeniya-agrolesomeliorativnih.htm</w:t>
            </w:r>
            <w:r/>
          </w:p>
          <w:p>
            <w:pPr>
              <w:pStyle w:val="719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</w:p>
          <w:p>
            <w:pPr>
              <w:pStyle w:val="719"/>
              <w:ind w:left="0" w:right="0" w:firstLine="0"/>
              <w:jc w:val="center"/>
              <w:spacing w:before="0" w:after="0" w:line="240" w:lineRule="auto"/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  <w:t xml:space="preserve">https://agro.tatarstan.ru/subsidii-na-razvitie-melioratsii-zemel-6872629.htm</w:t>
            </w:r>
            <w:r/>
          </w:p>
          <w:p>
            <w:pPr>
              <w:pStyle w:val="719"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</w:p>
          <w:p>
            <w:pPr>
              <w:pStyle w:val="719"/>
              <w:ind w:left="0" w:right="0" w:firstLine="0"/>
              <w:jc w:val="center"/>
              <w:spacing w:before="0" w:after="0" w:line="240" w:lineRule="auto"/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  <w:t xml:space="preserve">https://agro.tatarstan.ru/federalniy-proekt-eksport-produktsii.htm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Субсидия на возмещение части затрат, связанные с проведением мероприятий по химической мелиорации земель, софинансируемая из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54" w:tooltip="https://agro.tatarstan.ru/podderzhka-na-izvestkovanie-kislih-pochv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https://agro.tatarstan.ru/podderzhka-na-izvestkovanie-kislih-pochv.htm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7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57" w:line="240" w:lineRule="auto"/>
              <w:widowControl w:val="off"/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Субсидия на возмещение части затрат, связанных с разработкой проектных и изыскательских работ на проведение химической мелиорации земель, приобретением, транспортировкой и внесением мелиорантов почвы.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160" w:line="240" w:lineRule="auto"/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</w:pPr>
            <w:r/>
            <w:hyperlink r:id="rId55" w:tooltip="https://agro.tatarstan.ru/pkm-689040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https://agro.tatarstan.ru/pkm-6890409.htm</w:t>
              </w:r>
            </w:hyperlink>
            <w:r/>
            <w:r/>
          </w:p>
          <w:p>
            <w:pPr>
              <w:pStyle w:val="678"/>
              <w:jc w:val="center"/>
              <w:spacing w:before="0" w:after="160" w:line="240" w:lineRule="auto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Субсидия на возмещение части прямых понесенных затрат на создание и (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продукции, софинансируемая из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56" w:tooltip="https://agro.tatarstan.ru/vozmeshchenie-chasti-zatrat-na-sozdanie-i-ili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https://agro.tatarstan.ru/vozmeshchenie-chasti-zatrat-na-sozdanie-i-ili.htm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highlight w:val="none"/>
                <w:u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u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highlight w:val="none"/>
                <w:u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highlight w:val="none"/>
                <w:u w:val="none"/>
                <w:shd w:val="clear" w:color="auto" w:fill="ffffff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сельскохозяйственным товаропроизводителям на возмещение части затрат, связанных с проведением мелиоративных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57" w:tooltip="https://agro.tatarstan.ru/podderzhka-na-provedenie-meliorativnih-rabot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https://agro.tatarstan.ru/podderzhka-na-provedenie-meliorativnih-rabot.htm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before="0" w:after="160" w:line="240" w:lineRule="auto"/>
            </w:pPr>
            <w:r/>
            <w:hyperlink r:id="rId58" w:tooltip="https://agro.tatarstan.ru/pkm-704470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https://agro.tatarstan.ru/pkm-7044709.htm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сельскох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озяйственным товаропроизводителям на финансовое обеспечение части затрат, связанных с реализацией проектов по строительству, реконструкции и капитальному ремонту оросительных и осушительных систем, а также отдельно расположенных гидротехнических сооружений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59" w:tooltip="https://agro.tatarstan.ru/vozmeshchenie-zatrat-na-stroitelstvo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https://agro.tatarstan.ru/vozmeshchenie-zatrat-na-stroitelstvo.htm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60" w:tooltip="https://agro.tatarstan.ru/pkm-687700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https://agro.tatarstan.ru/pkm-6877009.htm</w:t>
              </w:r>
            </w:hyperlink>
            <w:r/>
            <w:r/>
          </w:p>
          <w:p>
            <w:pPr>
              <w:pStyle w:val="678"/>
              <w:jc w:val="center"/>
              <w:spacing w:before="0" w:after="16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61" w:tooltip="https://agro.tatarstan.ru/subsidii-zverovodcheskim-hozyaystvam-na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https://agro.tatarstan.ru/subsidii-zverovodcheskim-hozyaystvam-na.htm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62" w:tooltip="https://agro.tatarstan.ru/pkm-805756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https://agro.tatarstan.ru/pkm-8057569.htm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  <w:lang w:val="ru-RU" w:eastAsia="en-US" w:bidi="ar-SA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Субсидия на поддержку производства молока, софинансируемая из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30.06.2021 № 514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 мерах государственной поддержки агропромышленного комплекса по отдельным направлениям»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63" w:tooltip="https://agro.tatarstan.ru/subsidiya-za-realizovannoe-moloko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https://agro.tatarstan.ru/subsidiya-za-realizovannoe-moloko.htm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7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Субсидия на поддержку переработки молока сырого крупного рогатого скота, козьего и овечьего на пищевую продукцию, софинансируемая из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64" w:tooltip="https://agro.tatarstan.ru/na-podderzhku-pererabotki-moloka-sirogo-krupnogo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https://agro.tatarstan.ru/na-podderzhku-pererabotki-moloka-sirogo-krupnogo.htm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7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Субсидия на стимулирование увеличения производства картофеля и овощей, софинансируемая из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65" w:tooltip="https://agro.tatarstan.ru/federalniy-proekt-razvitie-otrasley-ovoshchevodstv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https://agro.tatarstan.ru/federalniy-proekt-razvitie-otrasley-ovoshchevodstv.htm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7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Субсидия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стимулирование увеличения производства картофеля и овощей открытого грунта, произведенных гражданами, ведущими личное подсобное хозяйство и применяющими специальный налоговый режим "Налог на профессиональный доход", софинансируемая из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66" w:tooltip="https://agro.tatarstan.ru/federalniy-proekt-razvitie-otrasley-ovoshchevodstv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https://agro.tatarstan.ru/federalniy-proekt-razvitie-otrasley-ovoshchevodstv.htm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highlight w:val="none"/>
                <w:u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u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highlight w:val="none"/>
                <w:u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highlight w:val="none"/>
                <w:u w:val="none"/>
                <w:shd w:val="clear" w:color="auto" w:fill="ffffff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Субсидия производителям зерновых культур на возмещение части затрат, связанных с производством и реализацией зерновых культур собственного производства, софинансируемая из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07.09.2021 № 836 «О мерах государственной поддержки производителей зерновых культур»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67" w:tooltip="https://agro.tatarstan.ru/vozmeshchenie-chasti-zatrat-na-proizvodstvo-i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https://agro.tatarstan.ru/vozmeshchenie-chasti-zatrat-na-proizvodstvo-i.htm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7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68" w:tooltip="https://agro.tatarstan.ru/vozmeshchenie-chasti-zatrat-tekushchego-goda-na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https://agro.tatarstan.ru/vozmeshchenie-chasti-zatrat-tekushchego-goda-na.htm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highlight w:val="none"/>
                <w:u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u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highlight w:val="none"/>
                <w:u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highlight w:val="none"/>
                <w:u w:val="none"/>
                <w:shd w:val="clear" w:color="auto" w:fill="ffffff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сельскохозяйственным товаропроизводителям на финансовое обеспечение части затрат, связанных с созданием противоэрозионных и полезащитных лесных насаждений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69" w:tooltip="https://agro.tatarstan.ru/vozmeshchenie-zatrat-na-sozdanie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https://agro.tatarstan.ru/vozmeshchenie-zatrat-na-sozdanie.htm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before="0" w:after="160" w:line="240" w:lineRule="auto"/>
            </w:pPr>
            <w:r/>
            <w:hyperlink r:id="rId70" w:tooltip="https://agro.tatarstan.ru/pkm-687682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https://agro.tatarstan.ru/pkm-6876829.htm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сельскохозяйственным товаропроизводителям на возмещение части затрат по мероприятиям, направленным на развитие семеноводства в Республике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71" w:tooltip="https://agro.tatarstan.ru/v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https://agro.tatarstan.ru/vozmeshchenie-chasti-zatrat-na-razvitie.htm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72" w:tooltip="https://agro.tatarstan.ru/pkm-687146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https://agro.tatarstan.ru/pkm-6871469.htm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160" w:line="240" w:lineRule="auto"/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Субсидия сельскохозяйственным товаропроизводителям на возмещение части затрат по мероприятиям, направленным на развитие растениеводства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160" w:line="240" w:lineRule="auto"/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line="240" w:lineRule="auto"/>
            </w:pPr>
            <w:r/>
            <w:hyperlink r:id="rId73" w:tooltip="https://agro.tatarstan.ru/pkm-687170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https://agro.tatarstan.ru/pkm-6871709.htm</w:t>
              </w:r>
            </w:hyperlink>
            <w:r/>
            <w:r/>
          </w:p>
          <w:p>
            <w:pPr>
              <w:pStyle w:val="678"/>
              <w:jc w:val="center"/>
              <w:spacing w:before="0" w:after="160" w:line="240" w:lineRule="auto"/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сельскохозяйственным товаропроизводителям на развитие производства органической продукции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74" w:tooltip="https://agro.tatarstan.ru/podderzhka-proizvodstva-organicheskoy-produktsii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https://agro.tatarstan.ru/podderzhka-proizvodstva-organicheskoy-produktsii.htm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highlight w:val="none"/>
                <w:u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u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highlight w:val="none"/>
                <w:u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;serif" w:hAnsi="Times New Roman;serif" w:eastAsia="Calibri" w:cs="Tahoma"/>
                <w:b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2"/>
                <w:highlight w:val="none"/>
                <w:u w:val="none"/>
                <w:shd w:val="clear" w:color="auto" w:fill="ffffff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на поддержку племенного животноводства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  <w:t xml:space="preserve"> РТ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75" w:tooltip="https://agro.tatarstan.ru/podderzhka-plemennogo-zhivotnovodstva-rt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https://agro.tatarstan.ru/podderzhka-plemennogo-zhivotnovodstva-rt.htm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before="0" w:after="160" w:line="240" w:lineRule="auto"/>
            </w:pPr>
            <w:r/>
            <w:hyperlink r:id="rId76" w:tooltip="https://agro.tatarstan.ru/pkm-763646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https://agro.tatarstan.ru/pkm-7636469.htm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сельскохозяйственным товаропроизводителям на возмещение части затрат, связанных с закладкой многолетних плодовых и ягодных кустарниковых насаждений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77" w:tooltip="https://agro.tatarstan.ru/podderzhka-mnogoletnih-nasazhdeniy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https://agro.tatarstan.ru/podderzhka-mnogoletnih-nasazhdeniy.htm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78" w:tooltip="https://agro.tatarstan.ru/pkm-767704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https://agro.tatarstan.ru/pkm-7677049.htm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сельскохозяйственным товаропроизводителям на возмещение части затрат, связанных с проектированием и государственной экспертизой проектно-сметной документации на строительство молочных комплексов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79" w:tooltip="https://agro.tatarstan.ru/vozmeshchenie-zatrat-na-psd-po-stroitelstvu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https://agro.tatarstan.ru/vozmeshchenie-zatrat-na-psd-po-stroitelstvu.htm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160" w:line="240" w:lineRule="auto"/>
            </w:pPr>
            <w:r/>
            <w:hyperlink r:id="rId80" w:tooltip="https://agro.tatarstan.ru/pkm-6874209.htm" w:history="1">
              <w:r>
                <w:rPr>
                  <w:rStyle w:val="711"/>
                  <w:rFonts w:ascii="Times New Roman" w:hAnsi="Times New Roman" w:eastAsia="Times New Roman" w:cs="Times New Roman"/>
                  <w:color w:val="954f72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https://agro.tatarstan.ru/pkm-6874209.htm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сельскохозяйственным тов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81" w:tooltip="https://agro.tatarstan.ru/vozmeshchenie-zatrat-na-psd-na-stroitelstvo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https://agro.tatarstan.ru/vozmeshchenie-zatrat-na-psd-na-stroitelstvo.htm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82" w:tooltip="https://agro.tatarstan.ru/pkm-687376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https://agro.tatarstan.ru/pkm-6873769.htm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83" w:tooltip="https://agro.tatarstan.ru/subsidii-na-stroitelstvo-rekonstruktsiya-kapitalni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https://agro.tatarstan.ru/subsidii-na-stroitelstvo-rekonstruktsiya-kapitalni.htm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160" w:line="240" w:lineRule="auto"/>
            </w:pPr>
            <w:r/>
            <w:hyperlink r:id="rId84" w:tooltip="https://agro.tatarstan.ru/pkm-687566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https://agro.tatarstan.ru/pkm-6875669.htm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кормовых центров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85" w:tooltip="https://agro.tatarstan.ru/subsidii-na-stroitelstvo-kormovih-tsentrov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https://agro.tatarstan.ru/subsidii-na-stroitelstvo-kormovih-tsentrov.htm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160" w:line="240" w:lineRule="auto"/>
            </w:pPr>
            <w:r/>
            <w:hyperlink r:id="rId86" w:tooltip="https://agro.tatarstan.ru/pkm-687552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https://agro.tatarstan.ru/pkm-6875529.htm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из бюджета Республики Татарстан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87" w:tooltip="https://agro.tatarstan.ru/subsidii-na-kapitalniy-remont-korovnikov-i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https://agro.tatarstan.ru/subsidii-na-kapitalniy-remont-korovnikov-i.htm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160" w:line="240" w:lineRule="auto"/>
            </w:pPr>
            <w:r/>
            <w:hyperlink r:id="rId88" w:tooltip="https://agro.tatarstan.ru/pkm-687532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https://agro.tatarstan.ru/pkm-6875329.htm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719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14:ligatures w14:val="none"/>
              </w:rPr>
              <w:t xml:space="preserve">Субсидии из бюджета Республики Татарстан сельскохозяйственным товаропроизводителям на возмещение ч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14:ligatures w14:val="none"/>
              </w:rPr>
              <w:t xml:space="preserve">асти затрат, связанных с выполнением работ по строительству коровников мощностью от 140 до 390 голов, и (или) животноводческих комплексов (ферм) молочного направления мощностью от 400 до 999 голов, и (или) овцеводческих ферм мощностью от 500 до 5 000 голов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89" w:tooltip="https://agro.tatarstan.ru/podderzhka-stroitelstva-korovnikov-i-687468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https://agro.tatarstan.ru/podderzhka-stroitelstva-korovnikov-i-6874689.htm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160" w:line="240" w:lineRule="auto"/>
            </w:pPr>
            <w:r/>
            <w:hyperlink r:id="rId90" w:tooltip="https://agro.tatarstan.ru/pkm-687476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https://agro.tatarstan.ru/pkm-6874769.htm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силосно-сенажных траншей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91" w:tooltip="https://agro.tatarstan.ru/podderzhka-stroitelstva-silosno-senazhnih-transhey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https://agro.tatarstan.ru/podderzhka-stroitelstva-silosno-senazhnih-transhey.htm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92" w:tooltip="https://agro.tatarstan.ru/pkm-687520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https://agro.tatarstan.ru/pkm-6875209.htm</w:t>
              </w:r>
            </w:hyperlink>
            <w:r/>
            <w:r/>
          </w:p>
          <w:p>
            <w:pPr>
              <w:pStyle w:val="678"/>
              <w:spacing w:before="0" w:after="160" w:line="240" w:lineRule="auto"/>
              <w:rPr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sz w:val="24"/>
                <w:szCs w:val="24"/>
                <w:highlight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 бюджета Республики Татарстан сельскохозяйственным товаропроизводителям и предприятиям потребительской кооперации на возмещение части затрат, связанных с выполнением работ по строительству (реконструкции) овощехранилищ, плодохранилищ и картофелехранилищ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93" w:tooltip="https://agro.tatarstan.ru/podderzhka-stroitelstva-rekonstruktsii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https://agro.tatarstan.ru/podderzhka-stroitelstva-rekonstruktsii.htm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94" w:tooltip="https://agro.tatarstan.ru/pkm-687498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https://agro.tatarstan.ru/pkm-6874989.htm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Гранты "Агротуризм" на финансовое обеспечение затрат, связанных с реализацией проектов развития сельского туризма, софинансируемые из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02.09.2022 № 950 «Об утверждении порядка предоставления из бюджета Республики Татарстан гранта "агротуризм" на финансовое обеспечение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затрат, связанных с реализацией проектов развития сельского туризма, софинансируемого из федерального бюджета»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95" w:tooltip="https://agro.tatarstan.ru/subsidii-na-razvitie-selskogo-turizma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https://agro.tatarstan.ru/subsidii-na-razvitie-selskogo-turizma.htm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  <w:t xml:space="preserve">https://agro.tatarstan.ru/file/pub/pub_4440865.pdf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719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  <w:t xml:space="preserve">Субсидии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  <w:t xml:space="preserve">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  <w:t xml:space="preserve">Республики Татарстан»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</w:rPr>
            </w:pPr>
            <w:r>
              <w:rPr>
                <w:highlight w:val="none"/>
              </w:rPr>
            </w:r>
            <w:hyperlink r:id="rId96" w:tooltip="https://agro.tatarstan.ru/subsidii-na-priobretenie-spetsialnogo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shd w:val="clear" w:color="auto" w:fill="ffffff"/>
                  <w:lang w:val="ru-RU" w:eastAsia="en-US" w:bidi="ar-SA"/>
                </w:rPr>
                <w:t xml:space="preserve">https://agro.tatarstan.ru/subsidii-na-priobretenie-spetsialnogo.htm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line="240" w:lineRule="auto"/>
              <w:rPr>
                <w:highlight w:val="none"/>
              </w:rPr>
            </w:pPr>
            <w:r>
              <w:rPr>
                <w:highlight w:val="none"/>
              </w:rPr>
            </w:r>
            <w:hyperlink r:id="rId97" w:tooltip="https://agro.tatarstan.ru/pkm-687338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highlight w:val="none"/>
                  <w:shd w:val="clear" w:color="auto" w:fill="ffffff"/>
                  <w:lang w:val="ru-RU" w:eastAsia="en-US" w:bidi="ar-SA"/>
                </w:rPr>
                <w:t xml:space="preserve">https://agro.tatarstan.ru/pkm-6873389.htm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78"/>
              <w:spacing w:line="240" w:lineRule="auto"/>
              <w:rPr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Style w:val="678"/>
              <w:spacing w:line="240" w:lineRule="auto"/>
              <w:rPr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Субсидии сельскохозяйственным товаропроизводителям (за иск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98" w:tooltip="https://agro.tatarstan.ru/vozmeshchenie-chasti-zatrat-na-uplatu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https://agro.tatarstan.ru/vozmeshchenie-chasti-zatrat-na-uplatu.htm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99" w:tooltip="https://agro.tatarstan.ru/pkm-687588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https://agro.tatarstan.ru/pkm-6875889.htm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Субсидия на поддержку сельскохозяйственного страхования, софинансируемая из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30.06.2021 № 514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 мерах государственной поддержки агропромышленного комплекса по отдельным направлениям»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719"/>
              <w:jc w:val="center"/>
              <w:spacing w:before="0" w:after="0" w:line="240" w:lineRule="auto"/>
              <w:widowControl w:val="off"/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  <w:t xml:space="preserve">https://agro.tatarstan.ru/rastenievodstvo.htm</w:t>
            </w:r>
            <w:r/>
          </w:p>
          <w:p>
            <w:pPr>
              <w:pStyle w:val="719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719"/>
              <w:ind w:left="0" w:right="0" w:firstLine="0"/>
              <w:jc w:val="center"/>
              <w:spacing w:before="0" w:after="0" w:line="240" w:lineRule="auto"/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  <w:t xml:space="preserve">https://agro.tatarstan.ru/vozmeshchenie-zatrat-na-uplatu-strahovih-premiy-v.htm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Субсидии из бюджета Республики Татарстан 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их садоводческие или огороднические некоммерческие товарищества, а также некоммерческие организации, созданные </w:t>
              <w:br/>
              <w:t xml:space="preserve">до 1 января 2019 года гражданами для ведения садоводства, огородничества или дачного хозяйства в муниципальных образованиях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Министерство промышленности и торговли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14.10.2024 № 880 </w:t>
              <w:br/>
              <w:t xml:space="preserve">«О внесении изменений в Порядок предоставления субсидий из бюджета Республики Татарстан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юридическим лицам на финансовое обеспечение затрат, связанных с проведением работ по строительству, реконструкции и ремонту объектов электросетевого хозяйства, питающих садоводческие или огороднические некоммерческие товарищества, а также некоммерческие 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ганизации, созданные </w:t>
              <w:br/>
              <w:t xml:space="preserve">до 1 января 2019 года гражданами для ведения садоводства, огородничества или дачного хозяйства в муниципальных образованиях Республики Татарстан, утвержденный постановлением Кабинета Министров Республики Татарстан от 27.07.2021 № 659»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pStyle w:val="719"/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hyperlink r:id="rId100" w:tooltip="https://mpt.tatarstan.ru/provedenie-otbora-na-predostavlenie-subsidii-iz-840010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  <w14:ligatures w14:val="none"/>
                </w:rPr>
                <w:t xml:space="preserve">https://mpt.tatarstan.ru/provedenie-otbora-na-predostavlenie-subsidii-iz-8400109.htm</w:t>
              </w:r>
            </w:hyperlink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Субсидия гражданам, ведущим личное подсобное хозяйство, на возмещение части затрат по строительству мини-ферм молочного направления.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20.05.2025 № 339 «О мерах государственной поддержки развития личных подсобных хозяйств на территории Республики Татарстан»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hyperlink r:id="rId101" w:tooltip="https://agro.tatarstan.ru/pkm-687342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https://agro.tatarstan.ru/pkm-6873429.htm</w:t>
              </w:r>
            </w:hyperlink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before="0" w:after="16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20.05.2025 № 339 «О мерах государственной поддержки развития личных подсобных хозяйств на территории Республики Татарстан»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</w:pPr>
            <w:r/>
            <w:hyperlink r:id="rId102" w:tooltip="https://agro.tatarstan.ru/pkm-687354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https://agro.tatarstan.ru/pkm-6873549.htm</w:t>
              </w:r>
            </w:hyperlink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/>
          </w:p>
          <w:p>
            <w:pPr>
              <w:pStyle w:val="678"/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r>
          </w:p>
          <w:p>
            <w:pPr>
              <w:pStyle w:val="678"/>
              <w:jc w:val="center"/>
              <w:spacing w:before="0" w:after="16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Субсидии гражданам, ведущим личное подсобное хозяйство, на возмещение части затрат на приобретение молодняка птицы.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20.05.2025 № 339 «О мерах государственной поддержки развития личных подсобных хозяйств на территории Республики Татарстан»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hyperlink r:id="rId103" w:tooltip="https://agro.tatarstan.ru/pkm-687404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https://agro.tatarstan.ru/pkm-6874049.htm</w:t>
              </w:r>
            </w:hyperlink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Субсидии гражданам, ведущим личное подсобное хозяйство, на возмещение части затрат на содержание кобыл старше трех лет.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20.05.2025 № 339 «О мерах государственной поддержки развития личных подсобных хозяйств на территории Республики Татарстан»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hyperlink r:id="rId104" w:tooltip="https://agro.tatarstan.ru/pkm-688044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https://agro.tatarstan.ru/pkm-6880449.htm</w:t>
              </w:r>
            </w:hyperlink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Субсидии гражданам, ведущим личное подсобное хозяйство, на возмещение части затрат на содержание дойных коров, козоматок и козочек старше одного года.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20.05.2025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339 «О мерах государственной поддержки развития личных подсобных хозяйств на территории Республики Татарстан»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hyperlink r:id="rId105" w:tooltip="https://agro.tatarstan.ru/pkm-688026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https://agro.tatarstan.ru/pkm-6880269.htm</w:t>
              </w:r>
            </w:hyperlink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Субсидия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19.02.2022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140 «Об утверждении Порядка предос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тавления из бюджета Республики Татарстан 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hyperlink r:id="rId106" w:tooltip="https://agro.tatarstan.ru/pkm-688080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https://agro.tatarstan.ru/pkm-6880809.htm</w:t>
              </w:r>
            </w:hyperlink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before="0" w:after="16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Субсидия из бюджета Республики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 Татарстан садоводческим и огородническим некоммерческим товариществам на финансовое обеспечение части затрат по мероприятиям, направленным на развитие систем хозяйственно-бытового водоснабжения или площадок для сбора и вывоза твердых коммунальных отходов.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12.05.2025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310 "Об утверждении Порядка предоставления субсидии из бюджета Республики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 Татарстан садоводческим и огородническим некоммерческим товариществам на финансовое обеспечение части затрат по мероприятиям, направленным на развитие систем хозяйственно-бытового водоснабжения или площадок для сбора и вывоза твердых коммунальных отходов"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hyperlink r:id="rId107" w:tooltip="https://agro.tatarstan.ru/pkm-687810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https://agro.tatarstan.ru/pkm-6878109.htm</w:t>
              </w:r>
            </w:hyperlink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r>
          </w:p>
          <w:p>
            <w:pPr>
              <w:pStyle w:val="678"/>
              <w:jc w:val="center"/>
              <w:spacing w:before="0" w:after="16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none"/>
                <w:shd w:val="clear" w:color="auto" w:fill="ffff00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Субсидия на поддержку производства льна-долгунца и (или) технической конопли, софинансируемая из федерального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  <w:t xml:space="preserve">https://agro.tatarstan.ru/podderzhka-v-oblasti-rastenievodstva.htm</w:t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Субсидия на возмещение части затрат племенным хозяйствам на проведение молекулярной генетической экспертизы, софинансируемая из федерального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  <w:t xml:space="preserve">https://agro.tatarstan.ru/predostavlenie-subsidii-na-vozmeshchenie-chasti-8829389.htm</w:t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Субсидия на возмещение части прямых понесенных затрат на создание и (или) модернизацию хранилищ, софинансируемая из федерального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 w:bidi="ar-SA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  <w:t xml:space="preserve">https://agro.tatarstan.ru/vozmeshchenie-chasti-zatrat-na-sozdanie-i-ili.htm</w:t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4" w:type="dxa"/>
            <w:textDirection w:val="lrTb"/>
            <w:noWrap w:val="false"/>
          </w:tcPr>
          <w:p>
            <w:pPr>
              <w:pStyle w:val="749"/>
              <w:numPr>
                <w:ilvl w:val="1"/>
                <w:numId w:val="1"/>
              </w:numPr>
              <w:contextualSpacing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Выстраивание эффективной логистики.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08" w:tooltip="https://agro.tatarstan.ru/subsidii-na-priobretenie-spetsialnogo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https://agro.tatarstan.ru/subsidii-na-priobretenie-spetsialnogo.htm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109" w:tooltip="https://agro.tatarstan.ru/pkm-687338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https://agro.tatarstan.ru/pkm-6873389.htm</w:t>
              </w:r>
            </w:hyperlink>
            <w:r/>
            <w:r/>
          </w:p>
          <w:p>
            <w:pPr>
              <w:pStyle w:val="678"/>
              <w:spacing w:line="240" w:lineRule="auto"/>
              <w:rPr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</w:r>
            <w:r>
              <w:rPr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юридическим лицам на возмещение части затрат, связанных с приобретением вагонов-хопперов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10" w:tooltip="https://agro.tatarstan.ru/vozmeshchenie-zatrat-na-priobretenie-vagonov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https://agro.tatarstan.ru/vozmeshchenie-zatrat-na-priobretenie-vagonov.htm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111" w:tooltip="https://agro.tatarstan.ru/pkm-727260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https://agro.tatarstan.ru/pkm-7272609.htm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4" w:type="dxa"/>
            <w:textDirection w:val="lrTb"/>
            <w:noWrap w:val="false"/>
          </w:tcPr>
          <w:p>
            <w:pPr>
              <w:pStyle w:val="749"/>
              <w:numPr>
                <w:ilvl w:val="1"/>
                <w:numId w:val="1"/>
              </w:numPr>
              <w:contextualSpacing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Развитие существующих и новых рынков сбыта.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Субсидии на возмещение затрат, связанных с участием Республики Татарстан в выставочных и иных меропри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ятиях в сфере агропромышленного комплекса в Российской Федерации и за рубежом, а также организацией, проведением и участием в проведении выставочных и иных мероприятий в сфере агропромышленного комплекса на территории Республики Татарстан и за ее пределами</w:t>
            </w:r>
            <w:r>
              <w:rPr>
                <w:strike w:val="0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bCs/>
                <w:i/>
                <w:strike w:val="0"/>
              </w:rPr>
            </w:pPr>
            <w:r>
              <w:rPr>
                <w:rFonts w:ascii="Times New Roman" w:hAnsi="Times New Roman" w:cs="Times New Roman"/>
                <w:i/>
                <w:iCs/>
                <w:strike w:val="0"/>
                <w:sz w:val="24"/>
                <w:szCs w:val="24"/>
                <w:highlight w:val="none"/>
                <w:shd w:val="clear" w:color="auto" w:fill="ffffff"/>
              </w:rPr>
              <w:t xml:space="preserve">(приостановлена на           2026 год)</w:t>
            </w:r>
            <w:r>
              <w:rPr>
                <w:rFonts w:ascii="Times New Roman" w:hAnsi="Times New Roman" w:cs="Times New Roman"/>
                <w:i/>
                <w:iCs/>
                <w:strike w:val="0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bCs/>
                <w:i/>
                <w:strike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strike w:val="0"/>
              </w:rPr>
            </w:pPr>
            <w:r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strike w:val="0"/>
              </w:rPr>
            </w:pPr>
            <w:r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09.10.2024 № 872 «Об утверждении порядка предоставления из бюджета Республики Татарстан субсидии на возмещение затрат, связанных с участием республики татарстан в выставочных и иных мероприя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shd w:val="clear" w:color="auto" w:fill="ffffff"/>
              </w:rPr>
              <w:t xml:space="preserve">тиях в сфере агропромышленного комплекса в Российской Федерации и за рубежом, а также организацией, проведением и участием в проведении выставочных и иных мероприятий в сфере агропромышленного комплекса на территории Республики Татарстан и за ее пределами»</w:t>
            </w:r>
            <w:r>
              <w:rPr>
                <w:strike w:val="0"/>
              </w:rPr>
            </w:r>
            <w:r>
              <w:rPr>
                <w:strike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strike w:val="0"/>
              </w:rPr>
            </w:pPr>
            <w:r>
              <w:rPr>
                <w:strike w:val="0"/>
              </w:rPr>
            </w:r>
            <w:hyperlink r:id="rId112" w:tooltip="https://agro.tatarstan.ru/organizatsiya-provedenie-i-uchastie-v-7704249.htm" w:history="1">
              <w:r>
                <w:rPr>
                  <w:rStyle w:val="711"/>
                  <w:rFonts w:ascii="Times New Roman" w:hAnsi="Times New Roman" w:eastAsia="Times New Roman" w:cs="Times New Roman"/>
                  <w:strike w:val="0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https://agro.tatarstan.ru/organizatsiya-provedenie-i-uchastie-v-7704249.htm</w:t>
              </w:r>
            </w:hyperlink>
            <w:r>
              <w:rPr>
                <w:strike w:val="0"/>
              </w:rPr>
            </w:r>
            <w:r>
              <w:rPr>
                <w:strike w:val="0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trike w:val="0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на возмещение затрат на горюче-смазоч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ные материалы сельскохозяйственным товаропроизводителям, потребительским обществам, организациям агропромышленного комплекса, индивидуальным предпринимателям и гражданам, ведущим личное подсобное хозяйство, принявшим участие в сельскохозяйственных ярмарках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Республики Татарстан»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13" w:tooltip="https://agro.tatarstan.ru/vozmeshchenie-zatrat-na-goryuche-smazochnie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https://agro.tatarstan.ru/vozmeshchenie-zatrat-na-goryuche-smazochnie.htm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</w:p>
          <w:p>
            <w:pPr>
              <w:pStyle w:val="678"/>
              <w:jc w:val="center"/>
              <w:spacing w:line="240" w:lineRule="auto"/>
            </w:pPr>
            <w:r/>
            <w:hyperlink r:id="rId114" w:tooltip="https://agro.tatarstan.ru/pkm-687828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https://agro.tatarstan.ru/pkm-6878289.htm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shd w:val="clear" w:color="auto" w:fill="ffffff"/>
                <w:lang w:val="ru-RU" w:eastAsia="en-US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20.09.2024 № 817 «О мерах государственной поддержки агропромышленного комплекса по отдельным направлениям за счет средств бюджета Республики Татарстан»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15" w:tooltip="https://agro.tatarstan.ru/podderzhka-na-virashchivanie-i-realizatsiyu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https://agro.tatarstan.ru/podderzhka-na-virashchivanie-i-realizatsiyu.htm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before="0" w:after="160" w:line="240" w:lineRule="auto"/>
            </w:pPr>
            <w:r/>
            <w:hyperlink r:id="rId116" w:tooltip="https://agro.tatarstan.ru/pkm-687280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https://agro.tatarstan.ru/pkm-6872809.htm</w:t>
              </w:r>
            </w:hyperlink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4" w:type="dxa"/>
            <w:textDirection w:val="lrTb"/>
            <w:noWrap w:val="false"/>
          </w:tcPr>
          <w:p>
            <w:pPr>
              <w:pStyle w:val="749"/>
              <w:numPr>
                <w:ilvl w:val="1"/>
                <w:numId w:val="1"/>
              </w:numPr>
              <w:contextualSpacing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Повышение производительности труда.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Предоставление совместно с Фондом развития промышленности льготного заёмного софинансирования проектам, направленным на импортозамещение и производство конкурентоспособной продукции гражданского назначения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Некоммерческая организация «Инвестиционно-венчурный фонд 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Регламент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«Порядок отбора и софинансирования проектов с Фондом развития промышленности», утвержденный Наблюдательным советом некоммерческой организации «Инвестиционно-венчурный фонд Республики Татарстан» (Протокол № 73 от 24.10.2025)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17" w:tooltip="https://ivfrt.ru/programs/fond-razvitiya-promyshlennosti/" w:history="1">
              <w:r>
                <w:rPr>
                  <w:rStyle w:val="711"/>
                  <w:rFonts w:ascii="Times New Roman" w:hAnsi="Times New Roman" w:eastAsia="Calibri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https://ivfrt.ru/programs/fond-razvitiya-promyshlennosti/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4" w:type="dxa"/>
            <w:textDirection w:val="lrTb"/>
            <w:noWrap w:val="false"/>
          </w:tcPr>
          <w:p>
            <w:pPr>
              <w:pStyle w:val="749"/>
              <w:numPr>
                <w:ilvl w:val="0"/>
                <w:numId w:val="1"/>
              </w:numPr>
              <w:contextualSpacing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Стимулирование инвестиционной активности.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Предоставление субсидии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финансовое обеспечение или возмещение части документально подтвержденных затрат управляющих компаний промышленных технопарков на создание, развитие и (или) модернизацию объектов инфраструктуры промышленных технопарков в сфере электронной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промышленности и торговли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 xml:space="preserve">Кабинета Министров Республики Татарстан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19.12.2023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t-RU"/>
              </w:rPr>
              <w:t xml:space="preserve">№1639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«Об утверждении Порядка предоставления субсидий из бюджета Республики Татарстан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финансовое обеспечение или возмещение части документально подтвержденных затрат управляющих компаний промышленных технопарков на создание, развитие и (или) модернизацию объектов инфраструктуры промышленных технопарков в сфере электронной промышленности»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hyperlink r:id="rId118" w:tooltip="https://mpt.tatarstan.ru/provedenie-otbora-na-pravo-polucheniya-v-2024-7916149.htm" w:history="1">
              <w:r>
                <w:rPr>
                  <w:rStyle w:val="711"/>
                  <w:rFonts w:ascii="Times New Roman" w:hAnsi="Times New Roman" w:eastAsia="Calibri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https://mpt.tatarstan.ru/provedenie-otbora-na-pravo-polucheniya-v-2024-7916149.htm</w:t>
              </w:r>
            </w:hyperlink>
            <w:r>
              <w:rPr>
                <w:rStyle w:val="711"/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pPr>
            <w:r>
              <w:rPr>
                <w:rStyle w:val="711"/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  <w:r>
              <w:rPr>
                <w:rStyle w:val="711"/>
                <w:rFonts w:ascii="Times New Roman" w:hAnsi="Times New Roman" w:eastAsia="Calibri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Субсидия на возмещение части затрат на уплату процентов по инвестиционным кредитам (займам) в агропромышленном комплексе, софинансируемая из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сельского хозяйства и продовольствия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19" w:tooltip="https://agro.tatarstan.ru/investitsionnie-krediti-6879109.htm" w:history="1">
              <w:r>
                <w:rPr>
                  <w:rStyle w:val="711"/>
                  <w:rFonts w:ascii="Times New Roman" w:hAnsi="Times New Roman" w:eastAsia="Times New Roman" w:cs="Times New Roman"/>
                  <w:sz w:val="22"/>
                  <w:szCs w:val="22"/>
                  <w:shd w:val="clear" w:color="auto" w:fill="ffffff"/>
                </w:rPr>
                <w:t xml:space="preserve">https://agro.tatarstan.ru/investitsionnie-krediti-6879109.htm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Предоставление налоговых льгот по налогу на имущество для предприятий, реализующих инвестиционные проекты на территории Республики Татарстан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экономики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Закон Республики Татарстан от 25.11.1998 № 1872 «Об инвестиционной деятельности в Республике Татарстан», Закон Республики Татарстан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 28.11.2003 № 49-ЗРТ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 налоге на имущество организаций»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Style w:val="711"/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  <w:t xml:space="preserve">https://mert.tatarstan.ru/Reglament_po_zaklucheniyu_dogovora_o_realizatcii_invest_proekta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Предоставление налоговых льгот по налогу на имущество для резидентов территории опережающего развития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экономики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Закон Республики Татарстан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 28.11.2003 № 49-ЗРТ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 налоге на имущество организаций»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Style w:val="711"/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  <w:t xml:space="preserve">https://mert.tatarstan.ru/territorii-operezhayushchego-razvitiya.htm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Предоставление налоговых льгот по налогу на прибыль для резидентов территории опережающего развития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экономики Республики Татарстан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Закон Республики Татарстан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 13.02.2016 № 5-ЗРТ «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 xml:space="preserve">Об установлении налоговой ставки по налогу на прибыль организации для резидентов территорий опережающего развития, созданных на территориях монопрофильных муниципальных образований (моногородов) Республики Татарстан»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Style w:val="711"/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  <w14:ligatures w14:val="none"/>
              </w:rPr>
              <w:t xml:space="preserve">https://mert.tatarstan.ru/territorii-operezhayushchego-razvitiya.htm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Предоставление налоговых льгот по налогу на прибыль для резидентов особой экономической зоны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Министерство экономики Республики Татарстан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ind w:left="0" w:right="0" w:firstLine="0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Закон Республики Татарстан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 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0.02.2006 № 5-ЗРТ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 xml:space="preserve">Об установлении налоговой ставки по налогу на прибыль организаций для организаций-резидентов особой экономической зоны промышленно-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 xml:space="preserve">производственного типа, созданной на территории Елабужского района Республики Татарстан, и особой экономической зоны технико-внедренческого типа "Иннополис", созданной на территориях Верхнеуслонского и Лаишевского муниципальных районов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Style w:val="711"/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  <w:t xml:space="preserve">https://mert.tatarstan.ru/osobie-ekonomicheskie-zoni-8095909.htm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  <w:shd w:val="clear" w:color="auto" w:fill="ffffff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Предоставление налоговых льгот по транспортному налогу для резидентов особой экономической зоны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16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Министерство экономики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160" w:line="240" w:lineRule="auto"/>
              <w:widowControl w:val="off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Закон Республики Татарстан  от 29.11.2002 № 24 -ЗРТ «О транспортном налоге»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Style w:val="711"/>
                <w:rFonts w:ascii="Times New Roman" w:hAnsi="Times New Roman" w:cs="Times New Roman"/>
                <w:sz w:val="22"/>
                <w:szCs w:val="22"/>
                <w:shd w:val="clear" w:color="auto" w:fill="ffffff"/>
                <w:lang w:val="ru-RU" w:eastAsia="en-US" w:bidi="ar-SA"/>
              </w:rPr>
              <w:t xml:space="preserve">https://mert.tatarstan.ru/osobie-ekonomicheskie-zoni-8095909.htm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  <w:t xml:space="preserve">. Меры поддержки по обеспечению кадровой потребности.</w:t>
            </w:r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  <w:r>
              <w:rPr>
                <w:b/>
                <w:bCs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Субсидии из бюджета Республики Татарстан на возмещение затрат, связанных с сохранением рабочих мест инвалидов в организациях, в том числе образованных общественными объединениями инвалидов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труда, занятости и социальной защиты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Постановление Кабинета Министров Респуб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лики Татарстан 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20" w:tooltip="https://mtsz.tatarstan.ru/provedenie-otbora-dlya-predostavleniya-subsidii.htm" w:history="1">
              <w:r>
                <w:rPr>
                  <w:rStyle w:val="711"/>
                  <w:rFonts w:ascii="Times New Roman" w:hAnsi="Times New Roman" w:eastAsia="Calibri" w:cs="Times New Roman"/>
                  <w:sz w:val="22"/>
                  <w:szCs w:val="22"/>
                  <w:shd w:val="clear" w:color="auto" w:fill="ffffff"/>
                  <w:lang w:val="ru-RU" w:eastAsia="en-US" w:bidi="ar-SA"/>
                </w:rPr>
                <w:t xml:space="preserve">https://mtsz.tatarstan.ru/provedenie-otbora-dlya-predostavleniya-subsidii.htm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21" w:tooltip="https://mtsz.tatarstan.ru/respublikanskie-2263597.htm" w:history="1">
              <w:r>
                <w:rPr>
                  <w:rStyle w:val="711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https://mtsz.tatarstan.ru/respublikanskie-2263597.htm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Субсидии на возмещение части затрат работодателей на создание специальных рабочих мест для трудоустройства инвалидов, в том числе инвалидов -ветеранов специальной военной операции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труда, занятости и социальной защиты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 Кабинета Министров Республики Татарстан от 05.02.2007 № 32 «Об утверждении Порядка предост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авления субсидий из бюджета Республики Татарстан на возмещение части затрат работодателей на создание на территории Республики Татарстан специальных рабочих мест для трудоустройства инвалидов, в том числе инвалидов – ветеранов специальной военной операции»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22" w:tooltip="https://mtsz.tatarstan.ru/provedenie-otbora-dlya-predostavleniya-subsidiy.htm" w:history="1">
              <w:r>
                <w:rPr>
                  <w:rStyle w:val="711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 xml:space="preserve">https://mtsz.tatarstan.ru/provedenie-otbora-dlya-predostavleniya-subsidiy.htm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23" w:tooltip="https://mtsz.tatarstan.ru/respublikanskie-2263597.htm" w:history="1">
              <w:r>
                <w:rPr>
                  <w:rStyle w:val="711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https://mtsz.tatarstan.ru/respublikanskie-2263597.htm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Субсидии из бюджета Республики Татарстан общественным организациям, реализующим проекты по  трудовой социализации лиц, прекративших употребление наркотиков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труда, занятости и социальной защиты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Кабинета Министров Республики Татарстан от 07.07.2014 № 455  «Об утверждении Порядка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  <w14:ligatures w14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textDirection w:val="lrTb"/>
            <w:noWrap w:val="false"/>
          </w:tcPr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24" w:tooltip="https://mtsz.tatarstan.ru/provedenie-otbora-dlya-predostavleniya-subsidiy-5568429.htm" w:history="1">
              <w:r>
                <w:rPr>
                  <w:rStyle w:val="711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 xml:space="preserve">https://mtsz.tatarstan.ru/provedenie-otbora-dlya-predostavleniya-subsidiy-5568429.htm</w:t>
              </w:r>
            </w:hyperlink>
            <w:r/>
            <w:r/>
          </w:p>
          <w:p>
            <w:pPr>
              <w:pStyle w:val="678"/>
              <w:jc w:val="center"/>
              <w:spacing w:before="0" w:after="0" w:line="240" w:lineRule="auto"/>
              <w:widowControl w:val="off"/>
              <w:rPr>
                <w:highlight w:val="none"/>
                <w:shd w:val="clear" w:color="auto" w:fill="ffffff"/>
              </w:rPr>
            </w:pPr>
            <w:r>
              <w:rPr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  <w:r>
              <w:rPr>
                <w:highlight w:val="none"/>
                <w:shd w:val="clear" w:color="auto" w:fill="ffffff"/>
              </w:rPr>
            </w:r>
          </w:p>
          <w:p>
            <w:pPr>
              <w:pStyle w:val="678"/>
              <w:jc w:val="center"/>
              <w:spacing w:before="0" w:after="0" w:line="240" w:lineRule="auto"/>
              <w:widowControl w:val="off"/>
            </w:pPr>
            <w:r/>
            <w:hyperlink r:id="rId125" w:tooltip="https://mtsz.tatarstan.ru/respublikanskie-2263597.htm" w:history="1">
              <w:r>
                <w:rPr>
                  <w:rStyle w:val="711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https://mtsz.tatarstan.ru/respublikanskie-2263597.htm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Субсидия из бюджета Республики Татарстан на реализацию мероприятий по содействию повышению кадровой обеспеченности предприятий агропромышленного комплекса Республики Татарстан, софинансируемая из федерального бюджета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4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Министерство сельского хозяйства и продовольствия Республики Татарстан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26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Постановление Кабинета Министров Республики Татарстан от 27.05.2025 №366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«Об утверждении Порядка предоставления субсидий из бюджета Республики Татарстан на реализацию мероприятий по содействию повышению кадровой обеспеченности предприятий агропромышленного комплекса Республики Татарстан, софинансируемых из федерального бюджета»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Style w:val="71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https://agro.tatarstan.ru/gosudarstvennaya-podderzhka-kadrovogo-obespecheniy.htm</w:t>
            </w:r>
            <w:r>
              <w:rPr>
                <w:rStyle w:val="71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Style w:val="711"/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  <w14:ligatures w14:val="none"/>
              </w:rPr>
            </w:pPr>
            <w:r>
              <w:rPr>
                <w:rStyle w:val="71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Style w:val="71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https://agro.tatarstan.ru/gosudarstvennaya-podderzhka-kadrovogo-obespecheniy-8788569.htm</w:t>
            </w:r>
            <w:r>
              <w:rPr>
                <w:rStyle w:val="71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Style w:val="711"/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  <w14:ligatures w14:val="none"/>
              </w:rPr>
            </w:pPr>
            <w:r>
              <w:rPr>
                <w:rStyle w:val="71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Style w:val="71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  <w14:ligatures w14:val="none"/>
              </w:rPr>
            </w:r>
          </w:p>
          <w:p>
            <w:pPr>
              <w:jc w:val="center"/>
              <w:spacing w:before="0" w:after="0" w:line="240" w:lineRule="auto"/>
              <w:widowControl w:val="off"/>
              <w:rPr>
                <w:rStyle w:val="711"/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Style w:val="71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 w:eastAsia="en-US" w:bidi="ar-SA"/>
              </w:rPr>
              <w:t xml:space="preserve">https://agro.tatarstan.ru/vozmeshchenie-fakticheski-ponesennih-zatrat-na.htm</w:t>
            </w:r>
            <w:r>
              <w:rPr>
                <w:rStyle w:val="71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Style w:val="711"/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719"/>
              <w:jc w:val="center"/>
              <w:spacing w:before="0" w:after="140" w:line="240" w:lineRule="auto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shd w:val="clear" w:color="auto" w:fill="ffff00"/>
                <w:lang w:val="ru-RU" w:eastAsia="en-US" w:bidi="ar-SA"/>
              </w:rPr>
            </w:r>
          </w:p>
        </w:tc>
      </w:tr>
    </w:tbl>
    <w:p>
      <w:pPr>
        <w:pStyle w:val="678"/>
        <w:ind w:firstLine="709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78"/>
        <w:ind w:firstLine="709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78"/>
        <w:spacing w:before="0" w:after="160" w:line="240" w:lineRule="auto"/>
      </w:pPr>
      <w:r/>
      <w:r/>
    </w:p>
    <w:sectPr>
      <w:headerReference w:type="default" r:id="rId9"/>
      <w:footnotePr/>
      <w:endnotePr/>
      <w:type w:val="nextPage"/>
      <w:pgSz w:w="16838" w:h="11906" w:orient="landscape"/>
      <w:pgMar w:top="1134" w:right="567" w:bottom="1134" w:left="1134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Times New Roman;serif">
    <w:panose1 w:val="02020603050405020304"/>
  </w:font>
  <w:font w:name="TimesNewRoman">
    <w:panose1 w:val="02020603050405020304"/>
  </w:font>
  <w:font w:name="Noto Sans Devanagari">
    <w:panose1 w:val="020B0502040504020204"/>
  </w:font>
  <w:font w:name="Times New Roman">
    <w:panose1 w:val="02020603050405020304"/>
  </w:font>
  <w:font w:name="Microsoft YaHei">
    <w:panose1 w:val="020B0503020204020204"/>
  </w:font>
  <w:font w:name="Mangal">
    <w:panose1 w:val="02040503050203030202"/>
  </w:font>
  <w:font w:name="OpenSymbol">
    <w:panose1 w:val="05010000000000000000"/>
  </w:font>
  <w:font w:name="Segoe UI">
    <w:panose1 w:val="020B0502040204020203"/>
  </w:font>
  <w:font w:name="Liberation Serif">
    <w:panose1 w:val="020206030504050203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 xml:space="preserve"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7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ahoma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Tahoma"/>
      <w:color w:val="auto"/>
      <w:sz w:val="22"/>
      <w:szCs w:val="22"/>
      <w:lang w:val="ru-RU" w:eastAsia="en-US" w:bidi="ar-SA"/>
    </w:rPr>
  </w:style>
  <w:style w:type="paragraph" w:styleId="679">
    <w:name w:val="Heading 1"/>
    <w:basedOn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1">
    <w:name w:val="Heading 3"/>
    <w:basedOn w:val="723"/>
    <w:qFormat/>
    <w:pPr>
      <w:spacing w:before="140" w:after="120"/>
      <w:outlineLvl w:val="2"/>
    </w:pPr>
    <w:rPr>
      <w:rFonts w:ascii="Liberation Serif" w:hAnsi="Liberation Serif" w:cs="Tahoma"/>
      <w:b/>
      <w:bCs/>
    </w:rPr>
  </w:style>
  <w:style w:type="paragraph" w:styleId="682">
    <w:name w:val="Heading 4"/>
    <w:basedOn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5">
    <w:name w:val="Heading 7"/>
    <w:basedOn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6">
    <w:name w:val="Heading 8"/>
    <w:basedOn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7">
    <w:name w:val="Heading 9"/>
    <w:basedOn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  <w:qFormat/>
  </w:style>
  <w:style w:type="character" w:styleId="689" w:customStyle="1">
    <w:name w:val="Heading 1 Char"/>
    <w:basedOn w:val="688"/>
    <w:uiPriority w:val="9"/>
    <w:qFormat/>
    <w:rPr>
      <w:rFonts w:ascii="Arial" w:hAnsi="Arial" w:eastAsia="Arial" w:cs="Arial"/>
      <w:sz w:val="40"/>
      <w:szCs w:val="40"/>
    </w:rPr>
  </w:style>
  <w:style w:type="character" w:styleId="690" w:customStyle="1">
    <w:name w:val="Heading 2 Char"/>
    <w:basedOn w:val="688"/>
    <w:uiPriority w:val="9"/>
    <w:qFormat/>
    <w:rPr>
      <w:rFonts w:ascii="Arial" w:hAnsi="Arial" w:eastAsia="Arial" w:cs="Arial"/>
      <w:sz w:val="34"/>
    </w:rPr>
  </w:style>
  <w:style w:type="character" w:styleId="691" w:customStyle="1">
    <w:name w:val="Heading 3 Char"/>
    <w:basedOn w:val="688"/>
    <w:uiPriority w:val="9"/>
    <w:qFormat/>
    <w:rPr>
      <w:rFonts w:ascii="Arial" w:hAnsi="Arial" w:eastAsia="Arial" w:cs="Arial"/>
      <w:sz w:val="30"/>
      <w:szCs w:val="30"/>
    </w:rPr>
  </w:style>
  <w:style w:type="character" w:styleId="692" w:customStyle="1">
    <w:name w:val="Heading 4 Char"/>
    <w:basedOn w:val="68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Heading 5 Char"/>
    <w:basedOn w:val="68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Heading 6 Char"/>
    <w:basedOn w:val="68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Heading 7 Char"/>
    <w:basedOn w:val="68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Heading 8 Char"/>
    <w:basedOn w:val="68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Heading 9 Char"/>
    <w:basedOn w:val="68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8" w:customStyle="1">
    <w:name w:val="Title Char"/>
    <w:basedOn w:val="688"/>
    <w:uiPriority w:val="10"/>
    <w:qFormat/>
    <w:rPr>
      <w:sz w:val="48"/>
      <w:szCs w:val="48"/>
    </w:rPr>
  </w:style>
  <w:style w:type="character" w:styleId="699" w:customStyle="1">
    <w:name w:val="Subtitle Char"/>
    <w:basedOn w:val="688"/>
    <w:uiPriority w:val="11"/>
    <w:qFormat/>
    <w:rPr>
      <w:sz w:val="24"/>
      <w:szCs w:val="24"/>
    </w:rPr>
  </w:style>
  <w:style w:type="character" w:styleId="700" w:customStyle="1">
    <w:name w:val="Quote Char"/>
    <w:uiPriority w:val="29"/>
    <w:qFormat/>
    <w:rPr>
      <w:i/>
    </w:rPr>
  </w:style>
  <w:style w:type="character" w:styleId="701" w:customStyle="1">
    <w:name w:val="Intense Quote Char"/>
    <w:uiPriority w:val="30"/>
    <w:qFormat/>
    <w:rPr>
      <w:i/>
    </w:rPr>
  </w:style>
  <w:style w:type="character" w:styleId="702" w:customStyle="1">
    <w:name w:val="Header Char"/>
    <w:basedOn w:val="688"/>
    <w:uiPriority w:val="99"/>
    <w:qFormat/>
  </w:style>
  <w:style w:type="character" w:styleId="703" w:customStyle="1">
    <w:name w:val="Footer Char"/>
    <w:basedOn w:val="688"/>
    <w:uiPriority w:val="99"/>
    <w:qFormat/>
  </w:style>
  <w:style w:type="character" w:styleId="704" w:customStyle="1">
    <w:name w:val="Caption Char"/>
    <w:uiPriority w:val="99"/>
    <w:qFormat/>
  </w:style>
  <w:style w:type="character" w:styleId="705" w:customStyle="1">
    <w:name w:val="Footnote Text Char"/>
    <w:uiPriority w:val="99"/>
    <w:qFormat/>
    <w:rPr>
      <w:sz w:val="18"/>
    </w:rPr>
  </w:style>
  <w:style w:type="character" w:styleId="706" w:customStyle="1">
    <w:name w:val="Символ сноски"/>
    <w:uiPriority w:val="99"/>
    <w:unhideWhenUsed/>
    <w:qFormat/>
    <w:rPr>
      <w:vertAlign w:val="superscript"/>
    </w:rPr>
  </w:style>
  <w:style w:type="character" w:styleId="707">
    <w:name w:val="footnote reference"/>
    <w:rPr>
      <w:vertAlign w:val="superscript"/>
    </w:rPr>
  </w:style>
  <w:style w:type="character" w:styleId="708" w:customStyle="1">
    <w:name w:val="Endnote Text Char"/>
    <w:uiPriority w:val="99"/>
    <w:qFormat/>
    <w:rPr>
      <w:sz w:val="20"/>
    </w:rPr>
  </w:style>
  <w:style w:type="character" w:styleId="70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10">
    <w:name w:val="endnote reference"/>
    <w:rPr>
      <w:vertAlign w:val="superscript"/>
    </w:rPr>
  </w:style>
  <w:style w:type="character" w:styleId="711">
    <w:name w:val="Hyperlink"/>
    <w:basedOn w:val="688"/>
    <w:rPr>
      <w:color w:val="0563c1"/>
      <w:u w:val="single"/>
    </w:rPr>
  </w:style>
  <w:style w:type="character" w:styleId="712">
    <w:name w:val="FollowedHyperlink"/>
    <w:basedOn w:val="688"/>
    <w:rPr>
      <w:color w:val="954f72"/>
      <w:u w:val="single"/>
    </w:rPr>
  </w:style>
  <w:style w:type="character" w:styleId="713" w:customStyle="1">
    <w:name w:val="Верхний колонтитул Знак"/>
    <w:basedOn w:val="688"/>
    <w:qFormat/>
  </w:style>
  <w:style w:type="character" w:styleId="714" w:customStyle="1">
    <w:name w:val="Нижний колонтитул Знак"/>
    <w:basedOn w:val="688"/>
    <w:qFormat/>
  </w:style>
  <w:style w:type="character" w:styleId="715" w:customStyle="1">
    <w:name w:val="Текст выноски Знак"/>
    <w:basedOn w:val="688"/>
    <w:qFormat/>
    <w:rPr>
      <w:rFonts w:ascii="Segoe UI" w:hAnsi="Segoe UI" w:cs="Segoe UI"/>
      <w:sz w:val="18"/>
      <w:szCs w:val="18"/>
    </w:rPr>
  </w:style>
  <w:style w:type="character" w:styleId="716" w:customStyle="1">
    <w:name w:val="Маркеры"/>
    <w:qFormat/>
    <w:rPr>
      <w:rFonts w:ascii="OpenSymbol" w:hAnsi="OpenSymbol" w:eastAsia="OpenSymbol" w:cs="OpenSymbol"/>
    </w:rPr>
  </w:style>
  <w:style w:type="character" w:styleId="717">
    <w:name w:val="Strong"/>
    <w:qFormat/>
    <w:rPr>
      <w:b/>
      <w:bCs/>
    </w:rPr>
  </w:style>
  <w:style w:type="paragraph" w:styleId="718">
    <w:name w:val="Заголовок"/>
    <w:basedOn w:val="678"/>
    <w:next w:val="719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719">
    <w:name w:val="Body Text"/>
    <w:basedOn w:val="678"/>
    <w:pPr>
      <w:spacing w:before="0" w:after="140" w:line="276" w:lineRule="auto"/>
    </w:pPr>
  </w:style>
  <w:style w:type="paragraph" w:styleId="720">
    <w:name w:val="List"/>
    <w:basedOn w:val="719"/>
    <w:rPr>
      <w:rFonts w:ascii="PT Astra Serif" w:hAnsi="PT Astra Serif" w:cs="Noto Sans Devanagari"/>
    </w:rPr>
  </w:style>
  <w:style w:type="paragraph" w:styleId="721">
    <w:name w:val="Caption"/>
    <w:basedOn w:val="678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722">
    <w:name w:val="Указатель"/>
    <w:basedOn w:val="678"/>
    <w:qFormat/>
    <w:pPr>
      <w:suppressLineNumbers/>
    </w:pPr>
    <w:rPr>
      <w:rFonts w:ascii="PT Astra Serif" w:hAnsi="PT Astra Serif" w:cs="Mangal"/>
    </w:rPr>
  </w:style>
  <w:style w:type="paragraph" w:styleId="723">
    <w:name w:val="Title"/>
    <w:basedOn w:val="678"/>
    <w:next w:val="71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24">
    <w:name w:val="index heading1"/>
    <w:basedOn w:val="723"/>
    <w:qFormat/>
  </w:style>
  <w:style w:type="paragraph" w:styleId="725">
    <w:name w:val="No Spacing"/>
    <w:uiPriority w:val="1"/>
    <w:qFormat/>
    <w:pPr>
      <w:jc w:val="left"/>
      <w:spacing w:before="0" w:after="0"/>
      <w:widowControl/>
    </w:pPr>
    <w:rPr>
      <w:rFonts w:ascii="Calibri" w:hAnsi="Calibri" w:eastAsia="Calibri" w:cs="Tahoma"/>
      <w:color w:val="auto"/>
      <w:sz w:val="22"/>
      <w:szCs w:val="22"/>
      <w:lang w:val="ru-RU" w:eastAsia="en-US" w:bidi="ar-SA"/>
    </w:rPr>
  </w:style>
  <w:style w:type="paragraph" w:styleId="726">
    <w:name w:val="Subtitle"/>
    <w:basedOn w:val="678"/>
    <w:uiPriority w:val="11"/>
    <w:qFormat/>
    <w:pPr>
      <w:spacing w:before="200" w:after="200"/>
    </w:pPr>
    <w:rPr>
      <w:sz w:val="24"/>
      <w:szCs w:val="24"/>
    </w:rPr>
  </w:style>
  <w:style w:type="paragraph" w:styleId="727">
    <w:name w:val="Quote"/>
    <w:basedOn w:val="678"/>
    <w:uiPriority w:val="29"/>
    <w:qFormat/>
    <w:pPr>
      <w:ind w:left="720" w:right="720" w:firstLine="0"/>
    </w:pPr>
    <w:rPr>
      <w:i/>
    </w:rPr>
  </w:style>
  <w:style w:type="paragraph" w:styleId="728">
    <w:name w:val="Intense Quote"/>
    <w:basedOn w:val="67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9">
    <w:name w:val="footnote text"/>
    <w:basedOn w:val="67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30">
    <w:name w:val="endnote text"/>
    <w:basedOn w:val="67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31">
    <w:name w:val="toc 1"/>
    <w:basedOn w:val="678"/>
    <w:uiPriority w:val="39"/>
    <w:unhideWhenUsed/>
    <w:pPr>
      <w:spacing w:before="0" w:after="57"/>
    </w:pPr>
  </w:style>
  <w:style w:type="paragraph" w:styleId="732">
    <w:name w:val="toc 2"/>
    <w:basedOn w:val="678"/>
    <w:uiPriority w:val="39"/>
    <w:unhideWhenUsed/>
    <w:pPr>
      <w:ind w:left="283" w:firstLine="0"/>
      <w:spacing w:before="0" w:after="57"/>
    </w:pPr>
  </w:style>
  <w:style w:type="paragraph" w:styleId="733">
    <w:name w:val="toc 3"/>
    <w:basedOn w:val="678"/>
    <w:uiPriority w:val="39"/>
    <w:unhideWhenUsed/>
    <w:pPr>
      <w:ind w:left="567" w:firstLine="0"/>
      <w:spacing w:before="0" w:after="57"/>
    </w:pPr>
  </w:style>
  <w:style w:type="paragraph" w:styleId="734">
    <w:name w:val="toc 4"/>
    <w:basedOn w:val="678"/>
    <w:uiPriority w:val="39"/>
    <w:unhideWhenUsed/>
    <w:pPr>
      <w:ind w:left="850" w:firstLine="0"/>
      <w:spacing w:before="0" w:after="57"/>
    </w:pPr>
  </w:style>
  <w:style w:type="paragraph" w:styleId="735">
    <w:name w:val="toc 5"/>
    <w:basedOn w:val="678"/>
    <w:uiPriority w:val="39"/>
    <w:unhideWhenUsed/>
    <w:pPr>
      <w:ind w:left="1134" w:firstLine="0"/>
      <w:spacing w:before="0" w:after="57"/>
    </w:pPr>
  </w:style>
  <w:style w:type="paragraph" w:styleId="736">
    <w:name w:val="toc 6"/>
    <w:basedOn w:val="678"/>
    <w:uiPriority w:val="39"/>
    <w:unhideWhenUsed/>
    <w:pPr>
      <w:ind w:left="1417" w:firstLine="0"/>
      <w:spacing w:before="0" w:after="57"/>
    </w:pPr>
  </w:style>
  <w:style w:type="paragraph" w:styleId="737">
    <w:name w:val="toc 7"/>
    <w:basedOn w:val="678"/>
    <w:uiPriority w:val="39"/>
    <w:unhideWhenUsed/>
    <w:pPr>
      <w:ind w:left="1701" w:firstLine="0"/>
      <w:spacing w:before="0" w:after="57"/>
    </w:pPr>
  </w:style>
  <w:style w:type="paragraph" w:styleId="738">
    <w:name w:val="toc 8"/>
    <w:basedOn w:val="678"/>
    <w:uiPriority w:val="39"/>
    <w:unhideWhenUsed/>
    <w:pPr>
      <w:ind w:left="1984" w:firstLine="0"/>
      <w:spacing w:before="0" w:after="57"/>
    </w:pPr>
  </w:style>
  <w:style w:type="paragraph" w:styleId="739">
    <w:name w:val="toc 9"/>
    <w:basedOn w:val="678"/>
    <w:uiPriority w:val="39"/>
    <w:unhideWhenUsed/>
    <w:pPr>
      <w:ind w:left="2268" w:firstLine="0"/>
      <w:spacing w:before="0" w:after="57"/>
    </w:pPr>
  </w:style>
  <w:style w:type="paragraph" w:styleId="740">
    <w:name w:val="Index Heading"/>
    <w:basedOn w:val="718"/>
  </w:style>
  <w:style w:type="paragraph" w:styleId="741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Tahoma"/>
      <w:color w:val="auto"/>
      <w:sz w:val="22"/>
      <w:szCs w:val="22"/>
      <w:lang w:val="ru-RU" w:eastAsia="en-US" w:bidi="ar-SA"/>
    </w:rPr>
  </w:style>
  <w:style w:type="paragraph" w:styleId="742">
    <w:name w:val="table of figures"/>
    <w:basedOn w:val="678"/>
    <w:uiPriority w:val="99"/>
    <w:unhideWhenUsed/>
    <w:qFormat/>
    <w:pPr>
      <w:spacing w:before="0" w:after="0"/>
    </w:pPr>
  </w:style>
  <w:style w:type="paragraph" w:styleId="743" w:customStyle="1">
    <w:name w:val="caption1"/>
    <w:basedOn w:val="678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44" w:customStyle="1">
    <w:name w:val="index heading11"/>
    <w:basedOn w:val="678"/>
    <w:qFormat/>
    <w:pPr>
      <w:suppressLineNumbers/>
    </w:pPr>
    <w:rPr>
      <w:rFonts w:ascii="PT Astra Serif" w:hAnsi="PT Astra Serif" w:cs="Noto Sans Devanagari"/>
    </w:rPr>
  </w:style>
  <w:style w:type="paragraph" w:styleId="745" w:customStyle="1">
    <w:name w:val="Колонтитул"/>
    <w:basedOn w:val="678"/>
    <w:qFormat/>
  </w:style>
  <w:style w:type="paragraph" w:styleId="746">
    <w:name w:val="Header"/>
    <w:basedOn w:val="678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47">
    <w:name w:val="Footer"/>
    <w:basedOn w:val="678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48">
    <w:name w:val="Balloon Text"/>
    <w:basedOn w:val="678"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49">
    <w:name w:val="List Paragraph"/>
    <w:basedOn w:val="678"/>
    <w:qFormat/>
    <w:pPr>
      <w:contextualSpacing/>
      <w:ind w:left="720" w:firstLine="0"/>
      <w:spacing w:before="0" w:after="160"/>
    </w:pPr>
  </w:style>
  <w:style w:type="paragraph" w:styleId="750" w:customStyle="1">
    <w:name w:val="Содержимое таблицы"/>
    <w:basedOn w:val="678"/>
    <w:qFormat/>
    <w:pPr>
      <w:widowControl w:val="off"/>
      <w:suppressLineNumbers/>
    </w:pPr>
  </w:style>
  <w:style w:type="paragraph" w:styleId="751" w:customStyle="1">
    <w:name w:val="Заголовок таблицы"/>
    <w:basedOn w:val="750"/>
    <w:qFormat/>
    <w:pPr>
      <w:jc w:val="center"/>
    </w:pPr>
    <w:rPr>
      <w:b/>
      <w:bCs/>
    </w:rPr>
  </w:style>
  <w:style w:type="paragraph" w:styleId="752" w:customStyle="1">
    <w:name w:val="       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u w:val="none"/>
      <w:vertAlign w:val="baseline"/>
      <w:lang w:val="en-US" w:eastAsia="zh-CN" w:bidi="ar-SA"/>
      <w14:ligatures w14:val="none"/>
    </w:rPr>
  </w:style>
  <w:style w:type="numbering" w:styleId="753" w:default="1">
    <w:name w:val="No List"/>
    <w:uiPriority w:val="99"/>
    <w:semiHidden/>
    <w:unhideWhenUsed/>
    <w:qFormat/>
  </w:style>
  <w:style w:type="table" w:styleId="75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8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9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0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3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4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5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eebf6" w:themeFill="accent1" w:themeFillTint="32"/>
      </w:tcPr>
    </w:tblStylePr>
    <w:tblStylePr w:type="band1Vert">
      <w:rPr>
        <w:sz w:val="22"/>
      </w:rPr>
      <w:tcPr>
        <w:shd w:val="clear" w:color="ffffff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785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786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787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788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789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790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97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798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17bb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</w:style>
  <w:style w:type="table" w:styleId="799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</w:style>
  <w:style w:type="table" w:styleId="800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06060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</w:style>
  <w:style w:type="table" w:styleId="801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</w:style>
  <w:style w:type="table" w:styleId="802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374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803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374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804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17bb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606060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374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2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825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6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7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8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0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1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2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3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47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d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8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49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50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51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5e9e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52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f8f3c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53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d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335e9e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5f8f3c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1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862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863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64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865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66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67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8" w:customStyle="1">
    <w:name w:val="Bordered &amp; Lined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869" w:customStyle="1">
    <w:name w:val="Bordered &amp; Lined - Accent 2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870" w:customStyle="1">
    <w:name w:val="Bordered &amp; Lined - Accent 3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71" w:customStyle="1">
    <w:name w:val="Bordered &amp; Lined - Accent 4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872" w:customStyle="1">
    <w:name w:val="Bordered &amp; Lined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73" w:customStyle="1">
    <w:name w:val="Bordered &amp; Lined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74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5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6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77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78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79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880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mpt.tatarstan.ru/provedenie-otbora-na-pravo-polucheniya-subsidii-v.htm" TargetMode="External"/><Relationship Id="rId11" Type="http://schemas.openxmlformats.org/officeDocument/2006/relationships/hyperlink" Target="https://ivfrt.ru/programs/fond-razvitiya-promyshlennosti/" TargetMode="External"/><Relationship Id="rId12" Type="http://schemas.openxmlformats.org/officeDocument/2006/relationships/hyperlink" Target="https://mpt.tatarstan.ru/provedenie-otbora-na-pravo-polucheniya-subsidiy-8652149.htm" TargetMode="External"/><Relationship Id="rId13" Type="http://schemas.openxmlformats.org/officeDocument/2006/relationships/hyperlink" Target="https://mpt.tatarstan.ru/provedenie-otbora-na-pravo-polucheniya-subsidiy-8652289.htm" TargetMode="External"/><Relationship Id="rId14" Type="http://schemas.openxmlformats.org/officeDocument/2006/relationships/hyperlink" Target="https://mpt.tatarstan.ru/provedenie-otbora-na-pravo-polucheniya-v-2024-7916149.htm" TargetMode="External"/><Relationship Id="rId15" Type="http://schemas.openxmlformats.org/officeDocument/2006/relationships/hyperlink" Target="https://ivfrt.ru/programs/fond-razvitiya-promyshlennosti/" TargetMode="External"/><Relationship Id="rId16" Type="http://schemas.openxmlformats.org/officeDocument/2006/relationships/hyperlink" Target="https://agro.tatarstan.ru/vozmeshchenie-chasti-zatrat-na-sozdanie-i-ili.htm" TargetMode="External"/><Relationship Id="rId17" Type="http://schemas.openxmlformats.org/officeDocument/2006/relationships/hyperlink" Target="https://agro.tatarstan.ru/vozmeshchenie-zatrat-na-tehnicheskuyu-i.htm" TargetMode="External"/><Relationship Id="rId18" Type="http://schemas.openxmlformats.org/officeDocument/2006/relationships/hyperlink" Target="https://agro.tatarstan.ru/pkm-6873009.htm" TargetMode="External"/><Relationship Id="rId19" Type="http://schemas.openxmlformats.org/officeDocument/2006/relationships/hyperlink" Target="https://agro.tatarstan.ru/podderzhka-hlebopekarnih-predpriyatiy.htm" TargetMode="External"/><Relationship Id="rId20" Type="http://schemas.openxmlformats.org/officeDocument/2006/relationships/hyperlink" Target="https://agro.tatarstan.ru/pkm-6873269.htm" TargetMode="External"/><Relationship Id="rId21" Type="http://schemas.openxmlformats.org/officeDocument/2006/relationships/hyperlink" Target="https://agro.tatarstan.ru/vozmeshchenie-zatrat-na-stroitelstvo.htm" TargetMode="External"/><Relationship Id="rId22" Type="http://schemas.openxmlformats.org/officeDocument/2006/relationships/hyperlink" Target="https://agro.tatarstan.ru/finansovoe-obespechenie-chasti-zatrat-na.htm" TargetMode="External"/><Relationship Id="rId23" Type="http://schemas.openxmlformats.org/officeDocument/2006/relationships/hyperlink" Target="https://agro.tatarstan.ru/pkm-6878169.htm" TargetMode="External"/><Relationship Id="rId24" Type="http://schemas.openxmlformats.org/officeDocument/2006/relationships/hyperlink" Target="https://agro.tatarstan.ru/selskohozyaystvennim-potrebitelskim-kooperativam.htm" TargetMode="External"/><Relationship Id="rId25" Type="http://schemas.openxmlformats.org/officeDocument/2006/relationships/hyperlink" Target="https://agro.tatarstan.ru/vozmeshchenie-zatrat-na-priobretenie-vagonov.htm" TargetMode="External"/><Relationship Id="rId26" Type="http://schemas.openxmlformats.org/officeDocument/2006/relationships/hyperlink" Target="https://agro.tatarstan.ru/pkm-7272609.htm" TargetMode="External"/><Relationship Id="rId27" Type="http://schemas.openxmlformats.org/officeDocument/2006/relationships/hyperlink" Target="https://agro.tatarstan.ru/pkm-8665289.htm" TargetMode="External"/><Relationship Id="rId28" Type="http://schemas.openxmlformats.org/officeDocument/2006/relationships/hyperlink" Target="https://ivfrt.ru/programs/fond-razvitiya-promyshlennosti/" TargetMode="External"/><Relationship Id="rId29" Type="http://schemas.openxmlformats.org/officeDocument/2006/relationships/hyperlink" Target="https://agro.tatarstan.ru/razvitie-elitnogo-semenovodstva.htm" TargetMode="External"/><Relationship Id="rId30" Type="http://schemas.openxmlformats.org/officeDocument/2006/relationships/hyperlink" Target="https://agro.tatarstan.ru/selskohozyaystvennim-potrebitelskim-kooperativam.htm" TargetMode="External"/><Relationship Id="rId31" Type="http://schemas.openxmlformats.org/officeDocument/2006/relationships/hyperlink" Target="https://agro.tatarstan.ru/vozmeshchenie-chasti-zatrat-na-proizvodstvo-i.htm" TargetMode="External"/><Relationship Id="rId32" Type="http://schemas.openxmlformats.org/officeDocument/2006/relationships/hyperlink" Target="https://agro.tatarstan.ru/vozmeshchenie-chasti-zatrat-tekushchego-goda-na.htm" TargetMode="External"/><Relationship Id="rId33" Type="http://schemas.openxmlformats.org/officeDocument/2006/relationships/hyperlink" Target="https://agro.tatarstan.ru/pkm-7210549.htm" TargetMode="External"/><Relationship Id="rId34" Type="http://schemas.openxmlformats.org/officeDocument/2006/relationships/hyperlink" Target="https://agro.tatarstan.ru/podderzhka-na-proizvodstvo-i-realizatsiyu.htm" TargetMode="External"/><Relationship Id="rId35" Type="http://schemas.openxmlformats.org/officeDocument/2006/relationships/hyperlink" Target="https://agro.tatarstan.ru/pkm-6878789.htm" TargetMode="External"/><Relationship Id="rId36" Type="http://schemas.openxmlformats.org/officeDocument/2006/relationships/hyperlink" Target="https://agro.tatarstan.ru/v.htm" TargetMode="External"/><Relationship Id="rId37" Type="http://schemas.openxmlformats.org/officeDocument/2006/relationships/hyperlink" Target="https://agro.tatarstan.ru/v.htm" TargetMode="External"/><Relationship Id="rId38" Type="http://schemas.openxmlformats.org/officeDocument/2006/relationships/hyperlink" Target="https://agro.tatarstan.ru/podderzhka-proizvodstva-organicheskoy-produktsii.htm" TargetMode="External"/><Relationship Id="rId39" Type="http://schemas.openxmlformats.org/officeDocument/2006/relationships/hyperlink" Target="https://agro.tatarstan.ru/pkm-6871949.htm" TargetMode="External"/><Relationship Id="rId40" Type="http://schemas.openxmlformats.org/officeDocument/2006/relationships/hyperlink" Target="https://agro.tatarstan.ru/podderzhka-na-soderzhanie-kletochnih-pushnih.htm" TargetMode="External"/><Relationship Id="rId41" Type="http://schemas.openxmlformats.org/officeDocument/2006/relationships/hyperlink" Target="https://agro.tatarstan.ru/pkm-6880969.htm" TargetMode="External"/><Relationship Id="rId42" Type="http://schemas.openxmlformats.org/officeDocument/2006/relationships/hyperlink" Target="https://agro.tatarstan.ru/podderzhka-na-priobretenie-zerna-dlya.htm" TargetMode="External"/><Relationship Id="rId43" Type="http://schemas.openxmlformats.org/officeDocument/2006/relationships/hyperlink" Target="https://agro.tatarstan.ru/pkm-6878649.htm" TargetMode="External"/><Relationship Id="rId44" Type="http://schemas.openxmlformats.org/officeDocument/2006/relationships/hyperlink" Target="https://agro.tatarstan.ru/vozmeshchenie-zatrat-selskohozyaystvennim.htm" TargetMode="External"/><Relationship Id="rId45" Type="http://schemas.openxmlformats.org/officeDocument/2006/relationships/hyperlink" Target="https://agro.tatarstan.ru/pkm-7351269.htm" TargetMode="External"/><Relationship Id="rId46" Type="http://schemas.openxmlformats.org/officeDocument/2006/relationships/hyperlink" Target="https://agro.tatarstan.ru/subsidii-po-zakupke-myasa-shersti-i-kozhevennogo.htm" TargetMode="External"/><Relationship Id="rId47" Type="http://schemas.openxmlformats.org/officeDocument/2006/relationships/hyperlink" Target="https://agro.tatarstan.ru/pkm-6878949.htm" TargetMode="External"/><Relationship Id="rId48" Type="http://schemas.openxmlformats.org/officeDocument/2006/relationships/hyperlink" Target="https://itpark.tech/nalogovye-lgoty/" TargetMode="External"/><Relationship Id="rId49" Type="http://schemas.openxmlformats.org/officeDocument/2006/relationships/hyperlink" Target="https://bestinnovation.ivfrt.ru/" TargetMode="External"/><Relationship Id="rId50" Type="http://schemas.openxmlformats.org/officeDocument/2006/relationships/hyperlink" Target="https://mpt.tatarstan.ru/provedenie-otbora-na-pravo-polucheniya-subsidii-v.htm" TargetMode="External"/><Relationship Id="rId51" Type="http://schemas.openxmlformats.org/officeDocument/2006/relationships/hyperlink" Target="https://agro.tatarstan.ru/razvitie-elitnogo-semenovodstva.htm" TargetMode="External"/><Relationship Id="rId52" Type="http://schemas.openxmlformats.org/officeDocument/2006/relationships/hyperlink" Target="https://agro.tatarstan.ru/podderzhka-plemennogo-zhivotnovodstva-6872389.htm" TargetMode="External"/><Relationship Id="rId53" Type="http://schemas.openxmlformats.org/officeDocument/2006/relationships/hyperlink" Target="https://agro.tatarstan.ru/podderzhka-soderzhaniya-matochnogo-pogolovya.htm" TargetMode="External"/><Relationship Id="rId54" Type="http://schemas.openxmlformats.org/officeDocument/2006/relationships/hyperlink" Target="https://agro.tatarstan.ru/podderzhka-na-izvestkovanie-kislih-pochv.htm" TargetMode="External"/><Relationship Id="rId55" Type="http://schemas.openxmlformats.org/officeDocument/2006/relationships/hyperlink" Target="https://agro.tatarstan.ru/pkm-6890409.htm" TargetMode="External"/><Relationship Id="rId56" Type="http://schemas.openxmlformats.org/officeDocument/2006/relationships/hyperlink" Target="https://agro.tatarstan.ru/vozmeshchenie-chasti-zatrat-na-sozdanie-i-ili.htm" TargetMode="External"/><Relationship Id="rId57" Type="http://schemas.openxmlformats.org/officeDocument/2006/relationships/hyperlink" Target="https://agro.tatarstan.ru/podderzhka-na-provedenie-meliorativnih-rabot.htm" TargetMode="External"/><Relationship Id="rId58" Type="http://schemas.openxmlformats.org/officeDocument/2006/relationships/hyperlink" Target="https://agro.tatarstan.ru/pkm-7044709.htm" TargetMode="External"/><Relationship Id="rId59" Type="http://schemas.openxmlformats.org/officeDocument/2006/relationships/hyperlink" Target="https://agro.tatarstan.ru/vozmeshchenie-zatrat-na-stroitelstvo.htm" TargetMode="External"/><Relationship Id="rId60" Type="http://schemas.openxmlformats.org/officeDocument/2006/relationships/hyperlink" Target="https://agro.tatarstan.ru/pkm-6877009.htm" TargetMode="External"/><Relationship Id="rId61" Type="http://schemas.openxmlformats.org/officeDocument/2006/relationships/hyperlink" Target="https://agro.tatarstan.ru/subsidii-zverovodcheskim-hozyaystvam-na.htm" TargetMode="External"/><Relationship Id="rId62" Type="http://schemas.openxmlformats.org/officeDocument/2006/relationships/hyperlink" Target="https://agro.tatarstan.ru/pkm-8057569.htm" TargetMode="External"/><Relationship Id="rId63" Type="http://schemas.openxmlformats.org/officeDocument/2006/relationships/hyperlink" Target="https://agro.tatarstan.ru/subsidiya-za-realizovannoe-moloko.htm" TargetMode="External"/><Relationship Id="rId64" Type="http://schemas.openxmlformats.org/officeDocument/2006/relationships/hyperlink" Target="https://agro.tatarstan.ru/na-podderzhku-pererabotki-moloka-sirogo-krupnogo.htm" TargetMode="External"/><Relationship Id="rId65" Type="http://schemas.openxmlformats.org/officeDocument/2006/relationships/hyperlink" Target="https://agro.tatarstan.ru/federalniy-proekt-razvitie-otrasley-ovoshchevodstv.htm" TargetMode="External"/><Relationship Id="rId66" Type="http://schemas.openxmlformats.org/officeDocument/2006/relationships/hyperlink" Target="https://agro.tatarstan.ru/federalniy-proekt-razvitie-otrasley-ovoshchevodstv.htm" TargetMode="External"/><Relationship Id="rId67" Type="http://schemas.openxmlformats.org/officeDocument/2006/relationships/hyperlink" Target="https://agro.tatarstan.ru/vozmeshchenie-chasti-zatrat-na-proizvodstvo-i.htm" TargetMode="External"/><Relationship Id="rId68" Type="http://schemas.openxmlformats.org/officeDocument/2006/relationships/hyperlink" Target="https://agro.tatarstan.ru/vozmeshchenie-chasti-zatrat-tekushchego-goda-na.htm" TargetMode="External"/><Relationship Id="rId69" Type="http://schemas.openxmlformats.org/officeDocument/2006/relationships/hyperlink" Target="https://agro.tatarstan.ru/vozmeshchenie-zatrat-na-sozdanie.htm" TargetMode="External"/><Relationship Id="rId70" Type="http://schemas.openxmlformats.org/officeDocument/2006/relationships/hyperlink" Target="https://agro.tatarstan.ru/pkm-6876829.htm" TargetMode="External"/><Relationship Id="rId71" Type="http://schemas.openxmlformats.org/officeDocument/2006/relationships/hyperlink" Target="https://agro.tatarstan.ru/v.htm" TargetMode="External"/><Relationship Id="rId72" Type="http://schemas.openxmlformats.org/officeDocument/2006/relationships/hyperlink" Target="https://agro.tatarstan.ru/pkm-6871469.htm" TargetMode="External"/><Relationship Id="rId73" Type="http://schemas.openxmlformats.org/officeDocument/2006/relationships/hyperlink" Target="https://agro.tatarstan.ru/pkm-6871709.htm" TargetMode="External"/><Relationship Id="rId74" Type="http://schemas.openxmlformats.org/officeDocument/2006/relationships/hyperlink" Target="https://agro.tatarstan.ru/podderzhka-proizvodstva-organicheskoy-produktsii.htm" TargetMode="External"/><Relationship Id="rId75" Type="http://schemas.openxmlformats.org/officeDocument/2006/relationships/hyperlink" Target="https://agro.tatarstan.ru/podderzhka-plemennogo-zhivotnovodstva-rt.htm" TargetMode="External"/><Relationship Id="rId76" Type="http://schemas.openxmlformats.org/officeDocument/2006/relationships/hyperlink" Target="https://agro.tatarstan.ru/pkm-7636469.htm" TargetMode="External"/><Relationship Id="rId77" Type="http://schemas.openxmlformats.org/officeDocument/2006/relationships/hyperlink" Target="https://agro.tatarstan.ru/podderzhka-mnogoletnih-nasazhdeniy.htm" TargetMode="External"/><Relationship Id="rId78" Type="http://schemas.openxmlformats.org/officeDocument/2006/relationships/hyperlink" Target="https://agro.tatarstan.ru/pkm-7677049.htm" TargetMode="External"/><Relationship Id="rId79" Type="http://schemas.openxmlformats.org/officeDocument/2006/relationships/hyperlink" Target="https://agro.tatarstan.ru/vozmeshchenie-zatrat-na-psd-po-stroitelstvu.htm" TargetMode="External"/><Relationship Id="rId80" Type="http://schemas.openxmlformats.org/officeDocument/2006/relationships/hyperlink" Target="https://agro.tatarstan.ru/pkm-6874209.htm" TargetMode="External"/><Relationship Id="rId81" Type="http://schemas.openxmlformats.org/officeDocument/2006/relationships/hyperlink" Target="https://agro.tatarstan.ru/vozmeshchenie-zatrat-na-psd-na-stroitelstvo.htm" TargetMode="External"/><Relationship Id="rId82" Type="http://schemas.openxmlformats.org/officeDocument/2006/relationships/hyperlink" Target="https://agro.tatarstan.ru/pkm-6873769.htm" TargetMode="External"/><Relationship Id="rId83" Type="http://schemas.openxmlformats.org/officeDocument/2006/relationships/hyperlink" Target="https://agro.tatarstan.ru/subsidii-na-stroitelstvo-rekonstruktsiya-kapitalni.htm" TargetMode="External"/><Relationship Id="rId84" Type="http://schemas.openxmlformats.org/officeDocument/2006/relationships/hyperlink" Target="https://agro.tatarstan.ru/pkm-6875669.htm" TargetMode="External"/><Relationship Id="rId85" Type="http://schemas.openxmlformats.org/officeDocument/2006/relationships/hyperlink" Target="https://agro.tatarstan.ru/subsidii-na-stroitelstvo-kormovih-tsentrov.htm" TargetMode="External"/><Relationship Id="rId86" Type="http://schemas.openxmlformats.org/officeDocument/2006/relationships/hyperlink" Target="https://agro.tatarstan.ru/pkm-6875529.htm" TargetMode="External"/><Relationship Id="rId87" Type="http://schemas.openxmlformats.org/officeDocument/2006/relationships/hyperlink" Target="https://agro.tatarstan.ru/subsidii-na-kapitalniy-remont-korovnikov-i.htm" TargetMode="External"/><Relationship Id="rId88" Type="http://schemas.openxmlformats.org/officeDocument/2006/relationships/hyperlink" Target="https://agro.tatarstan.ru/pkm-6875329.htm" TargetMode="External"/><Relationship Id="rId89" Type="http://schemas.openxmlformats.org/officeDocument/2006/relationships/hyperlink" Target="https://agro.tatarstan.ru/podderzhka-stroitelstva-korovnikov-i-6874689.htm" TargetMode="External"/><Relationship Id="rId90" Type="http://schemas.openxmlformats.org/officeDocument/2006/relationships/hyperlink" Target="https://agro.tatarstan.ru/pkm-6874769.htm" TargetMode="External"/><Relationship Id="rId91" Type="http://schemas.openxmlformats.org/officeDocument/2006/relationships/hyperlink" Target="https://agro.tatarstan.ru/podderzhka-stroitelstva-silosno-senazhnih-transhey.htm" TargetMode="External"/><Relationship Id="rId92" Type="http://schemas.openxmlformats.org/officeDocument/2006/relationships/hyperlink" Target="https://agro.tatarstan.ru/pkm-6875209.htm" TargetMode="External"/><Relationship Id="rId93" Type="http://schemas.openxmlformats.org/officeDocument/2006/relationships/hyperlink" Target="https://agro.tatarstan.ru/podderzhka-stroitelstva-rekonstruktsii.htm" TargetMode="External"/><Relationship Id="rId94" Type="http://schemas.openxmlformats.org/officeDocument/2006/relationships/hyperlink" Target="https://agro.tatarstan.ru/pkm-6874989.htm" TargetMode="External"/><Relationship Id="rId95" Type="http://schemas.openxmlformats.org/officeDocument/2006/relationships/hyperlink" Target="https://agro.tatarstan.ru/subsidii-na-razvitie-selskogo-turizma.htm" TargetMode="External"/><Relationship Id="rId96" Type="http://schemas.openxmlformats.org/officeDocument/2006/relationships/hyperlink" Target="https://agro.tatarstan.ru/subsidii-na-priobretenie-spetsialnogo.htm" TargetMode="External"/><Relationship Id="rId97" Type="http://schemas.openxmlformats.org/officeDocument/2006/relationships/hyperlink" Target="https://agro.tatarstan.ru/pkm-6873389.htm" TargetMode="External"/><Relationship Id="rId98" Type="http://schemas.openxmlformats.org/officeDocument/2006/relationships/hyperlink" Target="https://agro.tatarstan.ru/vozmeshchenie-chasti-zatrat-na-uplatu.htm" TargetMode="External"/><Relationship Id="rId99" Type="http://schemas.openxmlformats.org/officeDocument/2006/relationships/hyperlink" Target="https://agro.tatarstan.ru/pkm-6875889.htm" TargetMode="External"/><Relationship Id="rId100" Type="http://schemas.openxmlformats.org/officeDocument/2006/relationships/hyperlink" Target="https://mpt.tatarstan.ru/provedenie-otbora-na-predostavlenie-subsidii-iz-8400109.htm" TargetMode="External"/><Relationship Id="rId101" Type="http://schemas.openxmlformats.org/officeDocument/2006/relationships/hyperlink" Target="https://agro.tatarstan.ru/pkm-6873429.htm" TargetMode="External"/><Relationship Id="rId102" Type="http://schemas.openxmlformats.org/officeDocument/2006/relationships/hyperlink" Target="https://agro.tatarstan.ru/pkm-6873549.htm" TargetMode="External"/><Relationship Id="rId103" Type="http://schemas.openxmlformats.org/officeDocument/2006/relationships/hyperlink" Target="https://agro.tatarstan.ru/pkm-6874049.htm" TargetMode="External"/><Relationship Id="rId104" Type="http://schemas.openxmlformats.org/officeDocument/2006/relationships/hyperlink" Target="https://agro.tatarstan.ru/pkm-6880449.htm" TargetMode="External"/><Relationship Id="rId105" Type="http://schemas.openxmlformats.org/officeDocument/2006/relationships/hyperlink" Target="https://agro.tatarstan.ru/pkm-6880269.htm" TargetMode="External"/><Relationship Id="rId106" Type="http://schemas.openxmlformats.org/officeDocument/2006/relationships/hyperlink" Target="https://agro.tatarstan.ru/pkm-6880809.htm" TargetMode="External"/><Relationship Id="rId107" Type="http://schemas.openxmlformats.org/officeDocument/2006/relationships/hyperlink" Target="https://agro.tatarstan.ru/pkm-6878109.htm" TargetMode="External"/><Relationship Id="rId108" Type="http://schemas.openxmlformats.org/officeDocument/2006/relationships/hyperlink" Target="https://agro.tatarstan.ru/subsidii-na-priobretenie-spetsialnogo.htm" TargetMode="External"/><Relationship Id="rId109" Type="http://schemas.openxmlformats.org/officeDocument/2006/relationships/hyperlink" Target="https://agro.tatarstan.ru/pkm-6873389.htm" TargetMode="External"/><Relationship Id="rId110" Type="http://schemas.openxmlformats.org/officeDocument/2006/relationships/hyperlink" Target="https://agro.tatarstan.ru/vozmeshchenie-zatrat-na-priobretenie-vagonov.htm" TargetMode="External"/><Relationship Id="rId111" Type="http://schemas.openxmlformats.org/officeDocument/2006/relationships/hyperlink" Target="https://agro.tatarstan.ru/pkm-7272609.htm" TargetMode="External"/><Relationship Id="rId112" Type="http://schemas.openxmlformats.org/officeDocument/2006/relationships/hyperlink" Target="https://agro.tatarstan.ru/organizatsiya-provedenie-i-uchastie-v-7704249.htm" TargetMode="External"/><Relationship Id="rId113" Type="http://schemas.openxmlformats.org/officeDocument/2006/relationships/hyperlink" Target="https://agro.tatarstan.ru/vozmeshchenie-zatrat-na-goryuche-smazochnie.htm" TargetMode="External"/><Relationship Id="rId114" Type="http://schemas.openxmlformats.org/officeDocument/2006/relationships/hyperlink" Target="https://agro.tatarstan.ru/pkm-6878289.htm" TargetMode="External"/><Relationship Id="rId115" Type="http://schemas.openxmlformats.org/officeDocument/2006/relationships/hyperlink" Target="https://agro.tatarstan.ru/podderzhka-na-virashchivanie-i-realizatsiyu.htm" TargetMode="External"/><Relationship Id="rId116" Type="http://schemas.openxmlformats.org/officeDocument/2006/relationships/hyperlink" Target="https://agro.tatarstan.ru/pkm-6872809.htm" TargetMode="External"/><Relationship Id="rId117" Type="http://schemas.openxmlformats.org/officeDocument/2006/relationships/hyperlink" Target="https://ivfrt.ru/programs/fond-razvitiya-promyshlennosti/" TargetMode="External"/><Relationship Id="rId118" Type="http://schemas.openxmlformats.org/officeDocument/2006/relationships/hyperlink" Target="https://mpt.tatarstan.ru/provedenie-otbora-na-pravo-polucheniya-v-2024-7916149.htm" TargetMode="External"/><Relationship Id="rId119" Type="http://schemas.openxmlformats.org/officeDocument/2006/relationships/hyperlink" Target="https://agro.tatarstan.ru/investitsionnie-krediti-6879109.htm" TargetMode="External"/><Relationship Id="rId120" Type="http://schemas.openxmlformats.org/officeDocument/2006/relationships/hyperlink" Target="https://mtsz.tatarstan.ru/provedenie-otbora-dlya-predostavleniya-subsidii.htm" TargetMode="External"/><Relationship Id="rId121" Type="http://schemas.openxmlformats.org/officeDocument/2006/relationships/hyperlink" Target="https://mtsz.tatarstan.ru/respublikanskie-2263597.htm" TargetMode="External"/><Relationship Id="rId122" Type="http://schemas.openxmlformats.org/officeDocument/2006/relationships/hyperlink" Target="https://mtsz.tatarstan.ru/provedenie-otbora-dlya-predostavleniya-subsidiy.htm" TargetMode="External"/><Relationship Id="rId123" Type="http://schemas.openxmlformats.org/officeDocument/2006/relationships/hyperlink" Target="https://mtsz.tatarstan.ru/respublikanskie-2263597.htm" TargetMode="External"/><Relationship Id="rId124" Type="http://schemas.openxmlformats.org/officeDocument/2006/relationships/hyperlink" Target="https://mtsz.tatarstan.ru/provedenie-otbora-dlya-predostavleniya-subsidiy-5568429.htm" TargetMode="External"/><Relationship Id="rId125" Type="http://schemas.openxmlformats.org/officeDocument/2006/relationships/hyperlink" Target="https://mtsz.tatarstan.ru/respublikanskie-2263597.ht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Гайнова Регина Асхатовна</dc:creator>
  <dc:description/>
  <dc:language>ru-RU</dc:language>
  <cp:revision>83</cp:revision>
  <dcterms:created xsi:type="dcterms:W3CDTF">2025-01-14T17:21:00Z</dcterms:created>
  <dcterms:modified xsi:type="dcterms:W3CDTF">2026-02-06T15:01:36Z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