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Объявление о проведении отбора заявок на предоставление </w:t>
      </w:r>
      <w:r>
        <w:rPr>
          <w:rFonts w:cs="Times New Roman" w:ascii="Times New Roman" w:hAnsi="Times New Roman"/>
          <w:b/>
          <w:sz w:val="28"/>
          <w:szCs w:val="28"/>
        </w:rPr>
        <w:t xml:space="preserve">из бюджета Республики Татарстан субсидий юридическим лицам на возмещение фактически произведенных затрат по созданию объектов инфраструктуры, необходимых для реализации новых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инвестиционных проектов,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в соответствии с постановлением Кабинета Министров Республики Татарстан от 03.11.2021 № 1041, в пределах лимитов бюджетных обязательств – 3 815 719 006,61 рублей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Министерство экономики Республики Татарстан (далее – Министерство) извещает о проведении отбора предложений (</w:t>
      </w:r>
      <w:r>
        <w:rPr>
          <w:rFonts w:cs="Times New Roman" w:ascii="Times New Roman" w:hAnsi="Times New Roman"/>
          <w:bCs/>
          <w:sz w:val="28"/>
          <w:szCs w:val="28"/>
        </w:rPr>
        <w:t>заявок) на предоставление из бюджета Республики Татарстан субсидий юридическим лицам на возмещение фактически произведенных затрат по созданию объектов инфраструктуры, необходимых для реализации новых инвестиционных проектов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Cs/>
          <w:sz w:val="28"/>
          <w:szCs w:val="28"/>
        </w:rPr>
        <w:t>(далее соответственно - заявка, участник отбора)</w:t>
      </w:r>
      <w:r>
        <w:rPr>
          <w:rFonts w:cs="Times New Roman"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Отбор заявок осуществляется в соответствии с Порядком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проектов, утвержденным постановлением Кабинета Министров Республики Татарстан от 03.11.2021 № 1041 «Об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проектов» (в редакции постановления от 13.09.2024  № 781, далее – Порядок).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1. Срок проведения отбора: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 xml:space="preserve">заявки принимаются с 30 сентября 2024 года по 4 октября 2024 года в рабочие дни (пн-чт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 9:00 до 12:00 и с 12:45 до 18:00</w:t>
      </w:r>
      <w:r>
        <w:rPr>
          <w:rFonts w:cs="Times New Roman" w:ascii="Times New Roman" w:hAnsi="Times New Roman"/>
          <w:bCs/>
          <w:sz w:val="28"/>
          <w:szCs w:val="28"/>
        </w:rPr>
        <w:t>, пт с 9:00 до 12:00 и с 12:45 до 16:45).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2. Наименование, место нахождения, почтовый адрес, адрес электронной почты Министерства:</w:t>
      </w:r>
    </w:p>
    <w:p>
      <w:pPr>
        <w:pStyle w:val="S1"/>
        <w:spacing w:beforeAutospacing="0" w:before="0" w:afterAutospacing="0" w:after="0"/>
        <w:ind w:firstLine="709"/>
        <w:jc w:val="both"/>
        <w:rPr>
          <w:rFonts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  <w:t xml:space="preserve">420041, Республика Татарстан, г. Казань, ул. Московская, д.55, каб. 104,  </w:t>
      </w:r>
      <w:hyperlink r:id="rId2">
        <w:r>
          <w:rPr>
            <w:rStyle w:val="-"/>
            <w:color w:val="000000" w:themeColor="text1"/>
            <w:sz w:val="28"/>
            <w:szCs w:val="28"/>
            <w:u w:val="none"/>
          </w:rPr>
          <w:t>mineconom@tatar.ru</w:t>
        </w:r>
      </w:hyperlink>
      <w:r>
        <w:rPr>
          <w:rFonts w:eastAsia="Calibri" w:eastAsiaTheme="minorHAnsi"/>
          <w:bCs/>
          <w:sz w:val="28"/>
          <w:szCs w:val="28"/>
          <w:lang w:eastAsia="en-US"/>
        </w:rPr>
        <w:t xml:space="preserve"> (почтовый адрес совпадает).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3. Адрес страницы официального сайта Министерства в информационно-телекоммуникационной сети «Интернет» (далее – официальный сайт Министерства), на котором обеспечивается проведение отбора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color w:val="000000" w:themeColor="text1"/>
            <w:sz w:val="28"/>
            <w:szCs w:val="28"/>
          </w:rPr>
          <w:t>https://mert.tatarstan.ru</w:t>
        </w:r>
      </w:hyperlink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4. Цели и результат предоставления субсидии: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Целью предоставления Субсидии является возмещение юридическим лицам фактически произведенных и документально подтвержденных затрат по созданию объектов инфраструктуры, введенных в эксплуатацию после 1 января 2021 года, необходимых для реализации новых инвестиционных проектов.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Результатом предоставления Субсидии является обеспечение получателем Субсидии поступлений в федеральный бюджет налоговых доходов от реализации нового инвестиционного проекта, в объеме которых Правительство Российской Федерации вправе списать задолженность субъектов Российской Федерации по бюджетным кредитам, в объемах, не менее установленных в Соглашении о предоставлении субсидии (далее - Соглашение).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5. Критерии отбора, требования к участникам отбора и перечень документов, представляемых участниками отбора для подтверждения их соответствия указанным требованиям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При подготовке заявок участникам отбора следует руководствоваться Порядком.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Субсидия предоставляется в соответствии с пунктом 8.1 статьи 78 Бюджетного кодекса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Субсидия предоставляется участникам отбора – юридическим лицам, не являющимся государственными (муниципальными) унитарными предприятиями, и соответствующим одновременно следующим критериям: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отбора реализует новый инвестиционный проект, в отношении которого заключено Соглашение о намерениях по реализации нового инвестиционного проекта, содержащего информацию о планируемых объемах инвестиций, количестве создаваемых рабочих мест, необходимых для реализации нового инвестиционного проекта объектов инфраструктуры (с описанием инфраструктурных потребностей потенциального инвестора), планируемых объемах налогов, подлежащих уплате в бюджеты всех уровней бюджетной системы Российской Федерации (за вычетом объема налога на добавленную стоимость, фактически возмещенного в соответствии с законодательством Российской Федерации о налогах и сборах), за 10 лет реализации проекта или за период реализации проекта, но не менее срока полного исполнения обязательств, предусмотренных соглашениями, заключенными между Министерством финансов Российской Федерации  и Кабинетом Министров Республики Татарстан, о предоставлении бюджету субъекта Российской Федерации  бюджетного кредита на цели, установленные пунктом 1 статьи 93.3 Бюджетного кодекса Российской Федерации, а также обязательства частника отбора по предоставлению отчета о ходе реализации нового инвестиционного проекта (далее – Соглашение о намерениях);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отбора реализует новый инвестиционный проект, включенный в сводный перечень новых инвестиционных проектов, утверждаемый актом Министерства экономического развития Российской Федерации в соответствии с постановлением Правительства Российской Федерации от 19 октября 2020 г. № 1704, на территории Республики Татарстан;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участник отбора осуществляет свою деятельность на территории Республики Татарстан и уплачивает налоги в бюджет Республики Татарстан.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Условием предоставления Субсидии является обеспечение участником отбора предоставления в налоговый орган согласия, предусмотренного </w:t>
      </w:r>
      <w:hyperlink r:id="rId4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статьей 102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Налогового кодекса Российской Федерации,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На первое число месяца, в котором подается заявка, участник отбора должен соответствовать следующим требованиям:</w:t>
      </w:r>
    </w:p>
    <w:p>
      <w:pPr>
        <w:pStyle w:val="Style16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>у участника отбора отсутствует просроченная задолженность по возврату в бюджет Республики Татарстан иных субсидий, бюджетных инвестиций, а также иная просроченная (неурегулированная) задолженность по денежным обязательствам перед Республикой Татарстан (за исключением случаев, установленных Кабинетом Министров Республики Татарстан);</w:t>
      </w:r>
    </w:p>
    <w:p>
      <w:pPr>
        <w:pStyle w:val="Style16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 </w:t>
      </w:r>
    </w:p>
    <w:p>
      <w:pPr>
        <w:pStyle w:val="Style16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 </w:t>
      </w:r>
    </w:p>
    <w:p>
      <w:pPr>
        <w:pStyle w:val="Style16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 </w:t>
      </w:r>
    </w:p>
    <w:p>
      <w:pPr>
        <w:pStyle w:val="Style16"/>
        <w:widowControl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>участник отбора не находится в составляемых в рамках реализации полномочий, предусмотренных главой VII</w:t>
      </w:r>
      <w:r>
        <w:rPr>
          <w:rFonts w:eastAsia="Times New Roman" w:cs="Times New Roman" w:ascii="Times New Roman" w:hAnsi="Times New Roman"/>
          <w:b w:val="false"/>
          <w:color w:val="000000"/>
          <w:sz w:val="28"/>
          <w:szCs w:val="28"/>
          <w:lang w:eastAsia="ru-RU"/>
        </w:rPr>
        <w:t xml:space="preserve"> Уста</w:t>
      </w: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</w:p>
    <w:p>
      <w:pPr>
        <w:pStyle w:val="Style16"/>
        <w:widowControl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участник отбора не получает средства из бюджета Республики Татарстан на основании иных нормативных правовых актов Республики Татарстан на цель, указанную в пункте 1.5 Порядка; </w:t>
      </w:r>
    </w:p>
    <w:p>
      <w:pPr>
        <w:pStyle w:val="Style16"/>
        <w:widowControl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участник отбора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 </w:t>
      </w:r>
    </w:p>
    <w:p>
      <w:pPr>
        <w:pStyle w:val="Style16"/>
        <w:widowControl/>
        <w:bidi w:val="0"/>
        <w:spacing w:lineRule="auto" w:line="240" w:before="0" w:after="0"/>
        <w:ind w:left="0" w:right="0" w:firstLine="680"/>
        <w:jc w:val="both"/>
        <w:rPr/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 </w:t>
      </w:r>
    </w:p>
    <w:p>
      <w:pPr>
        <w:pStyle w:val="Style16"/>
        <w:widowControl/>
        <w:bidi w:val="0"/>
        <w:spacing w:lineRule="auto" w:line="240"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sz w:val="28"/>
          <w:szCs w:val="28"/>
          <w:lang w:eastAsia="ru-RU"/>
        </w:rPr>
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В целях участия в отборе участники отбора направляют в Министерство заявки с приложением документов, подтверждающих соответствие участников отбора критериям и требованиям к участникам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участия в отборе участники отбора представляют в Министерство заявку, которая включает: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а) </w:t>
      </w:r>
      <w:hyperlink r:id="rId5">
        <w:r>
          <w:rPr>
            <w:rFonts w:cs="Times New Roman" w:ascii="Times New Roman" w:hAnsi="Times New Roman"/>
            <w:sz w:val="28"/>
            <w:szCs w:val="28"/>
          </w:rPr>
          <w:t>заявление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 предоставлении Субсидии по форме согласно приложению к Порядку, подписанное руководителем участника отбора, содержащее согласие на публикацию (размещение) в информационно-телекоммуникационной сети «Интернет» информации об участнике отбора, о подаваемой участником отбора заявке, иной информации об участнике отбора, связанной с отбором;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б) справку, подписанную руководителем участника отбора, о соответствии участника отбора требованиям, установленным </w:t>
      </w:r>
      <w:hyperlink r:id="rId6">
        <w:r>
          <w:rPr>
            <w:rFonts w:cs="Times New Roman" w:ascii="Times New Roman" w:hAnsi="Times New Roman"/>
            <w:sz w:val="28"/>
            <w:szCs w:val="28"/>
          </w:rPr>
          <w:t>пунктом 2.3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 (в свободной форме);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в) справку, подписанную руководителем и главным бухгалтером участника отбора (иным уполномоченным должностным лицом), скрепленную печатью участника отбора (при наличии), с указанием реквизитов расчетного или корреспондентского счета, открытого получателем Субсидии в учреждении Центрального банка Российской Федерации или кредитной организации, для перечисления Субсидии (в свободной форме);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г) технико-экономическое обоснование реализуемого нового инвестиционного проекта, содержащее общее описание инвестиционного проекта, информацию о предполагаемых объемах инвестиций по годам, налоговых доходов в федеральный бюджет и количестве создаваемых рабочих мест при его реализации (в свободной форме), или документ, содержащий краткое описание нового инвестиционного проекта и его целей, а также основные технико-экономические параметры, подготовленный в соответствии с формой определяемой Министерством экономического развития Российской Федерации (резюме нового инвестиционного проекта), с приложением справки-обоснования по объекту инфраструктуры, содержащей сведения о доле мощности объекта инфраструктуры, потребляемой в целях реализации нового инвестиционного проекта (в свободной форме);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д) копии документов, подтверждающих право собственности на объекты инфраструктуры, в отношении которых предоставляется Субсидия;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е) копию Соглашения о намерениях;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ж) сведения о прогнозируемом объеме налоговых доходов, подлежащих уплате в федеральный бюджет, от реализации нового инвестиционного проекта с разбивкой по годам;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з) копии документов, подтверждающих завершение создания объекта инфраструктуры, в том числе копии приказов о вводе в эксплуатацию объекта инфраструктуры, копии разрешений на ввод объектов инфраструктуры в эксплуатацию после 1 января 2021 года;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и) копии сводных сметных расчетов стоимости строительства, модернизации и (или) реконструкции объектов инфраструктуры, утвержденных заказчиком;</w:t>
      </w:r>
    </w:p>
    <w:p>
      <w:pPr>
        <w:pStyle w:val="NormalWeb"/>
        <w:spacing w:lineRule="atLeast" w:line="288" w:before="0" w:after="0"/>
        <w:ind w:firstLine="540"/>
        <w:jc w:val="both"/>
        <w:rPr>
          <w:sz w:val="28"/>
          <w:szCs w:val="28"/>
          <w:highlight w:val="yellow"/>
        </w:rPr>
      </w:pPr>
      <w:bookmarkStart w:id="0" w:name="Par9"/>
      <w:bookmarkEnd w:id="0"/>
      <w:r>
        <w:rPr>
          <w:sz w:val="28"/>
          <w:szCs w:val="28"/>
        </w:rPr>
        <w:t xml:space="preserve">к) копии документов, подтверждающих фактические затраты участника отбора по направлениям, указанным в </w:t>
      </w:r>
      <w:hyperlink r:id="rId7">
        <w:r>
          <w:rPr>
            <w:sz w:val="28"/>
            <w:szCs w:val="28"/>
          </w:rPr>
          <w:t>пункте 1.6</w:t>
        </w:r>
      </w:hyperlink>
      <w:r>
        <w:rPr>
          <w:sz w:val="28"/>
          <w:szCs w:val="28"/>
        </w:rPr>
        <w:t xml:space="preserve"> Порядка (копии договоров на выполнение работ и услуг с юридическими лицами (индивидуальными предпринимателями) или копии договоров купли-продажи объектов незавершенного строительства, приобретенных для создания объектов инфраструктуры, копии первичных документов, в том числе бухгалтерских, подтверждающих исполнение указанных договоров (копии актов о приемке выполненных работ по </w:t>
      </w:r>
      <w:hyperlink r:id="rId8">
        <w:r>
          <w:rPr>
            <w:sz w:val="28"/>
            <w:szCs w:val="28"/>
          </w:rPr>
          <w:t>форме КС-2</w:t>
        </w:r>
      </w:hyperlink>
      <w:r>
        <w:rPr>
          <w:sz w:val="28"/>
          <w:szCs w:val="28"/>
        </w:rPr>
        <w:t xml:space="preserve">, копии справок о стоимости выполненных работ и затрат по </w:t>
      </w:r>
      <w:hyperlink r:id="rId9">
        <w:r>
          <w:rPr>
            <w:sz w:val="28"/>
            <w:szCs w:val="28"/>
          </w:rPr>
          <w:t>форме КС-3</w:t>
        </w:r>
      </w:hyperlink>
      <w:r>
        <w:rPr>
          <w:sz w:val="28"/>
          <w:szCs w:val="28"/>
        </w:rPr>
        <w:t xml:space="preserve">, копии актов приемки законченных строительством объектов по </w:t>
      </w:r>
      <w:hyperlink r:id="rId10">
        <w:r>
          <w:rPr>
            <w:sz w:val="28"/>
            <w:szCs w:val="28"/>
          </w:rPr>
          <w:t>форме КС-11</w:t>
        </w:r>
      </w:hyperlink>
      <w:r>
        <w:rPr>
          <w:sz w:val="28"/>
          <w:szCs w:val="28"/>
        </w:rPr>
        <w:t xml:space="preserve"> (в случае заключения договора с подрядной организацией), копии актов о приемке-передаче оборудования по форме универсального передаточного документа и (или) реестр ведомостей смонтированного оборудования, составленный на основании актов о приемке-передаче оборудования в монтаж по </w:t>
      </w:r>
      <w:hyperlink r:id="rId11">
        <w:r>
          <w:rPr>
            <w:sz w:val="28"/>
            <w:szCs w:val="28"/>
          </w:rPr>
          <w:t>форме ОС-15</w:t>
        </w:r>
      </w:hyperlink>
      <w:r>
        <w:rPr>
          <w:sz w:val="28"/>
          <w:szCs w:val="28"/>
        </w:rPr>
        <w:t xml:space="preserve"> (в случае отсутствия оформленных актов о приемке выполненных работ), реестр документов, подтверждающих фактически понесенные затраты на создание объектов инфраструктуры, и документов, представляемых с использованием программного сметного комплекса, подписанный уполномоченными лицами участника отбора, или иные предусмотренные законодательством Российской Федерации документы)). В случае неприменения в бухгалтерском учете в качестве первичных учетных документов актов о приемке выполненных работ по </w:t>
      </w:r>
      <w:hyperlink r:id="rId12">
        <w:r>
          <w:rPr>
            <w:sz w:val="28"/>
            <w:szCs w:val="28"/>
          </w:rPr>
          <w:t>форме КС-2</w:t>
        </w:r>
      </w:hyperlink>
      <w:r>
        <w:rPr>
          <w:sz w:val="28"/>
          <w:szCs w:val="28"/>
        </w:rPr>
        <w:t xml:space="preserve">, справок о стоимости выполненных работ и затрат по </w:t>
      </w:r>
      <w:hyperlink r:id="rId13">
        <w:r>
          <w:rPr>
            <w:sz w:val="28"/>
            <w:szCs w:val="28"/>
          </w:rPr>
          <w:t>форме КС-3</w:t>
        </w:r>
      </w:hyperlink>
      <w:r>
        <w:rPr>
          <w:sz w:val="28"/>
          <w:szCs w:val="28"/>
        </w:rPr>
        <w:t xml:space="preserve"> представляются копии актов выполненных работ, оказанных услуг, расшифровки к актам выполненных работ, при этом указанные документы, формы которых не унифицированы, должны содержать обязательные реквизиты в соответствии с законодательством;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л) копии платежных документов, подтверждающих оплату по договорам, указанных в </w:t>
      </w:r>
      <w:hyperlink w:anchor="Par9">
        <w:r>
          <w:rPr>
            <w:rFonts w:cs="Times New Roman" w:ascii="Times New Roman" w:hAnsi="Times New Roman"/>
            <w:sz w:val="28"/>
            <w:szCs w:val="28"/>
          </w:rPr>
          <w:t>абзаце одиннадцатом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пункта 2.4 Порядка, заверенные кредитной организацией;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м) копии положительных заключений государственной экспертизы проектной документации и результатов инженерных изысканий для создания объектов инфраструктуры в случае, если проектная документация объектов инфраструктуры подлежит государственной экспертизе в соответствии с законодательством Российской Федерации, или обоснование отсутствия обязанности прохождения государственной экспертизы проектной документации объектов инфраструктуры в соответствии с законодательством Российской Федерации, подписанное участником отбора или уполномоченным лицом и заверенное печатью (при наличии);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н) копии положительных заключений государственной экспертизы проектной документации в части проверки достоверности определения сметной стоимости строительства объектов инфраструктуры;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о) копии договоров об осуществлении технологического присоединения с приложением технических условий, подтверждающих затраты участника отбора, копии актов сдачи-приемки работ (при заключении участником отбора указанных договоров);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п) копии платежных поручений, подтверждающих затраты участника отбора, в соответствии с договором об осуществлении технологического присоединения, заверенные кредитной организацией (при заключении участником отбора договоров, указанных в абзаце пятнадцатом пункта 2.4 Порядка);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р) копию акта о выполнении технических условий (при заключении участником отбора договоров, указанных в абзаце пятнадцатом пункта 2.4 Порядка);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с) копию акта об осуществлении технологического присоединения (при заключении участником отбора договоров, указанных в абзаце пятнадцатом пункта 2.4 Порядка);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т) копию договора об оказании услуг по проведению проектно-изыскательских работ, договора на проведении работ по разработке проектной документации в соответствии с техническим заданием заказчика (при наличии);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у) копии технического задания на выполнение проектно-изыскательских работ, задания на проектирование, копии актов сдачи-приемки работ (при наличии);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ф) копии платежных документов, подтверждающих оплату по договору об оказании услуг по проведению проектно-изыскательских работ, договору на проведение работ по разработке проектной документации, заверенные кредитной организацией (при наличии);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х) копии результата проектно-изыскательских работ (технические отчеты), проектной документации (при наличии);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ц) копию договора о проведении государственной экспертизы проектной документации и результатов инженерных изысканий (при наличии);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ч) справку-расчет о причитающейся сумме Субсидии по форме, установленной Министерством;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ш) согласие участника отбора на осуществление Министерством в отношении него проверки соблюдения порядка и условий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</w:r>
      <w:hyperlink r:id="rId14">
        <w:r>
          <w:rPr>
            <w:rFonts w:cs="Times New Roman" w:ascii="Times New Roman" w:hAnsi="Times New Roman"/>
            <w:sz w:val="28"/>
            <w:szCs w:val="28"/>
          </w:rPr>
          <w:t>статьями 268.1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15">
        <w:r>
          <w:rPr>
            <w:rFonts w:cs="Times New Roman" w:ascii="Times New Roman" w:hAnsi="Times New Roman"/>
            <w:sz w:val="28"/>
            <w:szCs w:val="28"/>
          </w:rPr>
          <w:t>269.2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Бюджетного кодекса Российской Федерации;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щ) копию согласия на отнесение сведений к общедоступным в части общего объема уплаченных участником отбора налогов и сборов в результате реализации нового инвестиционного проекта, зарегистрированного в налоговом органе.</w:t>
      </w:r>
    </w:p>
    <w:p>
      <w:pPr>
        <w:pStyle w:val="Normal"/>
        <w:spacing w:lineRule="atLeast" w:line="288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Документы, указанные в </w:t>
      </w:r>
      <w:hyperlink r:id="rId16">
        <w:r>
          <w:rPr>
            <w:rFonts w:cs="Times New Roman" w:ascii="Times New Roman" w:hAnsi="Times New Roman"/>
            <w:sz w:val="28"/>
            <w:szCs w:val="28"/>
          </w:rPr>
          <w:t>абзацах десятом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и </w:t>
      </w:r>
      <w:hyperlink r:id="rId17">
        <w:r>
          <w:rPr>
            <w:rFonts w:cs="Times New Roman" w:ascii="Times New Roman" w:hAnsi="Times New Roman"/>
            <w:sz w:val="28"/>
            <w:szCs w:val="28"/>
          </w:rPr>
          <w:t>одиннадцатом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пункта 2.4 Порядка, в том числе представляемых участником отбора в электронном виде в формате xml с использованием программного сметного комплекса, представляются участником отбора с приложением письма Министерства строительства, архитектуры и жилищно-коммунального хозяйства Республики Татарстан, подтверждающего соответствие представленных документов положительному заключению государственной экспертизы проектной документации.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Участник отбора вправе по собственному усмотрению представить в Министерство следующие документы: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копию свидетельства о государственной регистрации юридического лица либо копию листа записи Единого государственного реестра юридических лиц;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копию свидетельства о постановке на учет в налоговом органе;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справку, выданную налоговым органом, об отсутствии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выписку из Единого государственного реестра юридических лиц.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непредставления участником отбора документов, указанных в пункте 2.5 Порядка</w:t>
      </w: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>, Министерство запрашивает их в порядке межведомственного информационного взаимодействия.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6. Порядок подачи заявок и требования, предъявляемые к форме и содержанию заявок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Документы, прилагаемые к заявке, подаваемые на бумажном носителе, должны быть прошиты, пронумерованы, подписаны лицом, имеющим право действовать без доверенности от имени юридического лица, или уполномоченным лицом и заверена печатью (при ее наличии).</w:t>
      </w:r>
    </w:p>
    <w:p>
      <w:pPr>
        <w:pStyle w:val="Normal"/>
        <w:spacing w:lineRule="atLeast" w:line="288" w:before="0"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Документы, прилагаемые к заявке, предусмотренные </w:t>
      </w:r>
      <w:hyperlink r:id="rId18">
        <w:r>
          <w:rPr>
            <w:rFonts w:cs="Times New Roman" w:ascii="Times New Roman" w:hAnsi="Times New Roman"/>
            <w:sz w:val="28"/>
            <w:szCs w:val="28"/>
          </w:rPr>
          <w:t>абзацем одиннадцатым пункта 2.4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Порядка, могут быть представлены на электронном носителе в электронной форме, подписанной усиленной квалифицированной электронной подписью руководителя участника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Сведения в электронных документах, сформированных на основании оригиналов на бумажных носителях либо их копий, должны совпадать со сведениями, содержащимися в таких оригиналах или копиях.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Датой подачи заявки считается дата и время подачи заявки участником отбора.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7. Порядок отзыва заявок, порядок возврата заявок, определяющий в том числе основания для возврата заявок, порядок внесения изменений в заявки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Участник отбора вправе внести изменения в заявку в течение срока проведения отбора, указанного в объявлении о проведении отбора.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 этом ранее направленная участником отбора заявка не рассматривается.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 наличии заявления о возврате заявки, поданной в Министерство на бумажном носителе, заявка возвращается участнику отбора лично или уполномоченному лицу в Министерстве в день подачи заявления о возврате заявки.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Заявка может быть отозвана посредством направления участником отбора заявления на отзыв заявки и возвращена по заявлению о возврате заявки в день подачи заявления на отзыв заявки.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Основаниями для отклонения заявок на стадии рассмотрения заявок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несоответствие участника отбора критериям и (или) требованиям, установленными пунктами 1.9 и 2.3 Порядка;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представление участником отбора заявки и документов в составе заявки, несоответствующих требованиям к заявкам, установленным в объявлении о проведении отбора, или непредставление (представление не в полном объеме) указанных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направление участником отбора заявки после даты и (или) времени, определенных для подачи заявок;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неполнота сведений, содержащихся в представленных участником отбора документах в составе заявки;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исчерпание лимита бюджетных обязательств на предоставление Субсидии на цели, указанные в пункте 1.5 Порядка, на соответствующий финансовый год;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отсутствие усиленной квалифицированной электронной подписи электронного документа (для документов, поданных через официальный сайт Министерства);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несоблюдение установленных статьей 11 Федерального закона от 6 апреля 2011 года № 63-ФЗ «Об электронной подписи» условий признания действительности усиленной квалифицированной электронной подписи (для документов, поданных через официальный сайт Министерства).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8. Правила рассмотрения заявок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Заявки рассматриваются Министерством в срок, не превышающий пяти календарных дней со дня окончания срока приема заявок, путем проведения проверки соблюдения участниками отбора срока подачи заявок, соответствия участников отбора критериям, предусмотренным </w:t>
      </w:r>
      <w:hyperlink r:id="rId19">
        <w:r>
          <w:rPr>
            <w:rFonts w:eastAsia="Times New Roman" w:cs="Times New Roman" w:ascii="Times New Roman" w:hAnsi="Times New Roman"/>
            <w:bCs/>
            <w:color w:val="000000" w:themeColor="text1"/>
            <w:sz w:val="28"/>
            <w:szCs w:val="28"/>
            <w:lang w:eastAsia="ru-RU"/>
          </w:rPr>
          <w:t>пунктом 1.9</w:t>
        </w:r>
      </w:hyperlink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Порядка, требованиям к участникам отбора, определенным </w:t>
      </w:r>
      <w:hyperlink r:id="rId20">
        <w:r>
          <w:rPr>
            <w:rFonts w:eastAsia="Times New Roman" w:cs="Times New Roman" w:ascii="Times New Roman" w:hAnsi="Times New Roman"/>
            <w:bCs/>
            <w:color w:val="000000" w:themeColor="text1"/>
            <w:sz w:val="28"/>
            <w:szCs w:val="28"/>
            <w:lang w:eastAsia="ru-RU"/>
          </w:rPr>
          <w:t>пунктом 2.3</w:t>
        </w:r>
      </w:hyperlink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Порядка, и документов, представленных участниками отбора в соответствии с </w:t>
      </w:r>
      <w:hyperlink r:id="rId21">
        <w:r>
          <w:rPr>
            <w:rFonts w:eastAsia="Times New Roman" w:cs="Times New Roman" w:ascii="Times New Roman" w:hAnsi="Times New Roman"/>
            <w:bCs/>
            <w:color w:val="000000" w:themeColor="text1"/>
            <w:sz w:val="28"/>
            <w:szCs w:val="28"/>
            <w:lang w:eastAsia="ru-RU"/>
          </w:rPr>
          <w:t>пунктом 2.4</w:t>
        </w:r>
      </w:hyperlink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Порядка.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По результатам рассмотрения заявок Министерство определяет победителя (победителей) отбора и принимает решение о предоставлении субсидии либо об отказе в предоставлении субсидии в срок, не превышающий одного календарного дня со дня рассмотрения Министерством заявок в соответствии с </w:t>
      </w:r>
      <w:hyperlink w:anchor="p0">
        <w:r>
          <w:rPr>
            <w:rFonts w:eastAsia="Times New Roman" w:cs="Times New Roman" w:ascii="Times New Roman" w:hAnsi="Times New Roman"/>
            <w:bCs/>
            <w:color w:val="000000" w:themeColor="text1"/>
            <w:sz w:val="28"/>
            <w:szCs w:val="28"/>
            <w:lang w:eastAsia="ru-RU"/>
          </w:rPr>
          <w:t>пунктом 2.10</w:t>
        </w:r>
      </w:hyperlink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Порядка.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Министерство в течение двух рабочих дней со дня принятия решения, указанного в пункте 2.12 Порядка, направляет по адресам электронной почты, указанным в заявлениях о предоставлении Субсидии, уведомления о результатах отбора: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получателям Субсидии - с приложением проекта Соглашения;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highlight w:val="yellow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участникам отбора, которым отказано в предоставлении Субсидии, - с указанием причин отказа в предоставлении Субсидии (отклонения их заявок).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Министерство по результатам принятия решений, указанных в </w:t>
      </w:r>
      <w:hyperlink w:anchor="Par139" w:tgtFrame="2.13. Департамент в течение срока, предусмотренного пунктом 2.10 Порядка принимает решение путем издания приказа Департамента:">
        <w:r>
          <w:rPr>
            <w:rFonts w:eastAsia="" w:cs="Times New Roman" w:ascii="Times New Roman" w:hAnsi="Times New Roman" w:eastAsiaTheme="minorEastAsia"/>
            <w:sz w:val="28"/>
            <w:szCs w:val="28"/>
            <w:lang w:eastAsia="ru-RU"/>
          </w:rPr>
          <w:t>пункте 2.1</w:t>
        </w:r>
      </w:hyperlink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2 Порядка в течение трех рабочих дней обеспечивает размещение на едином портале, а также на официальном сайте Министерства информации о результатах отбора, включающей следующие сведения: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дата, время и место проведения рассмотрения заявок;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информация об участниках отбора, заявки которых были рассмотрены;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 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" w:cs="Times New Roman" w:eastAsiaTheme="minorEastAsia"/>
          <w:sz w:val="28"/>
          <w:szCs w:val="28"/>
          <w:lang w:eastAsia="ru-RU"/>
        </w:rPr>
      </w:pP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>наи</w:t>
      </w:r>
      <w:r>
        <w:rPr>
          <w:rFonts w:eastAsia="" w:cs="Times New Roman" w:ascii="Times New Roman" w:hAnsi="Times New Roman" w:eastAsiaTheme="minorEastAsia"/>
          <w:b w:val="false"/>
          <w:bCs w:val="false"/>
          <w:sz w:val="28"/>
          <w:szCs w:val="28"/>
          <w:lang w:eastAsia="ru-RU"/>
        </w:rPr>
        <w:t>менование получателя Субсидии, с которым заключается С</w:t>
      </w:r>
      <w:r>
        <w:rPr>
          <w:rFonts w:eastAsia="Times New Roman" w:cs="Times New Roman" w:ascii="Times New Roman" w:hAnsi="Times New Roman"/>
          <w:b w:val="false"/>
          <w:bCs w:val="false"/>
          <w:color w:val="000000" w:themeColor="text1"/>
          <w:sz w:val="28"/>
          <w:szCs w:val="28"/>
          <w:lang w:eastAsia="ru-RU"/>
        </w:rPr>
        <w:t>оглашение</w:t>
      </w:r>
      <w:r>
        <w:rPr>
          <w:rFonts w:eastAsia="" w:cs="Times New Roman" w:ascii="Times New Roman" w:hAnsi="Times New Roman" w:eastAsiaTheme="minorEastAsia"/>
          <w:b w:val="false"/>
          <w:bCs w:val="false"/>
          <w:sz w:val="28"/>
          <w:szCs w:val="28"/>
          <w:lang w:eastAsia="ru-RU"/>
        </w:rPr>
        <w:t>, и</w:t>
      </w:r>
      <w:r>
        <w:rPr>
          <w:rFonts w:eastAsia="" w:cs="Times New Roman" w:ascii="Times New Roman" w:hAnsi="Times New Roman" w:eastAsiaTheme="minorEastAsia"/>
          <w:sz w:val="28"/>
          <w:szCs w:val="28"/>
          <w:lang w:eastAsia="ru-RU"/>
        </w:rPr>
        <w:t xml:space="preserve"> размер предоставляемой ему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b/>
          <w:color w:val="000000" w:themeColor="text1"/>
          <w:sz w:val="28"/>
          <w:szCs w:val="28"/>
        </w:rPr>
        <w:t>9. Основаниями для отказа получателю субсидии в предоставлении субсидии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требованиям, определенным в соответствии с пунктом 2.4 Порядка, или непредставление (представление не в полном объеме) указанных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10. Срок, в течение которого победитель (победители) отбора, должны подписать Соглашение: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В течение трех рабочих дней со дня направления Министерством на адрес электронной почты получателя Субсидии проекта Соглашения в соответствии с пунктом 2.14 Порядка получатель Субсидии (уполномоченное лицо) подписывает проект Соглашения и обеспечивает его представление в Министерство.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В случае подписания Соглашения уполномоченным лицом к Соглашению прилагается копия доверенности на совершение указанных действий, заверенная (удостоверенная) в установленном законодательством Российской Федерации порядке.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Министерство в срок, не превышающий двух рабочих дней с даты получения Соглашения, подписывает в двух экземплярах, регистрирует Соглашение и направляет второй экземпляр Соглашения получателю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11. Условия признания победителя (победителей) отбора уклонившимся от заключения Соглашения: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Победитель отбора, не представивший в Министерство подписанный со своей стороны проект Соглашения, либо представивший подписанный проект Соглашения с нарушением установленного срока, в соответствии с решением о признании победителя отбора уклонившимся от заключения Соглашения, изданным Министерством в форме приказа, признается уклонившимся от заключения Соглашения.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Министерство в течение трех рабочих дней со дня принятия решения о признании победителя отбора уклонившимся от заключения Соглашения направляет по адресу электронной почты победителя отбора, признанного уклонившимся от заключения Соглашение, уведомление об отказе в предоставлении ему Субсидии с указанием причин отказа.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shd w:fill="FFFFFF" w:val="clear"/>
          <w:lang w:eastAsia="ru-RU"/>
        </w:rPr>
        <w:t>12. </w:t>
      </w: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Дата размещения результатов отбора на официальном сайте Министерства: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</w:rPr>
        <w:t>Информация о результатах отбора будет размещена на официальном сайте Министерства (</w:t>
      </w:r>
      <w:hyperlink r:id="rId22">
        <w:r>
          <w:rPr>
            <w:rStyle w:val="-"/>
            <w:rFonts w:cs="Times New Roman" w:ascii="Times New Roman" w:hAnsi="Times New Roman"/>
            <w:color w:val="000000" w:themeColor="text1"/>
            <w:sz w:val="28"/>
            <w:szCs w:val="28"/>
          </w:rPr>
          <w:t>https://mert.tatarstan.ru</w:t>
        </w:r>
      </w:hyperlink>
      <w:r>
        <w:rPr>
          <w:rStyle w:val="-"/>
          <w:rFonts w:cs="Times New Roman" w:ascii="Times New Roman" w:hAnsi="Times New Roman"/>
          <w:color w:val="000000" w:themeColor="text1"/>
          <w:sz w:val="28"/>
          <w:szCs w:val="28"/>
          <w:u w:val="none"/>
        </w:rPr>
        <w:t xml:space="preserve">)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до 15 октября 2024 года (включительно).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 w:themeColor="text1"/>
          <w:sz w:val="28"/>
          <w:szCs w:val="28"/>
          <w:lang w:eastAsia="ru-RU"/>
        </w:rPr>
        <w:t>13. Порядок предоставления участникам отбора разъяснений положений объявления о проведении отбора, даты начала и окончания срока такого предоставления: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Участник отбора может обратиться за разъяснениями положений объявления отбора в письменном виде в адрес Министерства.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Срок для направления обращения за разъяснениями положений о проведении отбора – не ранее дня начала приема заявок и не позднее 7 рабочих дней до даты окончания приема заявок. Ответ предоставляется в письменном виде по адресу, указанному в обращении, в течение 5 рабочих дней с момента регистрации письменного обращения.</w:t>
      </w:r>
    </w:p>
    <w:p>
      <w:pPr>
        <w:sectPr>
          <w:type w:val="nextPage"/>
          <w:pgSz w:w="11906" w:h="16838"/>
          <w:pgMar w:left="1701" w:right="850" w:gutter="0" w:header="0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S1"/>
        <w:spacing w:beforeAutospacing="0" w:before="0" w:afterAutospacing="0" w:after="0"/>
        <w:ind w:firstLine="709"/>
        <w:jc w:val="both"/>
        <w:rPr>
          <w:rFonts w:eastAsia="Calibri" w:eastAsiaTheme="minorHAnsi"/>
          <w:bCs/>
          <w:sz w:val="28"/>
          <w:szCs w:val="28"/>
          <w:lang w:eastAsia="en-US"/>
        </w:rPr>
      </w:pPr>
      <w:r>
        <w:rPr>
          <w:rFonts w:eastAsia="Calibri" w:eastAsiaTheme="minorHAnsi"/>
          <w:bCs/>
          <w:sz w:val="28"/>
          <w:szCs w:val="28"/>
          <w:lang w:eastAsia="en-US"/>
        </w:rPr>
        <w:t xml:space="preserve">Контактное лицо: начальник отдела инвестиционной политики и экономического анализа проектов Министерства экономики Республики </w:t>
      </w:r>
      <w:r>
        <w:rPr>
          <w:rFonts w:eastAsia="Calibri" w:eastAsiaTheme="minorHAnsi"/>
          <w:bCs/>
          <w:color w:val="000000" w:themeColor="text1"/>
          <w:sz w:val="28"/>
          <w:szCs w:val="28"/>
          <w:lang w:eastAsia="en-US"/>
        </w:rPr>
        <w:t xml:space="preserve">Татарстан Гареев Олег Рависович, телефон: 8 (843) 524-91-34, электронная почта: </w:t>
      </w:r>
      <w:r>
        <w:rPr>
          <w:rFonts w:eastAsia="Calibri" w:eastAsiaTheme="minorHAnsi"/>
          <w:bCs/>
          <w:sz w:val="28"/>
          <w:szCs w:val="28"/>
          <w:lang w:eastAsia="en-US"/>
        </w:rPr>
        <w:t>O.Gareev@tatar.ru.</w:t>
      </w:r>
    </w:p>
    <w:p>
      <w:pPr>
        <w:pStyle w:val="Normal"/>
        <w:spacing w:lineRule="atLeast" w:line="220" w:before="0" w:after="1"/>
        <w:ind w:left="4962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объявлению</w:t>
      </w:r>
    </w:p>
    <w:p>
      <w:pPr>
        <w:pStyle w:val="Normal"/>
        <w:spacing w:lineRule="atLeast" w:line="220" w:before="0" w:after="1"/>
        <w:ind w:left="496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center" w:pos="7159" w:leader="none"/>
          <w:tab w:val="right" w:pos="9356" w:leader="none"/>
        </w:tabs>
        <w:spacing w:lineRule="atLeast" w:line="220" w:before="0" w:after="1"/>
        <w:ind w:left="4962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276" w:right="140" w:firstLine="6237"/>
        <w:jc w:val="both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Форма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1276" w:right="140" w:hanging="1276"/>
        <w:jc w:val="right"/>
        <w:outlineLvl w:val="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702" w:type="dxa"/>
        <w:jc w:val="left"/>
        <w:tblInd w:w="-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3976"/>
        <w:gridCol w:w="5725"/>
      </w:tblGrid>
      <w:tr>
        <w:trPr>
          <w:trHeight w:val="1112" w:hRule="atLeast"/>
        </w:trPr>
        <w:tc>
          <w:tcPr>
            <w:tcW w:w="3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Заместителю Премьер-министра </w:t>
            </w:r>
          </w:p>
          <w:p>
            <w:pPr>
              <w:pStyle w:val="Normal"/>
              <w:widowControl w:val="false"/>
              <w:spacing w:lineRule="auto" w:line="240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Республики Татарстан – </w:t>
            </w:r>
          </w:p>
          <w:p>
            <w:pPr>
              <w:pStyle w:val="Normal"/>
              <w:widowControl w:val="false"/>
              <w:spacing w:lineRule="auto" w:line="240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министру экономики </w:t>
            </w:r>
          </w:p>
          <w:p>
            <w:pPr>
              <w:pStyle w:val="Normal"/>
              <w:widowControl w:val="false"/>
              <w:spacing w:lineRule="auto" w:line="240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Республики Татарстан</w:t>
            </w:r>
          </w:p>
        </w:tc>
      </w:tr>
      <w:tr>
        <w:trPr>
          <w:trHeight w:val="2802" w:hRule="atLeast"/>
        </w:trPr>
        <w:tc>
          <w:tcPr>
            <w:tcW w:w="397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572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782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(полное наименование юридического лица и адрес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784" w:firstLine="212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места нахождения)</w:t>
            </w:r>
          </w:p>
          <w:p>
            <w:pPr>
              <w:pStyle w:val="Normal"/>
              <w:widowControl w:val="false"/>
              <w:spacing w:lineRule="auto" w:line="264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ИНН/КПП: ____________________________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телефон: ______________________________</w:t>
            </w:r>
          </w:p>
          <w:p>
            <w:pPr>
              <w:pStyle w:val="Normal"/>
              <w:widowControl w:val="false"/>
              <w:spacing w:lineRule="auto" w:line="264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адрес электронной почты: ___________</w:t>
            </w:r>
          </w:p>
          <w:p>
            <w:pPr>
              <w:pStyle w:val="Normal"/>
              <w:widowControl w:val="false"/>
              <w:spacing w:lineRule="auto" w:line="264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ind w:left="784"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__________________________________</w:t>
            </w:r>
          </w:p>
        </w:tc>
      </w:tr>
      <w:tr>
        <w:trPr>
          <w:trHeight w:val="1505" w:hRule="atLeast"/>
        </w:trPr>
        <w:tc>
          <w:tcPr>
            <w:tcW w:w="9701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395" w:leader="none"/>
                <w:tab w:val="center" w:pos="5041" w:leader="none"/>
              </w:tabs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2" w:name="Par264"/>
            <w:bookmarkEnd w:id="2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Заявление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о предоставлении субсидий юридическим лицам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на возмещение затрат 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 созданию объектов инфраструктуры, необходимых для реализации новых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инвестиционных проектов</w:t>
            </w:r>
          </w:p>
        </w:tc>
      </w:tr>
      <w:tr>
        <w:trPr/>
        <w:tc>
          <w:tcPr>
            <w:tcW w:w="970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Ознакомившись с Порядком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проектов, утвержденным постановлением Кабинета Министров Республики Татарстан от 03.11.2021 № 1041 «Об утверждении Порядка предоставления из бюджета Республики Татарстан субсидий юридическим лицам на возмещение затрат по созданию объектов инфраструктуры, необходимых для реализации новых инвестиционных проектов» (далее – Порядок), прошу предоставить субсидию на возмещение фактически произведенных затрат по созданию объектов инфраструктуры, необходимых для реализации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нового инвестиционного проекта на территории Республики Татарстан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(далее – Субсидия), 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(наименование нового инвестиционного проекта,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___________________________________________________________________.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наименование юридического лица (далее – Заявитель))</w:t>
            </w:r>
          </w:p>
        </w:tc>
      </w:tr>
      <w:tr>
        <w:trPr>
          <w:trHeight w:val="10092" w:hRule="atLeast"/>
        </w:trPr>
        <w:tc>
          <w:tcPr>
            <w:tcW w:w="970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Заявитель: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дает согласие на публикацию (размещение) в информационно-телекоммуникационной сети «Интернет» информации о подаваемом заявке, иной информации, связанной с соответствующим отбором;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дает согласие на представление налоговыми органами Министерству экономики Республики Татарстан (далее – Министерство) документов и сведений в отношении Заявителя;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подтверждает соответствие критериям участника отбора, предусмотренным </w:t>
            </w:r>
            <w:hyperlink w:anchor="Par56" w:tgtFrame="1.6. Юридическое лицо должно соответствовать следующим критериям:">
              <w:r>
                <w:rPr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пунктом 1.9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Порядка, требованиям к участнику отбора, определенным </w:t>
            </w:r>
            <w:hyperlink w:anchor="Par81" w:tgtFrame="2.3. Участник отбора должен соответствовать следующим требованиям:">
              <w:r>
                <w:rPr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пунктом 2.3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Порядка;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 случае предоставления Субсидии обязуется представлять отчет о достижении значений результата предоставления Субсидии в соответствии с требованиями Порядка и соглашения о предоставлении Субсидии (далее – Соглашение);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сообщает реквизиты, в том числе счет для перечисления Субсидии в случае заключения Министерством и Заявителем Соглашения: _________________________;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проинформирован о порядке возврата Субсидии в соответствии с </w:t>
            </w:r>
            <w:hyperlink w:anchor="Par174" w:tgtFrame="3.2. Средства Субсидии подлежат возврату получателем Субсидии в краевой бюджет в случаях:">
              <w:r>
                <w:rPr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пунктами 5.2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, </w:t>
            </w:r>
            <w:hyperlink w:anchor="Par179" w:tgtFrame="3.3. В случаях, предусмотренных пунктом 3.2 Порядка, средства Субсидии в полном объеме подлежат возврату получателем Субсидии в краевой бюджет в течение 15 календарных дней со дня уведомления его Департаментом.">
              <w:r>
                <w:rPr>
                  <w:rFonts w:eastAsia="Times New Roman" w:cs="Times New Roman" w:ascii="Times New Roman" w:hAnsi="Times New Roman"/>
                  <w:sz w:val="28"/>
                  <w:szCs w:val="28"/>
                  <w:lang w:eastAsia="ru-RU"/>
                </w:rPr>
                <w:t>5.3</w:t>
              </w:r>
            </w:hyperlink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Порядка;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принимает на себя обязательства, предусмотренные Порядком;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обязуется не отчуждать объект(-ы) инфраструктуры, затраты в отношении которого(-ых) были возмещены, в дальнейшем по договорам купли-продажи, иным возмездным и безвозмездным сделкам с даты возмещения затрат до момента достижения результата предоставления Субсидии;</w:t>
            </w:r>
          </w:p>
          <w:p>
            <w:pPr>
              <w:pStyle w:val="NormalWeb"/>
              <w:widowControl w:val="false"/>
              <w:spacing w:lineRule="atLeast" w:line="288" w:before="0" w:after="0"/>
              <w:ind w:firstLine="54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дает согласие на осуществление Министерством в отношении него проверки соблюдения порядка и условий предоставления Субсидии, в том числе в части достижения результата предоставления Субсидии, в том числе в части достижения результата предоставления Субсидии, а также проверки органами государственного финансового контроля в соответствии со </w:t>
            </w:r>
            <w:hyperlink r:id="rId23">
              <w:r>
                <w:rPr>
                  <w:rFonts w:eastAsia="Times New Roman"/>
                  <w:sz w:val="28"/>
                  <w:szCs w:val="28"/>
                  <w:lang w:eastAsia="ru-RU"/>
                </w:rPr>
                <w:t>статьями 268.1</w:t>
              </w:r>
            </w:hyperlink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и </w:t>
            </w:r>
            <w:hyperlink r:id="rId24">
              <w:r>
                <w:rPr>
                  <w:rFonts w:eastAsia="Times New Roman"/>
                  <w:sz w:val="28"/>
                  <w:szCs w:val="28"/>
                  <w:lang w:eastAsia="ru-RU"/>
                </w:rPr>
                <w:t>269.2</w:t>
              </w:r>
            </w:hyperlink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Бюджетного кодекса Российской Федерации;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подтверждает, что вся информация, содержащаяся в настоящем заявлении и прилагаемых к нему документах (сведениях), является достоверной и полной, Заявитель дает согласие на доступ к ней любых заинтересованных лиц.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 результатах рассмотрения настоящего заявления прошу уведомить по электронному адресу: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709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_____________________________________________________</w:t>
            </w:r>
          </w:p>
        </w:tc>
      </w:tr>
      <w:tr>
        <w:trPr/>
        <w:tc>
          <w:tcPr>
            <w:tcW w:w="9701" w:type="dxa"/>
            <w:gridSpan w:val="2"/>
            <w:tcBorders/>
          </w:tcPr>
          <w:p>
            <w:pPr>
              <w:pStyle w:val="Normal"/>
              <w:widowControl w:val="false"/>
              <w:spacing w:lineRule="auto" w:line="240" w:before="0" w:after="120"/>
              <w:ind w:firstLine="641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настоящему заявлению прилагаются следующие документы (с указанием реквизитов):</w:t>
            </w:r>
          </w:p>
          <w:p>
            <w:pPr>
              <w:pStyle w:val="Normal"/>
              <w:widowControl w:val="false"/>
              <w:spacing w:lineRule="auto" w:line="312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12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12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12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4.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12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12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6.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12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7.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312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9. 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88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 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....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__________________________ </w:t>
        <w:tab/>
        <w:t>____________</w:t>
        <w:tab/>
        <w:t>_____________________</w:t>
      </w:r>
    </w:p>
    <w:p>
      <w:pPr>
        <w:pStyle w:val="Normal"/>
        <w:spacing w:lineRule="auto" w:line="240" w:before="0" w:after="0"/>
        <w:ind w:firstLine="1276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0"/>
          <w:szCs w:val="20"/>
          <w:lang w:eastAsia="ru-RU"/>
        </w:rPr>
        <w:t xml:space="preserve">(должность) </w:t>
        <w:tab/>
        <w:tab/>
        <w:tab/>
        <w:t xml:space="preserve">        (подпись) </w:t>
        <w:tab/>
        <w:tab/>
        <w:t>(И.О.Фамилия (при наличии))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М.П. (при наличии)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«___» ________________ 20____ г.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49" w:gutter="0" w:header="0" w:top="1134" w:footer="0" w:bottom="426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6e316d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b69fa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ConsPlusNormal" w:customStyle="1">
    <w:name w:val="ConsPlusNormal"/>
    <w:qFormat/>
    <w:rsid w:val="006e316d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1" w:customStyle="1">
    <w:name w:val="s_1"/>
    <w:basedOn w:val="Normal"/>
    <w:qFormat/>
    <w:rsid w:val="001567e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9e245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b69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012375"/>
    <w:pPr/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ineconom@tatar.ru" TargetMode="External"/><Relationship Id="rId3" Type="http://schemas.openxmlformats.org/officeDocument/2006/relationships/hyperlink" Target="https://mert.tatarstan.ru/" TargetMode="External"/><Relationship Id="rId4" Type="http://schemas.openxmlformats.org/officeDocument/2006/relationships/hyperlink" Target="https://login.consultant.ru/link/?req=doc&amp;base=LAW&amp;n=442371&amp;dst=101073&amp;field=134&amp;date=10.04.2023" TargetMode="External"/><Relationship Id="rId5" Type="http://schemas.openxmlformats.org/officeDocument/2006/relationships/hyperlink" Target="consultantplus://offline/ref=81949F3C4FB137DA16CE4543D55B36B2BBB926CF7517988E3D7AA172578230A1B650E2E6A15F8CBFC18A6F1BF6544604C1C3403071D4FA4D5E646EF9W4V3P" TargetMode="External"/><Relationship Id="rId6" Type="http://schemas.openxmlformats.org/officeDocument/2006/relationships/hyperlink" Target="consultantplus://offline/ref=81949F3C4FB137DA16CE4543D55B36B2BBB926CF7517988E3D7AA172578230A1B650E2E6A15F8CBFC18A6E1AF2544604C1C3403071D4FA4D5E646EF9W4V3P" TargetMode="External"/><Relationship Id="rId7" Type="http://schemas.openxmlformats.org/officeDocument/2006/relationships/hyperlink" Target="https://login.consultant.ru/link/?req=doc&amp;base=RLAW363&amp;n=180314&amp;dst=100018&amp;field=134&amp;date=18.06.2024" TargetMode="External"/><Relationship Id="rId8" Type="http://schemas.openxmlformats.org/officeDocument/2006/relationships/hyperlink" Target="https://login.consultant.ru/link/?req=doc&amp;base=LAW&amp;n=26303&amp;dst=100168&amp;field=134&amp;date=18.06.2024" TargetMode="External"/><Relationship Id="rId9" Type="http://schemas.openxmlformats.org/officeDocument/2006/relationships/hyperlink" Target="https://login.consultant.ru/link/?req=doc&amp;base=LAW&amp;n=26303&amp;dst=100254&amp;field=134&amp;date=18.06.2024" TargetMode="External"/><Relationship Id="rId10" Type="http://schemas.openxmlformats.org/officeDocument/2006/relationships/hyperlink" Target="https://login.consultant.ru/link/?req=doc&amp;base=LAW&amp;n=41168&amp;dst=103308&amp;field=134&amp;date=18.06.2024" TargetMode="External"/><Relationship Id="rId11" Type="http://schemas.openxmlformats.org/officeDocument/2006/relationships/hyperlink" Target="https://login.consultant.ru/link/?req=doc&amp;base=LAW&amp;n=41013&amp;dst=100303&amp;field=134&amp;date=18.06.2024" TargetMode="External"/><Relationship Id="rId12" Type="http://schemas.openxmlformats.org/officeDocument/2006/relationships/hyperlink" Target="https://login.consultant.ru/link/?req=doc&amp;base=LAW&amp;n=26303&amp;dst=100168&amp;field=134&amp;date=18.06.2024" TargetMode="External"/><Relationship Id="rId13" Type="http://schemas.openxmlformats.org/officeDocument/2006/relationships/hyperlink" Target="https://login.consultant.ru/link/?req=doc&amp;base=LAW&amp;n=26303&amp;dst=100254&amp;field=134&amp;date=18.06.2024" TargetMode="External"/><Relationship Id="rId14" Type="http://schemas.openxmlformats.org/officeDocument/2006/relationships/hyperlink" Target="consultantplus://offline/ref=81949F3C4FB137DA16CE5B4EC3376BB9BCB07AC3751394D8662EA72508D236F4F610E4B1E51B85B595DB2A4BF85F1A4B859E533279C8WFV8P" TargetMode="External"/><Relationship Id="rId15" Type="http://schemas.openxmlformats.org/officeDocument/2006/relationships/hyperlink" Target="consultantplus://offline/ref=81949F3C4FB137DA16CE5B4EC3376BB9BCB07AC3751394D8662EA72508D236F4F610E4B1E51983B595DB2A4BF85F1A4B859E533279C8WFV8P" TargetMode="External"/><Relationship Id="rId16" Type="http://schemas.openxmlformats.org/officeDocument/2006/relationships/hyperlink" Target="https://login.consultant.ru/link/?req=doc&amp;base=RLAW363&amp;n=180314&amp;dst=100062&amp;field=134&amp;date=18.06.2024" TargetMode="External"/><Relationship Id="rId17" Type="http://schemas.openxmlformats.org/officeDocument/2006/relationships/hyperlink" Target="https://login.consultant.ru/link/?req=doc&amp;base=RLAW363&amp;n=180314&amp;dst=100063&amp;field=134&amp;date=18.06.2024" TargetMode="External"/><Relationship Id="rId18" Type="http://schemas.openxmlformats.org/officeDocument/2006/relationships/hyperlink" Target="https://login.consultant.ru/link/?req=doc&amp;base=RLAW363&amp;n=180314&amp;dst=100171&amp;field=134&amp;date=18.06.2024" TargetMode="External"/><Relationship Id="rId19" Type="http://schemas.openxmlformats.org/officeDocument/2006/relationships/hyperlink" Target="https://login.consultant.ru/link/?req=doc&amp;base=RLAW363&amp;n=180314&amp;dst=100026&amp;field=134&amp;date=18.06.2024" TargetMode="External"/><Relationship Id="rId20" Type="http://schemas.openxmlformats.org/officeDocument/2006/relationships/hyperlink" Target="https://login.consultant.ru/link/?req=doc&amp;base=RLAW363&amp;n=180314&amp;dst=100047&amp;field=134&amp;date=18.06.2024" TargetMode="External"/><Relationship Id="rId21" Type="http://schemas.openxmlformats.org/officeDocument/2006/relationships/hyperlink" Target="https://login.consultant.ru/link/?req=doc&amp;base=RLAW363&amp;n=180314&amp;dst=100053&amp;field=134&amp;date=18.06.2024" TargetMode="External"/><Relationship Id="rId22" Type="http://schemas.openxmlformats.org/officeDocument/2006/relationships/hyperlink" Target="https://mert.tatarstan.ru/" TargetMode="External"/><Relationship Id="rId23" Type="http://schemas.openxmlformats.org/officeDocument/2006/relationships/hyperlink" Target="https://login.consultant.ru/link/?req=doc&amp;base=LAW&amp;n=470713&amp;dst=3704&amp;field=134&amp;date=18.06.2024" TargetMode="External"/><Relationship Id="rId24" Type="http://schemas.openxmlformats.org/officeDocument/2006/relationships/hyperlink" Target="https://login.consultant.ru/link/?req=doc&amp;base=LAW&amp;n=470713&amp;dst=3722&amp;field=134&amp;date=18.06.2024" TargetMode="Externa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<Relationship Id="rId2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0563C-2CB6-424E-B6C4-8495BD41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LibreOffice/7.5.6.2$Linux_X86_64 LibreOffice_project/50$Build-2</Application>
  <AppVersion>15.0000</AppVersion>
  <Pages>13</Pages>
  <Words>3446</Words>
  <Characters>26509</Characters>
  <CharactersWithSpaces>29847</CharactersWithSpaces>
  <Paragraphs>162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2023-12-05T15:43:00Z</dcterms:created>
  <dc:creator>Тихонова Елена Вячеславовна</dc:creator>
  <dc:description/>
  <dc:language>ru-RU</dc:language>
  <cp:lastModifiedBy/>
  <cp:lastPrinted>2024-06-18T15:28:00Z</cp:lastPrinted>
  <dcterms:modified xsi:type="dcterms:W3CDTF">2024-09-25T14:03:48Z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