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3D" w:rsidRDefault="005C027C">
      <w:pPr>
        <w:spacing w:line="264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КАБИНЕТ МИНИСТРОВ РЕСПУБЛИКИ ТАТАРСТАН</w:t>
      </w:r>
    </w:p>
    <w:p w:rsidR="00F9023D" w:rsidRDefault="00F9023D">
      <w:pPr>
        <w:spacing w:line="264" w:lineRule="auto"/>
        <w:jc w:val="center"/>
        <w:rPr>
          <w:sz w:val="28"/>
          <w:szCs w:val="28"/>
        </w:rPr>
      </w:pPr>
    </w:p>
    <w:p w:rsidR="00F9023D" w:rsidRDefault="005C027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9023D" w:rsidRDefault="00F9023D">
      <w:pPr>
        <w:spacing w:line="264" w:lineRule="auto"/>
        <w:jc w:val="center"/>
        <w:rPr>
          <w:sz w:val="28"/>
          <w:szCs w:val="28"/>
        </w:rPr>
      </w:pPr>
    </w:p>
    <w:p w:rsidR="00F9023D" w:rsidRDefault="005C027C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                                                                                    № ________</w:t>
      </w:r>
    </w:p>
    <w:p w:rsidR="00F9023D" w:rsidRDefault="00F9023D">
      <w:pPr>
        <w:spacing w:line="264" w:lineRule="auto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4535"/>
        <w:gridCol w:w="5388"/>
      </w:tblGrid>
      <w:tr w:rsidR="00F9023D">
        <w:tc>
          <w:tcPr>
            <w:tcW w:w="4535" w:type="dxa"/>
            <w:shd w:val="clear" w:color="auto" w:fill="auto"/>
          </w:tcPr>
          <w:p w:rsidR="00F9023D" w:rsidRDefault="005C027C">
            <w:pPr>
              <w:pStyle w:val="ConsPlusTitle"/>
              <w:spacing w:line="264" w:lineRule="auto"/>
              <w:ind w:left="-105"/>
              <w:jc w:val="both"/>
              <w:rPr>
                <w:b w:val="0"/>
              </w:rPr>
            </w:pPr>
            <w:r>
              <w:rPr>
                <w:b w:val="0"/>
              </w:rPr>
              <w:t xml:space="preserve">Об утверждении Порядка </w:t>
            </w:r>
            <w:proofErr w:type="spellStart"/>
            <w:r>
              <w:rPr>
                <w:b w:val="0"/>
              </w:rPr>
              <w:t>формиро</w:t>
            </w:r>
            <w:proofErr w:type="spellEnd"/>
            <w:r>
              <w:rPr>
                <w:b w:val="0"/>
              </w:rPr>
              <w:t>-</w:t>
            </w:r>
          </w:p>
          <w:p w:rsidR="00F9023D" w:rsidRDefault="005C027C">
            <w:pPr>
              <w:pStyle w:val="ConsPlusTitle"/>
              <w:spacing w:line="264" w:lineRule="auto"/>
              <w:ind w:left="-10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вания</w:t>
            </w:r>
            <w:proofErr w:type="spellEnd"/>
            <w:r>
              <w:rPr>
                <w:b w:val="0"/>
              </w:rPr>
              <w:t xml:space="preserve"> и развития механизма обрат-</w:t>
            </w:r>
          </w:p>
          <w:p w:rsidR="00F9023D" w:rsidRDefault="005C027C">
            <w:pPr>
              <w:pStyle w:val="ConsPlusTitle"/>
              <w:spacing w:line="264" w:lineRule="auto"/>
              <w:ind w:left="-105"/>
              <w:jc w:val="both"/>
              <w:rPr>
                <w:b w:val="0"/>
              </w:rPr>
            </w:pPr>
            <w:r>
              <w:rPr>
                <w:b w:val="0"/>
              </w:rPr>
              <w:t xml:space="preserve">ной связи с субъектами </w:t>
            </w:r>
            <w:proofErr w:type="spellStart"/>
            <w:r>
              <w:rPr>
                <w:b w:val="0"/>
              </w:rPr>
              <w:t>предприни</w:t>
            </w:r>
            <w:proofErr w:type="spellEnd"/>
            <w:r>
              <w:rPr>
                <w:b w:val="0"/>
              </w:rPr>
              <w:t>-</w:t>
            </w:r>
          </w:p>
          <w:p w:rsidR="00F9023D" w:rsidRDefault="005C027C">
            <w:pPr>
              <w:pStyle w:val="ConsPlusTitle"/>
              <w:spacing w:line="264" w:lineRule="auto"/>
              <w:ind w:left="-10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мательской</w:t>
            </w:r>
            <w:proofErr w:type="spellEnd"/>
            <w:r>
              <w:rPr>
                <w:b w:val="0"/>
              </w:rPr>
              <w:t xml:space="preserve"> и инвестиционной </w:t>
            </w:r>
            <w:proofErr w:type="spellStart"/>
            <w:r>
              <w:rPr>
                <w:b w:val="0"/>
              </w:rPr>
              <w:t>дея-тельности</w:t>
            </w:r>
            <w:proofErr w:type="spellEnd"/>
            <w:r>
              <w:rPr>
                <w:b w:val="0"/>
              </w:rPr>
              <w:t xml:space="preserve"> в Республике Татарстан</w:t>
            </w:r>
          </w:p>
        </w:tc>
        <w:tc>
          <w:tcPr>
            <w:tcW w:w="5387" w:type="dxa"/>
            <w:shd w:val="clear" w:color="auto" w:fill="auto"/>
          </w:tcPr>
          <w:p w:rsidR="00F9023D" w:rsidRDefault="00F9023D">
            <w:pPr>
              <w:widowControl w:val="0"/>
              <w:spacing w:line="26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023D" w:rsidRDefault="00F9023D">
      <w:pPr>
        <w:tabs>
          <w:tab w:val="left" w:pos="567"/>
        </w:tabs>
        <w:spacing w:line="264" w:lineRule="auto"/>
        <w:ind w:firstLine="709"/>
        <w:jc w:val="both"/>
        <w:rPr>
          <w:bCs/>
          <w:sz w:val="28"/>
          <w:szCs w:val="28"/>
        </w:rPr>
      </w:pPr>
    </w:p>
    <w:p w:rsidR="00F9023D" w:rsidRDefault="00F9023D">
      <w:pPr>
        <w:tabs>
          <w:tab w:val="left" w:pos="567"/>
        </w:tabs>
        <w:spacing w:line="264" w:lineRule="auto"/>
        <w:ind w:firstLine="709"/>
        <w:jc w:val="center"/>
        <w:rPr>
          <w:bCs/>
          <w:sz w:val="28"/>
          <w:szCs w:val="28"/>
        </w:rPr>
      </w:pPr>
    </w:p>
    <w:p w:rsidR="00F9023D" w:rsidRDefault="00F9023D">
      <w:pPr>
        <w:tabs>
          <w:tab w:val="left" w:pos="567"/>
        </w:tabs>
        <w:spacing w:line="264" w:lineRule="auto"/>
        <w:ind w:firstLine="709"/>
        <w:jc w:val="both"/>
        <w:rPr>
          <w:bCs/>
          <w:sz w:val="28"/>
          <w:szCs w:val="28"/>
        </w:rPr>
      </w:pPr>
    </w:p>
    <w:p w:rsidR="00F9023D" w:rsidRDefault="005C027C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приказом Министерства экономического развития Российской Федерации от 30 сентября 2021 г. №591 «О системе поддержки новых инвестиционных проектов в субъектах Российской Федерации («Региональный инвестиционный стандарт»)» в целях обеспечени</w:t>
      </w:r>
      <w:r>
        <w:rPr>
          <w:rFonts w:ascii="Times New Roman" w:hAnsi="Times New Roman"/>
          <w:bCs/>
          <w:sz w:val="28"/>
          <w:szCs w:val="28"/>
        </w:rPr>
        <w:t>я единого подхода к процедуре рассмотрения обращений субъектов предпринимательской и инвестиционной деятельности в Республике Татарстан, поступающих через Платформу обратной связи федеральной государственной информационной системы «Единый портал государств</w:t>
      </w:r>
      <w:r>
        <w:rPr>
          <w:rFonts w:ascii="Times New Roman" w:hAnsi="Times New Roman"/>
          <w:bCs/>
          <w:sz w:val="28"/>
          <w:szCs w:val="28"/>
        </w:rPr>
        <w:t>енных и муниципальных услуг (функций)» Кабинет Министров Республики Татарстан ПОСТАНОВЛЯЕТ:</w:t>
      </w:r>
    </w:p>
    <w:p w:rsidR="00F9023D" w:rsidRDefault="00F9023D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023D" w:rsidRDefault="005C027C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Утвердить прилагаемый Порядок формирования и развития механизма обратной связи с субъектами предпринимательской и инвестиционной деятельности в Республике Татар</w:t>
      </w:r>
      <w:r>
        <w:rPr>
          <w:rFonts w:ascii="Times New Roman" w:hAnsi="Times New Roman"/>
          <w:bCs/>
          <w:sz w:val="28"/>
          <w:szCs w:val="28"/>
        </w:rPr>
        <w:t>стан.</w:t>
      </w:r>
    </w:p>
    <w:p w:rsidR="00F9023D" w:rsidRDefault="005C027C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Министерству экономики Республики Татарстан:</w:t>
      </w:r>
    </w:p>
    <w:p w:rsidR="00F9023D" w:rsidRDefault="005C027C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создать Рабочую группу по рассмотрению обращений субъектов предпринимательской и инвестиционной деятельности при Министерстве экономики Республики Татарстан;</w:t>
      </w:r>
    </w:p>
    <w:p w:rsidR="00F9023D" w:rsidRDefault="005C027C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классификатор обращений — систему </w:t>
      </w:r>
      <w:r>
        <w:rPr>
          <w:rFonts w:ascii="Times New Roman" w:hAnsi="Times New Roman"/>
          <w:bCs/>
          <w:sz w:val="28"/>
          <w:szCs w:val="28"/>
        </w:rPr>
        <w:t>тематических категорий, подкатегорий и фактов, используемый для маршрутизации обращений.</w:t>
      </w:r>
    </w:p>
    <w:p w:rsidR="00F9023D" w:rsidRDefault="005C027C">
      <w:pPr>
        <w:pStyle w:val="af8"/>
        <w:tabs>
          <w:tab w:val="left" w:pos="567"/>
        </w:tabs>
        <w:spacing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Контроль за исполнением настоящего постановления возложить на Министерство экономики Республики Татарстан.</w:t>
      </w:r>
    </w:p>
    <w:p w:rsidR="00F9023D" w:rsidRDefault="00F9023D">
      <w:pPr>
        <w:pStyle w:val="af8"/>
        <w:tabs>
          <w:tab w:val="left" w:pos="0"/>
        </w:tabs>
        <w:spacing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9023D" w:rsidRDefault="00F9023D">
      <w:pPr>
        <w:pStyle w:val="af8"/>
        <w:tabs>
          <w:tab w:val="left" w:pos="0"/>
        </w:tabs>
        <w:spacing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9023D" w:rsidRDefault="005C027C">
      <w:pPr>
        <w:pStyle w:val="af8"/>
        <w:tabs>
          <w:tab w:val="left" w:pos="0"/>
        </w:tabs>
        <w:spacing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Премьер-министр</w:t>
      </w:r>
    </w:p>
    <w:p w:rsidR="00F9023D" w:rsidRDefault="005C027C">
      <w:pPr>
        <w:pStyle w:val="af8"/>
        <w:tabs>
          <w:tab w:val="left" w:pos="0"/>
        </w:tabs>
        <w:spacing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Татарстан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А.В.Песошин</w:t>
      </w:r>
      <w:proofErr w:type="spellEnd"/>
    </w:p>
    <w:p w:rsidR="00F9023D" w:rsidRDefault="00F9023D">
      <w:pPr>
        <w:pStyle w:val="af8"/>
        <w:tabs>
          <w:tab w:val="left" w:pos="0"/>
        </w:tabs>
        <w:spacing w:line="264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9023D" w:rsidRDefault="00F9023D">
      <w:pPr>
        <w:pStyle w:val="af8"/>
        <w:tabs>
          <w:tab w:val="left" w:pos="0"/>
        </w:tabs>
        <w:spacing w:line="264" w:lineRule="auto"/>
        <w:ind w:left="0"/>
        <w:jc w:val="both"/>
        <w:rPr>
          <w:sz w:val="28"/>
          <w:szCs w:val="28"/>
        </w:rPr>
        <w:sectPr w:rsidR="00F9023D">
          <w:headerReference w:type="default" r:id="rId8"/>
          <w:headerReference w:type="first" r:id="rId9"/>
          <w:pgSz w:w="11906" w:h="16838"/>
          <w:pgMar w:top="993" w:right="707" w:bottom="426" w:left="1134" w:header="709" w:footer="0" w:gutter="0"/>
          <w:pgNumType w:start="1"/>
          <w:cols w:space="720"/>
          <w:formProt w:val="0"/>
          <w:titlePg/>
          <w:docGrid w:linePitch="360"/>
        </w:sectPr>
      </w:pPr>
    </w:p>
    <w:p w:rsidR="00F9023D" w:rsidRDefault="005C027C">
      <w:pPr>
        <w:widowControl w:val="0"/>
        <w:spacing w:before="67" w:line="276" w:lineRule="auto"/>
        <w:ind w:left="6989" w:right="907" w:firstLine="14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lastRenderedPageBreak/>
        <w:t xml:space="preserve">Утвержден постановлением </w:t>
      </w:r>
      <w:r>
        <w:rPr>
          <w:sz w:val="28"/>
          <w:szCs w:val="28"/>
          <w:lang w:eastAsia="en-US"/>
        </w:rPr>
        <w:t>Кабинета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Министров</w:t>
      </w:r>
    </w:p>
    <w:p w:rsidR="00F9023D" w:rsidRDefault="005C027C">
      <w:pPr>
        <w:widowControl w:val="0"/>
        <w:spacing w:line="316" w:lineRule="exact"/>
        <w:ind w:left="6965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Республики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Татарстан</w:t>
      </w:r>
    </w:p>
    <w:p w:rsidR="00F9023D" w:rsidRDefault="005C027C">
      <w:pPr>
        <w:widowControl w:val="0"/>
        <w:tabs>
          <w:tab w:val="left" w:pos="8251"/>
          <w:tab w:val="left" w:pos="10054"/>
        </w:tabs>
        <w:spacing w:before="48"/>
        <w:ind w:left="695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>2024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pacing w:val="-10"/>
          <w:sz w:val="28"/>
          <w:szCs w:val="28"/>
          <w:lang w:eastAsia="en-US"/>
        </w:rPr>
        <w:t>№</w:t>
      </w:r>
      <w:r>
        <w:rPr>
          <w:sz w:val="28"/>
          <w:szCs w:val="28"/>
          <w:u w:val="single"/>
          <w:lang w:eastAsia="en-US"/>
        </w:rPr>
        <w:tab/>
      </w:r>
    </w:p>
    <w:p w:rsidR="00F9023D" w:rsidRDefault="00F9023D">
      <w:pPr>
        <w:widowControl w:val="0"/>
        <w:rPr>
          <w:sz w:val="28"/>
          <w:szCs w:val="28"/>
          <w:lang w:eastAsia="en-US"/>
        </w:rPr>
      </w:pPr>
    </w:p>
    <w:p w:rsidR="00F9023D" w:rsidRDefault="00F9023D">
      <w:pPr>
        <w:widowControl w:val="0"/>
        <w:rPr>
          <w:sz w:val="28"/>
          <w:szCs w:val="28"/>
          <w:lang w:eastAsia="en-US"/>
        </w:rPr>
      </w:pPr>
    </w:p>
    <w:p w:rsidR="00F9023D" w:rsidRDefault="00F9023D">
      <w:pPr>
        <w:widowControl w:val="0"/>
        <w:rPr>
          <w:sz w:val="28"/>
          <w:szCs w:val="28"/>
          <w:lang w:eastAsia="en-US"/>
        </w:rPr>
      </w:pPr>
    </w:p>
    <w:p w:rsidR="00F9023D" w:rsidRDefault="00F9023D">
      <w:pPr>
        <w:widowControl w:val="0"/>
        <w:spacing w:before="51"/>
        <w:rPr>
          <w:sz w:val="28"/>
          <w:szCs w:val="28"/>
          <w:lang w:eastAsia="en-US"/>
        </w:rPr>
      </w:pPr>
    </w:p>
    <w:p w:rsidR="00F9023D" w:rsidRDefault="005C027C">
      <w:pPr>
        <w:widowControl w:val="0"/>
        <w:spacing w:line="322" w:lineRule="exact"/>
        <w:ind w:right="16"/>
        <w:jc w:val="center"/>
        <w:rPr>
          <w:b/>
          <w:sz w:val="28"/>
          <w:szCs w:val="22"/>
          <w:lang w:eastAsia="en-US"/>
        </w:rPr>
      </w:pPr>
      <w:r>
        <w:rPr>
          <w:b/>
          <w:spacing w:val="-2"/>
          <w:sz w:val="28"/>
          <w:szCs w:val="22"/>
          <w:lang w:eastAsia="en-US"/>
        </w:rPr>
        <w:t>ПОРЯДОК</w:t>
      </w:r>
    </w:p>
    <w:p w:rsidR="00F9023D" w:rsidRDefault="005C027C">
      <w:pPr>
        <w:widowControl w:val="0"/>
        <w:ind w:left="1717" w:right="1701" w:firstLine="105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формирования и развития механизма обратной связи с</w:t>
      </w:r>
      <w:r>
        <w:rPr>
          <w:b/>
          <w:spacing w:val="-16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субъектами</w:t>
      </w:r>
      <w:r>
        <w:rPr>
          <w:b/>
          <w:spacing w:val="-18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предпринимательской</w:t>
      </w:r>
      <w:r>
        <w:rPr>
          <w:b/>
          <w:spacing w:val="-17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</w:t>
      </w:r>
      <w:r>
        <w:rPr>
          <w:b/>
          <w:spacing w:val="-18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инвестиционной</w:t>
      </w:r>
    </w:p>
    <w:p w:rsidR="00F9023D" w:rsidRDefault="005C027C">
      <w:pPr>
        <w:widowControl w:val="0"/>
        <w:spacing w:line="321" w:lineRule="exact"/>
        <w:ind w:left="2797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деятельности</w:t>
      </w:r>
      <w:r>
        <w:rPr>
          <w:b/>
          <w:spacing w:val="-18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в</w:t>
      </w:r>
      <w:r>
        <w:rPr>
          <w:b/>
          <w:spacing w:val="-17"/>
          <w:sz w:val="28"/>
          <w:szCs w:val="22"/>
          <w:lang w:eastAsia="en-US"/>
        </w:rPr>
        <w:t xml:space="preserve"> </w:t>
      </w:r>
      <w:r>
        <w:rPr>
          <w:b/>
          <w:sz w:val="28"/>
          <w:szCs w:val="22"/>
          <w:lang w:eastAsia="en-US"/>
        </w:rPr>
        <w:t>Республике</w:t>
      </w:r>
      <w:r>
        <w:rPr>
          <w:b/>
          <w:spacing w:val="-18"/>
          <w:sz w:val="28"/>
          <w:szCs w:val="22"/>
          <w:lang w:eastAsia="en-US"/>
        </w:rPr>
        <w:t xml:space="preserve"> </w:t>
      </w:r>
      <w:r>
        <w:rPr>
          <w:b/>
          <w:spacing w:val="-2"/>
          <w:sz w:val="28"/>
          <w:szCs w:val="22"/>
          <w:lang w:eastAsia="en-US"/>
        </w:rPr>
        <w:t>Татарстан</w:t>
      </w:r>
    </w:p>
    <w:p w:rsidR="00F9023D" w:rsidRDefault="00F9023D">
      <w:pPr>
        <w:widowControl w:val="0"/>
        <w:rPr>
          <w:b/>
          <w:sz w:val="28"/>
          <w:szCs w:val="28"/>
          <w:lang w:eastAsia="en-US"/>
        </w:rPr>
      </w:pPr>
    </w:p>
    <w:p w:rsidR="00F9023D" w:rsidRDefault="00F9023D">
      <w:pPr>
        <w:widowControl w:val="0"/>
        <w:spacing w:before="4"/>
        <w:rPr>
          <w:b/>
          <w:sz w:val="28"/>
          <w:szCs w:val="28"/>
          <w:lang w:eastAsia="en-US"/>
        </w:rPr>
      </w:pPr>
    </w:p>
    <w:p w:rsidR="00F9023D" w:rsidRDefault="005C027C">
      <w:pPr>
        <w:pStyle w:val="af8"/>
        <w:widowControl w:val="0"/>
        <w:numPr>
          <w:ilvl w:val="0"/>
          <w:numId w:val="1"/>
        </w:numPr>
        <w:tabs>
          <w:tab w:val="left" w:pos="4188"/>
        </w:tabs>
        <w:spacing w:before="1" w:after="0" w:line="240" w:lineRule="auto"/>
        <w:ind w:left="4188" w:hanging="282"/>
        <w:contextualSpacing w:val="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</w:t>
      </w:r>
      <w:r>
        <w:rPr>
          <w:rFonts w:ascii="Times New Roman" w:eastAsia="Times New Roman" w:hAnsi="Times New Roman"/>
          <w:b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</w:rPr>
        <w:t>положения</w:t>
      </w:r>
    </w:p>
    <w:p w:rsidR="00F9023D" w:rsidRDefault="005C027C">
      <w:pPr>
        <w:pStyle w:val="af8"/>
        <w:widowControl w:val="0"/>
        <w:tabs>
          <w:tab w:val="left" w:pos="1528"/>
        </w:tabs>
        <w:spacing w:before="153" w:after="0"/>
        <w:ind w:left="113" w:right="112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1.1. Настоящий Порядок разработан в соответствии с Методическими </w:t>
      </w:r>
      <w:r>
        <w:rPr>
          <w:rFonts w:ascii="Times New Roman" w:eastAsia="Times New Roman" w:hAnsi="Times New Roman"/>
          <w:sz w:val="28"/>
          <w:szCs w:val="28"/>
        </w:rPr>
        <w:t>рекомендациями по формированию и развитию механизма обратной связи с субъектами инвестиционной и предпринимательской деятельности в субъектах Российской Федерации, утвержденными приказом Министерства экономического развития Российской Федерации от 30 сентя</w:t>
      </w:r>
      <w:r>
        <w:rPr>
          <w:rFonts w:ascii="Times New Roman" w:eastAsia="Times New Roman" w:hAnsi="Times New Roman"/>
          <w:sz w:val="28"/>
          <w:szCs w:val="28"/>
        </w:rPr>
        <w:t>бря 2021 г. № 591 «О системе поддержки новых инвестиционных проектов в субъектах Российской Федерации («Региональный инвестиционный стандарт»)» в целях обеспечения единого подхода к процедуре рассмотрения обращений субъектов предпринимательской и инвестици</w:t>
      </w:r>
      <w:r>
        <w:rPr>
          <w:rFonts w:ascii="Times New Roman" w:eastAsia="Times New Roman" w:hAnsi="Times New Roman"/>
          <w:sz w:val="28"/>
          <w:szCs w:val="28"/>
        </w:rPr>
        <w:t>онной деятельности в Республике Татарстан, поступающих через Платформу обратной связи федеральной государственной информационной системы «Единый портал государственных и муниципальных услуг (функций)» (далее – ПОС)».</w:t>
      </w:r>
    </w:p>
    <w:p w:rsidR="00F9023D" w:rsidRDefault="005C027C">
      <w:pPr>
        <w:pStyle w:val="af8"/>
        <w:widowControl w:val="0"/>
        <w:tabs>
          <w:tab w:val="left" w:pos="1528"/>
        </w:tabs>
        <w:spacing w:before="1" w:after="0" w:line="240" w:lineRule="auto"/>
        <w:ind w:left="1528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1.2. Настоящий Порядок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устанавливает:</w:t>
      </w:r>
    </w:p>
    <w:p w:rsidR="00F9023D" w:rsidRDefault="005C027C">
      <w:pPr>
        <w:widowControl w:val="0"/>
        <w:spacing w:before="48" w:line="276" w:lineRule="auto"/>
        <w:ind w:left="113" w:right="130" w:firstLine="710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о</w:t>
      </w:r>
      <w:r>
        <w:rPr>
          <w:spacing w:val="-2"/>
          <w:sz w:val="28"/>
          <w:szCs w:val="28"/>
          <w:lang w:eastAsia="en-US"/>
        </w:rPr>
        <w:t>сновные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понятия,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относящиеся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к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вопросу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формирования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и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развития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 xml:space="preserve">механизма </w:t>
      </w:r>
      <w:r>
        <w:rPr>
          <w:sz w:val="28"/>
          <w:szCs w:val="28"/>
          <w:lang w:eastAsia="en-US"/>
        </w:rPr>
        <w:t>обратной связи с субъектами предпринимательской и инвестиционной деятельности в Республике Татарстан;</w:t>
      </w:r>
    </w:p>
    <w:p w:rsidR="00F9023D" w:rsidRDefault="005C027C">
      <w:pPr>
        <w:widowControl w:val="0"/>
        <w:spacing w:line="276" w:lineRule="auto"/>
        <w:ind w:left="113" w:right="12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сроки и последовательность действий исполнителей, выполняющих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обработку обращений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рамках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механизма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обратной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связи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субъектами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предпринимательской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инвестиционной деятельности (далее — Заявители) в Республике Татарстан;</w:t>
      </w:r>
    </w:p>
    <w:p w:rsidR="00F9023D" w:rsidRDefault="005C027C">
      <w:pPr>
        <w:widowControl w:val="0"/>
        <w:spacing w:line="276" w:lineRule="auto"/>
        <w:ind w:left="113" w:right="134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регламент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функционирования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Единого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центра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обработки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обращений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субъектов предпринимательской и инвестиционной </w:t>
      </w:r>
      <w:r>
        <w:rPr>
          <w:sz w:val="28"/>
          <w:szCs w:val="28"/>
          <w:lang w:eastAsia="en-US"/>
        </w:rPr>
        <w:t>деятельности (далее — Единый центр);</w:t>
      </w:r>
    </w:p>
    <w:p w:rsidR="00F9023D" w:rsidRDefault="005C027C">
      <w:pPr>
        <w:widowControl w:val="0"/>
        <w:ind w:left="823"/>
        <w:jc w:val="both"/>
        <w:rPr>
          <w:sz w:val="28"/>
          <w:szCs w:val="28"/>
          <w:lang w:eastAsia="en-US"/>
        </w:rPr>
        <w:sectPr w:rsidR="00F9023D">
          <w:headerReference w:type="default" r:id="rId10"/>
          <w:footerReference w:type="default" r:id="rId11"/>
          <w:headerReference w:type="first" r:id="rId12"/>
          <w:pgSz w:w="11906" w:h="16838"/>
          <w:pgMar w:top="1040" w:right="440" w:bottom="1069" w:left="1020" w:header="0" w:footer="280" w:gutter="0"/>
          <w:pgNumType w:start="1"/>
          <w:cols w:space="720"/>
          <w:formProt w:val="0"/>
          <w:docGrid w:linePitch="100"/>
        </w:sectPr>
      </w:pPr>
      <w:r>
        <w:rPr>
          <w:sz w:val="28"/>
          <w:szCs w:val="28"/>
          <w:lang w:eastAsia="en-US"/>
        </w:rPr>
        <w:t>каналы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обратной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связи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Республике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Татарстан;</w:t>
      </w:r>
    </w:p>
    <w:p w:rsidR="00F9023D" w:rsidRDefault="005C027C">
      <w:pPr>
        <w:widowControl w:val="0"/>
        <w:spacing w:before="67" w:line="276" w:lineRule="auto"/>
        <w:ind w:left="113" w:right="13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порядок и сроки рассмотрения обращений субъектов предпринимательской и инвестиционной деятельности;</w:t>
      </w:r>
    </w:p>
    <w:p w:rsidR="00F9023D" w:rsidRDefault="005C027C">
      <w:pPr>
        <w:widowControl w:val="0"/>
        <w:spacing w:before="4" w:line="276" w:lineRule="auto"/>
        <w:ind w:left="113" w:right="13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способы и формы выявления удовлетворенности субъектов предпринимательской и инвестиционной деятельности полученным ответом на </w:t>
      </w:r>
      <w:r>
        <w:rPr>
          <w:spacing w:val="-2"/>
          <w:sz w:val="28"/>
          <w:szCs w:val="28"/>
          <w:lang w:eastAsia="en-US"/>
        </w:rPr>
        <w:t>обращение;</w:t>
      </w:r>
    </w:p>
    <w:p w:rsidR="00F9023D" w:rsidRDefault="005C027C">
      <w:pPr>
        <w:widowControl w:val="0"/>
        <w:spacing w:line="321" w:lineRule="exact"/>
        <w:ind w:left="82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форму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отчета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обращениях.</w:t>
      </w:r>
    </w:p>
    <w:p w:rsidR="00F9023D" w:rsidRDefault="00F9023D">
      <w:pPr>
        <w:widowControl w:val="0"/>
        <w:spacing w:before="100"/>
        <w:rPr>
          <w:sz w:val="28"/>
          <w:szCs w:val="28"/>
          <w:lang w:eastAsia="en-US"/>
        </w:rPr>
      </w:pP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4500"/>
        </w:tabs>
        <w:spacing w:before="0" w:after="0"/>
        <w:ind w:left="4592" w:right="2098" w:firstLine="57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Основные</w:t>
      </w:r>
      <w:r>
        <w:rPr>
          <w:rFonts w:ascii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понятия</w:t>
      </w:r>
    </w:p>
    <w:p w:rsidR="00F9023D" w:rsidRDefault="005C027C">
      <w:pPr>
        <w:pStyle w:val="af8"/>
        <w:widowControl w:val="0"/>
        <w:tabs>
          <w:tab w:val="left" w:pos="1440"/>
        </w:tabs>
        <w:spacing w:before="43" w:after="0"/>
        <w:ind w:left="113" w:right="137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2.1. Для целей настоящего Порядка используются следующие основные </w:t>
      </w:r>
      <w:r>
        <w:rPr>
          <w:rFonts w:ascii="Times New Roman" w:eastAsia="Times New Roman" w:hAnsi="Times New Roman"/>
          <w:spacing w:val="-2"/>
          <w:sz w:val="28"/>
        </w:rPr>
        <w:t>понятия: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326"/>
        </w:tabs>
        <w:spacing w:after="0"/>
        <w:ind w:right="124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субъекты предпринимательской и инвестиционной деятельности – физические лица, перешедшие на специальный налоговый режим (</w:t>
      </w:r>
      <w:proofErr w:type="spellStart"/>
      <w:r>
        <w:rPr>
          <w:rFonts w:ascii="Times New Roman" w:eastAsia="Times New Roman" w:hAnsi="Times New Roman"/>
          <w:sz w:val="28"/>
        </w:rPr>
        <w:t>самозанятые</w:t>
      </w:r>
      <w:proofErr w:type="spellEnd"/>
      <w:r>
        <w:rPr>
          <w:rFonts w:ascii="Times New Roman" w:eastAsia="Times New Roman" w:hAnsi="Times New Roman"/>
          <w:sz w:val="28"/>
        </w:rPr>
        <w:t xml:space="preserve">), индивидуальные предприниматели и юридические лица любых организационно- правовых форм вне зависимости от места </w:t>
      </w:r>
      <w:r>
        <w:rPr>
          <w:rFonts w:ascii="Times New Roman" w:eastAsia="Times New Roman" w:hAnsi="Times New Roman"/>
          <w:sz w:val="28"/>
        </w:rPr>
        <w:t>их государственной регистрации, занимающиеся предпринимательской и (или) инвестиционной деятельностью;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273"/>
        </w:tabs>
        <w:spacing w:after="0"/>
        <w:ind w:right="125" w:firstLine="782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Единый центр обработки обращений субъектов предпринимательской и инвестиционной деятельности – </w:t>
      </w:r>
      <w:r>
        <w:rPr>
          <w:rFonts w:ascii="Times New Roman" w:eastAsia="Times New Roman" w:hAnsi="Times New Roman"/>
          <w:spacing w:val="-2"/>
          <w:sz w:val="28"/>
        </w:rPr>
        <w:t>исполнительный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орган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Республики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Татарстан;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133"/>
        </w:tabs>
        <w:spacing w:after="0"/>
        <w:ind w:right="131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классификатор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обращений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система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тематических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категорий,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подкатегорий и фактов, используемая для маршрутизации обращений (далее – Классификатор);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157"/>
        </w:tabs>
        <w:spacing w:after="0"/>
        <w:ind w:right="127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каналы обратной связи – источники, с помощью которых заявители могут сообщить об актуальных проблемах, вопросах и предложен</w:t>
      </w:r>
      <w:r>
        <w:rPr>
          <w:rFonts w:ascii="Times New Roman" w:eastAsia="Times New Roman" w:hAnsi="Times New Roman"/>
          <w:sz w:val="28"/>
        </w:rPr>
        <w:t>иях, возникших в ходе ведения предпринимательской и (или) инвестиционной деятельности;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172"/>
        </w:tabs>
        <w:spacing w:after="0"/>
        <w:ind w:right="120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механизм обратной связи – организационное, правовое, информационное, коммуникационное и техническое взаимодействие участников деятельности по приему, обработке (регистра</w:t>
      </w:r>
      <w:r>
        <w:rPr>
          <w:rFonts w:ascii="Times New Roman" w:eastAsia="Times New Roman" w:hAnsi="Times New Roman"/>
          <w:sz w:val="28"/>
        </w:rPr>
        <w:t>ция обращения, маршрутизация обращения в соответствии с классификатором, рассмотрения обращения по существу, контроль сроков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качества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ответов)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закрытию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(предоставление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устного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(или)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письменного ответа заявителю, выявление удовлетворенности заявителя)</w:t>
      </w:r>
      <w:r>
        <w:rPr>
          <w:rFonts w:ascii="Times New Roman" w:eastAsia="Times New Roman" w:hAnsi="Times New Roman"/>
          <w:sz w:val="28"/>
        </w:rPr>
        <w:t xml:space="preserve"> обращений по вопросам в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сфере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предпринимательской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(или)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инвестиционной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деятельности,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полученных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 каналам</w:t>
      </w:r>
      <w:r>
        <w:rPr>
          <w:rFonts w:ascii="Times New Roman" w:eastAsia="Times New Roman" w:hAnsi="Times New Roman"/>
          <w:spacing w:val="80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обратной</w:t>
      </w:r>
      <w:r>
        <w:rPr>
          <w:rFonts w:ascii="Times New Roman" w:eastAsia="Times New Roman" w:hAnsi="Times New Roman"/>
          <w:spacing w:val="80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связи,</w:t>
      </w:r>
      <w:r>
        <w:rPr>
          <w:rFonts w:ascii="Times New Roman" w:eastAsia="Times New Roman" w:hAnsi="Times New Roman"/>
          <w:spacing w:val="80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pacing w:val="80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также</w:t>
      </w:r>
      <w:r>
        <w:rPr>
          <w:rFonts w:ascii="Times New Roman" w:eastAsia="Times New Roman" w:hAnsi="Times New Roman"/>
          <w:spacing w:val="80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анализу</w:t>
      </w:r>
      <w:r>
        <w:rPr>
          <w:rFonts w:ascii="Times New Roman" w:eastAsia="Times New Roman" w:hAnsi="Times New Roman"/>
          <w:spacing w:val="79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данных</w:t>
      </w:r>
      <w:r>
        <w:rPr>
          <w:rFonts w:ascii="Times New Roman" w:eastAsia="Times New Roman" w:hAnsi="Times New Roman"/>
          <w:spacing w:val="79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об</w:t>
      </w:r>
      <w:r>
        <w:rPr>
          <w:rFonts w:ascii="Times New Roman" w:eastAsia="Times New Roman" w:hAnsi="Times New Roman"/>
          <w:spacing w:val="80"/>
          <w:w w:val="150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обращениях за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определенный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период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времени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порядке,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предусмотренном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настоящим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Порядком;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268"/>
        </w:tabs>
        <w:spacing w:after="0"/>
        <w:ind w:right="129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исполнитель – исполнительные органы Республики Татарстан, иные организации в пределах компетенции, ответственные за рассмотрение по существу обращения, подготовку и направление на него ответа.</w:t>
      </w:r>
    </w:p>
    <w:p w:rsidR="00F9023D" w:rsidRDefault="005C027C">
      <w:pPr>
        <w:widowControl w:val="0"/>
        <w:ind w:left="823"/>
        <w:jc w:val="both"/>
        <w:rPr>
          <w:sz w:val="28"/>
          <w:szCs w:val="28"/>
          <w:lang w:eastAsia="en-US"/>
        </w:rPr>
        <w:sectPr w:rsidR="00F9023D">
          <w:footerReference w:type="default" r:id="rId13"/>
          <w:footerReference w:type="first" r:id="rId14"/>
          <w:pgSz w:w="11906" w:h="16838"/>
          <w:pgMar w:top="1040" w:right="440" w:bottom="1069" w:left="1020" w:header="0" w:footer="280" w:gutter="0"/>
          <w:cols w:space="720"/>
          <w:formProt w:val="0"/>
          <w:docGrid w:linePitch="100" w:charSpace="4096"/>
        </w:sectPr>
      </w:pPr>
      <w:r>
        <w:rPr>
          <w:sz w:val="28"/>
          <w:szCs w:val="28"/>
          <w:lang w:eastAsia="en-US"/>
        </w:rPr>
        <w:t>Перечень</w:t>
      </w:r>
      <w:r>
        <w:rPr>
          <w:spacing w:val="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исполнителей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зависимости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категорий,</w:t>
      </w:r>
      <w:r>
        <w:rPr>
          <w:spacing w:val="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подкатегорий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фактов</w:t>
      </w:r>
      <w:r>
        <w:rPr>
          <w:spacing w:val="8"/>
          <w:sz w:val="28"/>
          <w:szCs w:val="28"/>
          <w:lang w:eastAsia="en-US"/>
        </w:rPr>
        <w:t xml:space="preserve"> </w:t>
      </w:r>
      <w:r>
        <w:rPr>
          <w:spacing w:val="-10"/>
          <w:sz w:val="28"/>
          <w:szCs w:val="28"/>
          <w:lang w:eastAsia="en-US"/>
        </w:rPr>
        <w:t>в</w:t>
      </w:r>
    </w:p>
    <w:p w:rsidR="00F9023D" w:rsidRDefault="005C027C">
      <w:pPr>
        <w:widowControl w:val="0"/>
        <w:spacing w:before="67" w:line="276" w:lineRule="auto"/>
        <w:ind w:left="113" w:right="12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соответствии с классификатором является служебным документом, доступным исполнителям и не предусмотренным к размещению в информационно- телекоммуникационной сети «Интернет» для неограниченного круга лиц;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148"/>
        </w:tabs>
        <w:spacing w:after="0"/>
        <w:ind w:right="126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обращения – </w:t>
      </w:r>
      <w:r>
        <w:rPr>
          <w:rFonts w:ascii="Times New Roman" w:eastAsia="Times New Roman" w:hAnsi="Times New Roman"/>
          <w:sz w:val="28"/>
        </w:rPr>
        <w:t>сообщения, поступающие от заявителей и рассматриваемые в соответствии с настоящим Порядком, с информацией о необходимости решения актуальных для физических и юридических лиц проблем, направленные в форме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электронного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документа,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рассмотрения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направления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ответов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которым федеральными, региональными, ведомственными правовыми актами, решениями Правительства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Федерации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установлены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ускоренные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сроки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рассмотрения, не превышающие 10 календарных дней, если иное не предусмотрено решением Пра</w:t>
      </w:r>
      <w:r>
        <w:rPr>
          <w:rFonts w:ascii="Times New Roman" w:eastAsia="Times New Roman" w:hAnsi="Times New Roman"/>
          <w:sz w:val="28"/>
        </w:rPr>
        <w:t>вительства Российской Федерации;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354"/>
        </w:tabs>
        <w:spacing w:after="0"/>
        <w:ind w:right="127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обращение «консультация» - обращение по вопросам в сфере предпринимательской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(или)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инвестиционной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деятельности,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требующее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изучения документов от заявителя или дополнительной информации, результатом рассмотрения </w:t>
      </w:r>
      <w:r>
        <w:rPr>
          <w:rFonts w:ascii="Times New Roman" w:eastAsia="Times New Roman" w:hAnsi="Times New Roman"/>
          <w:sz w:val="28"/>
        </w:rPr>
        <w:t>которого является предоставление заявителю разъяснений в устной и (или) электронной форме (далее – «консультация»);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310"/>
        </w:tabs>
        <w:spacing w:after="0"/>
        <w:ind w:right="115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обращение «проблема»</w:t>
      </w:r>
      <w:r>
        <w:rPr>
          <w:rFonts w:ascii="Times New Roman" w:eastAsia="Times New Roman" w:hAnsi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 обращение, из содержания которого следует, что права и законные интересы заявителя в сфере предпринимательской и (или</w:t>
      </w:r>
      <w:r>
        <w:rPr>
          <w:rFonts w:ascii="Times New Roman" w:eastAsia="Times New Roman" w:hAnsi="Times New Roman"/>
          <w:sz w:val="28"/>
        </w:rPr>
        <w:t xml:space="preserve">) </w:t>
      </w:r>
      <w:proofErr w:type="gramStart"/>
      <w:r>
        <w:rPr>
          <w:rFonts w:ascii="Times New Roman" w:eastAsia="Times New Roman" w:hAnsi="Times New Roman"/>
          <w:sz w:val="28"/>
        </w:rPr>
        <w:t>инвестиционной</w:t>
      </w:r>
      <w:r>
        <w:rPr>
          <w:rFonts w:ascii="Times New Roman" w:eastAsia="Times New Roman" w:hAnsi="Times New Roman"/>
          <w:spacing w:val="63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деятельности</w:t>
      </w:r>
      <w:proofErr w:type="gramEnd"/>
      <w:r>
        <w:rPr>
          <w:rFonts w:ascii="Times New Roman" w:eastAsia="Times New Roman" w:hAnsi="Times New Roman"/>
          <w:spacing w:val="63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нарушаются</w:t>
      </w:r>
      <w:r>
        <w:rPr>
          <w:rFonts w:ascii="Times New Roman" w:eastAsia="Times New Roman" w:hAnsi="Times New Roman"/>
          <w:spacing w:val="63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или</w:t>
      </w:r>
      <w:r>
        <w:rPr>
          <w:rFonts w:ascii="Times New Roman" w:eastAsia="Times New Roman" w:hAnsi="Times New Roman"/>
          <w:spacing w:val="63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будут</w:t>
      </w:r>
      <w:r>
        <w:rPr>
          <w:rFonts w:ascii="Times New Roman" w:eastAsia="Times New Roman" w:hAnsi="Times New Roman"/>
          <w:spacing w:val="62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нарушены</w:t>
      </w:r>
      <w:r>
        <w:rPr>
          <w:rFonts w:ascii="Times New Roman" w:eastAsia="Times New Roman" w:hAnsi="Times New Roman"/>
          <w:spacing w:val="63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(далее</w:t>
      </w:r>
      <w:r>
        <w:rPr>
          <w:rFonts w:ascii="Times New Roman" w:eastAsia="Times New Roman" w:hAnsi="Times New Roman"/>
          <w:spacing w:val="69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–</w:t>
      </w:r>
    </w:p>
    <w:p w:rsidR="00F9023D" w:rsidRDefault="005C027C">
      <w:pPr>
        <w:widowControl w:val="0"/>
        <w:spacing w:line="316" w:lineRule="exact"/>
        <w:ind w:left="113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«проблема»);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552"/>
        </w:tabs>
        <w:spacing w:before="39" w:after="0"/>
        <w:ind w:right="120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обращение «помощь» – обращение по вопросам в сфере предпринимательской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(или)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инвестиционной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деятельности,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требующее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совершения для его разрешения необходимых </w:t>
      </w:r>
      <w:r>
        <w:rPr>
          <w:rFonts w:ascii="Times New Roman" w:eastAsia="Times New Roman" w:hAnsi="Times New Roman"/>
          <w:sz w:val="28"/>
        </w:rPr>
        <w:t>действий исполнителем, в том числе по изучению представленных заявителем документов и (или) направлению запросов в органы власти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организации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целях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решения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вопроса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заявителя,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исключением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«проблем» (далее – «помощь»);</w:t>
      </w:r>
    </w:p>
    <w:p w:rsidR="00F9023D" w:rsidRDefault="005C027C">
      <w:pPr>
        <w:pStyle w:val="af8"/>
        <w:widowControl w:val="0"/>
        <w:numPr>
          <w:ilvl w:val="0"/>
          <w:numId w:val="2"/>
        </w:numPr>
        <w:tabs>
          <w:tab w:val="left" w:pos="1379"/>
        </w:tabs>
        <w:spacing w:before="2" w:after="0"/>
        <w:ind w:right="128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системный вопрос – совокупность с</w:t>
      </w:r>
      <w:r>
        <w:rPr>
          <w:rFonts w:ascii="Times New Roman" w:eastAsia="Times New Roman" w:hAnsi="Times New Roman"/>
          <w:sz w:val="28"/>
        </w:rPr>
        <w:t>хожих по существу и тематике обращений, решением которых может быть принятие или изменение нормативного правового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акта,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изменение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правоприменительной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практики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республиканских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органов исполнительной власти, распространение информации о способах их решения.</w:t>
      </w:r>
    </w:p>
    <w:p w:rsidR="00F9023D" w:rsidRDefault="00F9023D">
      <w:pPr>
        <w:widowControl w:val="0"/>
        <w:spacing w:before="55"/>
        <w:rPr>
          <w:sz w:val="28"/>
          <w:szCs w:val="28"/>
          <w:lang w:eastAsia="en-US"/>
        </w:rPr>
      </w:pP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2738"/>
        </w:tabs>
        <w:spacing w:before="0" w:after="0"/>
        <w:ind w:left="3005" w:firstLine="17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 Регламент</w:t>
      </w:r>
      <w:r>
        <w:rPr>
          <w:rFonts w:ascii="Times New Roman" w:hAnsi="Times New Roman" w:cs="Times New Roman"/>
          <w:spacing w:val="-7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функционирования</w:t>
      </w:r>
      <w:r>
        <w:rPr>
          <w:rFonts w:ascii="Times New Roman" w:hAnsi="Times New Roman" w:cs="Times New Roman"/>
          <w:spacing w:val="-7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Единого</w:t>
      </w:r>
      <w:r>
        <w:rPr>
          <w:rFonts w:ascii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центра</w:t>
      </w:r>
    </w:p>
    <w:p w:rsidR="00F9023D" w:rsidRDefault="005C027C">
      <w:pPr>
        <w:pStyle w:val="af8"/>
        <w:widowControl w:val="0"/>
        <w:tabs>
          <w:tab w:val="left" w:pos="1461"/>
          <w:tab w:val="left" w:pos="2650"/>
          <w:tab w:val="left" w:pos="3864"/>
          <w:tab w:val="left" w:pos="4210"/>
          <w:tab w:val="left" w:pos="6007"/>
          <w:tab w:val="left" w:pos="6347"/>
          <w:tab w:val="left" w:pos="7882"/>
          <w:tab w:val="left" w:pos="9278"/>
        </w:tabs>
        <w:spacing w:before="43" w:after="0"/>
        <w:ind w:left="113" w:right="134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</w:rPr>
        <w:t>3.1. Единым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центром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>в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соответствии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10"/>
          <w:sz w:val="28"/>
        </w:rPr>
        <w:t>с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настоящим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Порядком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 xml:space="preserve">является </w:t>
      </w:r>
      <w:r>
        <w:rPr>
          <w:rFonts w:ascii="Times New Roman" w:eastAsia="Times New Roman" w:hAnsi="Times New Roman"/>
          <w:sz w:val="28"/>
        </w:rPr>
        <w:t>Министерство экономики Республики Татарстан.</w:t>
      </w:r>
    </w:p>
    <w:p w:rsidR="00F9023D" w:rsidRDefault="005C027C">
      <w:pPr>
        <w:pStyle w:val="af8"/>
        <w:widowControl w:val="0"/>
        <w:tabs>
          <w:tab w:val="left" w:pos="1316"/>
        </w:tabs>
        <w:spacing w:after="0" w:line="321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    3.2. Единый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центр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выполняет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следующие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функции:</w:t>
      </w:r>
    </w:p>
    <w:p w:rsidR="00F9023D" w:rsidRDefault="005C027C">
      <w:pPr>
        <w:widowControl w:val="0"/>
        <w:tabs>
          <w:tab w:val="left" w:pos="1864"/>
          <w:tab w:val="left" w:pos="3571"/>
          <w:tab w:val="left" w:pos="3998"/>
          <w:tab w:val="left" w:pos="4995"/>
          <w:tab w:val="left" w:pos="5740"/>
          <w:tab w:val="left" w:pos="7856"/>
          <w:tab w:val="left" w:pos="8446"/>
        </w:tabs>
        <w:spacing w:before="48" w:line="276" w:lineRule="auto"/>
        <w:ind w:left="113" w:right="130" w:firstLine="710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прием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обращений,</w:t>
      </w:r>
      <w:r>
        <w:rPr>
          <w:sz w:val="28"/>
          <w:szCs w:val="28"/>
          <w:lang w:eastAsia="en-US"/>
        </w:rPr>
        <w:tab/>
      </w:r>
      <w:r>
        <w:rPr>
          <w:spacing w:val="-10"/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ab/>
      </w:r>
      <w:r>
        <w:rPr>
          <w:spacing w:val="-4"/>
          <w:sz w:val="28"/>
          <w:szCs w:val="28"/>
          <w:lang w:eastAsia="en-US"/>
        </w:rPr>
        <w:t>также</w:t>
      </w:r>
      <w:r>
        <w:rPr>
          <w:sz w:val="28"/>
          <w:szCs w:val="28"/>
          <w:lang w:eastAsia="en-US"/>
        </w:rPr>
        <w:tab/>
      </w:r>
      <w:r>
        <w:rPr>
          <w:spacing w:val="-4"/>
          <w:sz w:val="28"/>
          <w:szCs w:val="28"/>
          <w:lang w:eastAsia="en-US"/>
        </w:rPr>
        <w:t>при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необходимости</w:t>
      </w:r>
      <w:r>
        <w:rPr>
          <w:sz w:val="28"/>
          <w:szCs w:val="28"/>
          <w:lang w:eastAsia="en-US"/>
        </w:rPr>
        <w:tab/>
      </w:r>
      <w:r>
        <w:rPr>
          <w:spacing w:val="-6"/>
          <w:sz w:val="28"/>
          <w:szCs w:val="28"/>
          <w:lang w:eastAsia="en-US"/>
        </w:rPr>
        <w:t>их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 xml:space="preserve">маршрутизация </w:t>
      </w:r>
      <w:r>
        <w:rPr>
          <w:sz w:val="28"/>
          <w:szCs w:val="28"/>
          <w:lang w:eastAsia="en-US"/>
        </w:rPr>
        <w:t>исполнителям и (или) рассмотрение;</w:t>
      </w:r>
    </w:p>
    <w:p w:rsidR="00F9023D" w:rsidRDefault="005C027C">
      <w:pPr>
        <w:widowControl w:val="0"/>
        <w:tabs>
          <w:tab w:val="left" w:pos="2114"/>
          <w:tab w:val="left" w:pos="2564"/>
          <w:tab w:val="left" w:pos="4354"/>
          <w:tab w:val="left" w:pos="6579"/>
          <w:tab w:val="left" w:pos="8113"/>
          <w:tab w:val="left" w:pos="9514"/>
        </w:tabs>
        <w:spacing w:line="276" w:lineRule="auto"/>
        <w:ind w:left="113" w:right="133" w:firstLine="710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контроль</w:t>
      </w:r>
      <w:r>
        <w:rPr>
          <w:sz w:val="28"/>
          <w:szCs w:val="28"/>
          <w:lang w:eastAsia="en-US"/>
        </w:rPr>
        <w:tab/>
      </w:r>
      <w:r>
        <w:rPr>
          <w:spacing w:val="-6"/>
          <w:sz w:val="28"/>
          <w:szCs w:val="28"/>
          <w:lang w:eastAsia="en-US"/>
        </w:rPr>
        <w:t>за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исполнением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установленными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настоящим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Порядком</w:t>
      </w:r>
      <w:r>
        <w:rPr>
          <w:sz w:val="28"/>
          <w:szCs w:val="28"/>
          <w:lang w:eastAsia="en-US"/>
        </w:rPr>
        <w:tab/>
      </w:r>
      <w:r>
        <w:rPr>
          <w:spacing w:val="-4"/>
          <w:sz w:val="28"/>
          <w:szCs w:val="28"/>
          <w:lang w:eastAsia="en-US"/>
        </w:rPr>
        <w:t xml:space="preserve">сроков </w:t>
      </w:r>
      <w:r>
        <w:rPr>
          <w:sz w:val="28"/>
          <w:szCs w:val="28"/>
          <w:lang w:eastAsia="en-US"/>
        </w:rPr>
        <w:t>подготовки ответов на обращения исполнителями;</w:t>
      </w:r>
    </w:p>
    <w:p w:rsidR="00F9023D" w:rsidRDefault="005C027C">
      <w:pPr>
        <w:widowControl w:val="0"/>
        <w:tabs>
          <w:tab w:val="left" w:pos="2114"/>
          <w:tab w:val="left" w:pos="2564"/>
          <w:tab w:val="left" w:pos="4354"/>
          <w:tab w:val="left" w:pos="6579"/>
          <w:tab w:val="left" w:pos="8113"/>
          <w:tab w:val="left" w:pos="9514"/>
        </w:tabs>
        <w:spacing w:line="276" w:lineRule="auto"/>
        <w:ind w:left="113" w:right="13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выявление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системных</w:t>
      </w:r>
      <w:r>
        <w:rPr>
          <w:spacing w:val="-15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вопросов;</w:t>
      </w:r>
    </w:p>
    <w:p w:rsidR="00F9023D" w:rsidRDefault="005C027C">
      <w:pPr>
        <w:widowControl w:val="0"/>
        <w:spacing w:before="48" w:line="276" w:lineRule="auto"/>
        <w:ind w:left="113" w:right="12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выявление удовлетворенности заявителей полученным ответом на обращение, анализ обращений, получивших низкую оценку удовлетворенности и (или) поступивших от заявителей на повторное рассмотрение, в том числе в целях выявления системных проблем и рассмотрения</w:t>
      </w:r>
      <w:r>
        <w:rPr>
          <w:sz w:val="28"/>
          <w:szCs w:val="28"/>
          <w:lang w:eastAsia="en-US"/>
        </w:rPr>
        <w:t xml:space="preserve"> на заседаниях Рабочей группы по рассмотрению обращений субъектов предпринимательской и инвестиционной </w:t>
      </w:r>
      <w:r>
        <w:rPr>
          <w:spacing w:val="-2"/>
          <w:sz w:val="28"/>
          <w:szCs w:val="28"/>
          <w:lang w:eastAsia="en-US"/>
        </w:rPr>
        <w:t>деятельности (далее — Рабочая группа);</w:t>
      </w:r>
    </w:p>
    <w:p w:rsidR="00F9023D" w:rsidRDefault="005C027C">
      <w:pPr>
        <w:widowControl w:val="0"/>
        <w:spacing w:before="2" w:line="276" w:lineRule="auto"/>
        <w:ind w:left="113" w:right="132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формирование мотивированных предложений по актуализации </w:t>
      </w:r>
      <w:r>
        <w:rPr>
          <w:spacing w:val="-2"/>
          <w:sz w:val="28"/>
          <w:szCs w:val="28"/>
          <w:lang w:eastAsia="en-US"/>
        </w:rPr>
        <w:t>классификатора;</w:t>
      </w:r>
    </w:p>
    <w:p w:rsidR="00F9023D" w:rsidRDefault="005C027C">
      <w:pPr>
        <w:widowControl w:val="0"/>
        <w:spacing w:before="3" w:line="276" w:lineRule="auto"/>
        <w:ind w:left="113" w:right="127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анализ информации 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рассмотренных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обращениях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 подготовка </w:t>
      </w:r>
      <w:hyperlink r:id="rId15">
        <w:r>
          <w:rPr>
            <w:sz w:val="28"/>
            <w:szCs w:val="28"/>
            <w:lang w:eastAsia="en-US"/>
          </w:rPr>
          <w:t>отчетов</w:t>
        </w:r>
      </w:hyperlink>
      <w:r>
        <w:rPr>
          <w:sz w:val="28"/>
          <w:szCs w:val="28"/>
          <w:lang w:eastAsia="en-US"/>
        </w:rPr>
        <w:t xml:space="preserve"> путем выгрузки информации об обращениях из ПОС.</w:t>
      </w:r>
    </w:p>
    <w:p w:rsidR="00F9023D" w:rsidRDefault="005C027C">
      <w:pPr>
        <w:pStyle w:val="af8"/>
        <w:widowControl w:val="0"/>
        <w:tabs>
          <w:tab w:val="left" w:pos="1528"/>
        </w:tabs>
        <w:spacing w:after="0"/>
        <w:ind w:left="113" w:right="12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3.3. Руководителем Единого центра является заместитель министра экономики Республики Т</w:t>
      </w:r>
      <w:r>
        <w:rPr>
          <w:rFonts w:ascii="Times New Roman" w:eastAsia="Times New Roman" w:hAnsi="Times New Roman"/>
          <w:sz w:val="28"/>
        </w:rPr>
        <w:t>атарстан, курирующий инвестиционный блок (далее – Руководитель Единого центра).</w:t>
      </w:r>
    </w:p>
    <w:p w:rsidR="00F9023D" w:rsidRDefault="005C027C">
      <w:pPr>
        <w:pStyle w:val="af8"/>
        <w:widowControl w:val="0"/>
        <w:tabs>
          <w:tab w:val="left" w:pos="1528"/>
        </w:tabs>
        <w:spacing w:after="0" w:line="321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             3.4. Руководитель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Единого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центра:</w:t>
      </w:r>
    </w:p>
    <w:p w:rsidR="00F9023D" w:rsidRDefault="005C027C">
      <w:pPr>
        <w:widowControl w:val="0"/>
        <w:spacing w:before="47" w:line="276" w:lineRule="auto"/>
        <w:ind w:left="113" w:right="134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обеспечивает на постоянной основе общую координацию деятельности Единого центра;</w:t>
      </w:r>
    </w:p>
    <w:p w:rsidR="00F9023D" w:rsidRDefault="005C027C">
      <w:pPr>
        <w:widowControl w:val="0"/>
        <w:spacing w:before="4" w:line="276" w:lineRule="auto"/>
        <w:ind w:left="113" w:right="137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обеспечивает ежедневную операционную </w:t>
      </w:r>
      <w:r>
        <w:rPr>
          <w:sz w:val="28"/>
          <w:szCs w:val="28"/>
          <w:lang w:eastAsia="en-US"/>
        </w:rPr>
        <w:t>деятельность Единого центра по выполнению функций, предусмотренных настоящим Порядком;</w:t>
      </w:r>
    </w:p>
    <w:p w:rsidR="00F9023D" w:rsidRDefault="005C027C">
      <w:pPr>
        <w:widowControl w:val="0"/>
        <w:spacing w:line="276" w:lineRule="auto"/>
        <w:ind w:left="113" w:right="13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представляет Куратору Единого центра и иным лицам, предусмотренным настоящим Порядком, аналитические и информационные материалы по направлениям деятельности Единого цент</w:t>
      </w:r>
      <w:r>
        <w:rPr>
          <w:sz w:val="28"/>
          <w:szCs w:val="28"/>
          <w:lang w:eastAsia="en-US"/>
        </w:rPr>
        <w:t xml:space="preserve">ра, в том числе о выявленных системных </w:t>
      </w:r>
      <w:r>
        <w:rPr>
          <w:spacing w:val="-2"/>
          <w:sz w:val="28"/>
          <w:szCs w:val="28"/>
          <w:lang w:eastAsia="en-US"/>
        </w:rPr>
        <w:t>вопросах;</w:t>
      </w:r>
    </w:p>
    <w:p w:rsidR="00F9023D" w:rsidRDefault="005C027C">
      <w:pPr>
        <w:widowControl w:val="0"/>
        <w:spacing w:line="320" w:lineRule="exact"/>
        <w:ind w:left="82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несет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персональную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ответственность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исполнение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функций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Единого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центра.</w:t>
      </w:r>
    </w:p>
    <w:p w:rsidR="00F9023D" w:rsidRDefault="005C027C">
      <w:pPr>
        <w:pStyle w:val="af8"/>
        <w:widowControl w:val="0"/>
        <w:tabs>
          <w:tab w:val="left" w:pos="1450"/>
        </w:tabs>
        <w:spacing w:before="51" w:after="0"/>
        <w:ind w:left="113" w:right="125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3.5. Куратором Единого центра является заместитель Премьер-министра Республики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Татарстан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—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министр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экономики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Республики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Татарстан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Куратор Единого центра).</w:t>
      </w:r>
    </w:p>
    <w:p w:rsidR="00F9023D" w:rsidRDefault="005C027C">
      <w:pPr>
        <w:pStyle w:val="af8"/>
        <w:widowControl w:val="0"/>
        <w:tabs>
          <w:tab w:val="left" w:pos="1383"/>
        </w:tabs>
        <w:spacing w:after="0" w:line="321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</w:rPr>
        <w:t xml:space="preserve">            3.6. Куратор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Единого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центра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обеспечивает:</w:t>
      </w:r>
    </w:p>
    <w:p w:rsidR="00F9023D" w:rsidRDefault="005C027C">
      <w:pPr>
        <w:widowControl w:val="0"/>
        <w:spacing w:before="47" w:line="276" w:lineRule="auto"/>
        <w:ind w:left="823" w:right="47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контроль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реализацией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механизма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обратной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связи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Республике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Татарстан; организационно-техническое сопровождение деятельности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Единого</w:t>
      </w:r>
      <w:r>
        <w:rPr>
          <w:spacing w:val="-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центра.</w:t>
      </w:r>
    </w:p>
    <w:p w:rsidR="00F9023D" w:rsidRDefault="005C027C">
      <w:pPr>
        <w:pStyle w:val="af8"/>
        <w:widowControl w:val="0"/>
        <w:tabs>
          <w:tab w:val="left" w:pos="1421"/>
        </w:tabs>
        <w:spacing w:after="0"/>
        <w:ind w:left="113" w:right="131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3.7. Финансовое и </w:t>
      </w:r>
      <w:r>
        <w:rPr>
          <w:rFonts w:ascii="Times New Roman" w:eastAsia="Times New Roman" w:hAnsi="Times New Roman"/>
          <w:sz w:val="28"/>
        </w:rPr>
        <w:t>организационно-техническое обеспечение деятельности Единого центра осуществляется в пределах средств бюджета Республики Татарстан.</w:t>
      </w:r>
    </w:p>
    <w:p w:rsidR="00F9023D" w:rsidRDefault="00F9023D">
      <w:pPr>
        <w:widowControl w:val="0"/>
        <w:spacing w:before="49"/>
        <w:rPr>
          <w:sz w:val="28"/>
          <w:szCs w:val="28"/>
          <w:lang w:eastAsia="en-US"/>
        </w:rPr>
      </w:pP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2637"/>
        </w:tabs>
        <w:spacing w:before="0" w:after="0"/>
        <w:ind w:left="2637" w:hanging="282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Каналы</w:t>
      </w:r>
      <w:r>
        <w:rPr>
          <w:rFonts w:ascii="Times New Roman" w:hAnsi="Times New Roman" w:cs="Times New Roman"/>
          <w:spacing w:val="-16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обратной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связи</w:t>
      </w:r>
      <w:r>
        <w:rPr>
          <w:rFonts w:ascii="Times New Roman" w:hAnsi="Times New Roman" w:cs="Times New Roman"/>
          <w:spacing w:val="-16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в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Республике</w:t>
      </w:r>
      <w:r>
        <w:rPr>
          <w:rFonts w:ascii="Times New Roman" w:hAnsi="Times New Roman" w:cs="Times New Roman"/>
          <w:spacing w:val="-14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Татарстан</w:t>
      </w:r>
    </w:p>
    <w:p w:rsidR="00F9023D" w:rsidRDefault="005C027C">
      <w:pPr>
        <w:pStyle w:val="af8"/>
        <w:widowControl w:val="0"/>
        <w:tabs>
          <w:tab w:val="left" w:pos="1316"/>
        </w:tabs>
        <w:spacing w:before="43" w:after="0" w:line="240" w:lineRule="auto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4.1. Каналами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обратной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связи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заявителя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Республике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Татарстан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являются:</w:t>
      </w:r>
    </w:p>
    <w:p w:rsidR="00F9023D" w:rsidRDefault="005C027C">
      <w:pPr>
        <w:pStyle w:val="af8"/>
        <w:widowControl w:val="0"/>
        <w:numPr>
          <w:ilvl w:val="0"/>
          <w:numId w:val="3"/>
        </w:numPr>
        <w:tabs>
          <w:tab w:val="left" w:pos="1318"/>
        </w:tabs>
        <w:spacing w:before="48" w:after="0" w:line="240" w:lineRule="auto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Портал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государственных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муниципальных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услуг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Республики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Татарстан;</w:t>
      </w:r>
    </w:p>
    <w:p w:rsidR="00F9023D" w:rsidRDefault="005C027C">
      <w:pPr>
        <w:pStyle w:val="af8"/>
        <w:widowControl w:val="0"/>
        <w:numPr>
          <w:ilvl w:val="0"/>
          <w:numId w:val="3"/>
        </w:numPr>
        <w:tabs>
          <w:tab w:val="left" w:pos="1318"/>
          <w:tab w:val="left" w:pos="3890"/>
          <w:tab w:val="left" w:pos="5083"/>
          <w:tab w:val="left" w:pos="7702"/>
          <w:tab w:val="left" w:pos="8911"/>
        </w:tabs>
        <w:spacing w:before="47" w:after="0"/>
        <w:ind w:left="113" w:right="128" w:firstLine="71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2"/>
          <w:sz w:val="28"/>
        </w:rPr>
        <w:t>Информационный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ресурс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«Инвестиционный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портал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pacing w:val="-2"/>
          <w:sz w:val="28"/>
        </w:rPr>
        <w:t>Республики Татарстан»;</w:t>
      </w:r>
    </w:p>
    <w:p w:rsidR="00F9023D" w:rsidRDefault="005C027C">
      <w:pPr>
        <w:pStyle w:val="af8"/>
        <w:widowControl w:val="0"/>
        <w:numPr>
          <w:ilvl w:val="0"/>
          <w:numId w:val="3"/>
        </w:numPr>
        <w:tabs>
          <w:tab w:val="left" w:pos="1264"/>
        </w:tabs>
        <w:spacing w:before="4" w:after="0" w:line="240" w:lineRule="auto"/>
        <w:ind w:left="1264" w:hanging="421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>Информационный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ресурс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«Инвестиционная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карта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Российской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Федерации».</w:t>
      </w:r>
    </w:p>
    <w:p w:rsidR="00F9023D" w:rsidRDefault="005C027C">
      <w:pPr>
        <w:pStyle w:val="1"/>
        <w:keepNext w:val="0"/>
        <w:widowControl w:val="0"/>
        <w:tabs>
          <w:tab w:val="left" w:pos="2181"/>
        </w:tabs>
        <w:spacing w:before="62" w:after="0" w:line="276" w:lineRule="auto"/>
        <w:ind w:right="1204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2181"/>
        </w:tabs>
        <w:spacing w:before="62" w:after="0" w:line="276" w:lineRule="auto"/>
        <w:ind w:left="0" w:right="1191" w:firstLine="1814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Рабочая</w:t>
      </w:r>
      <w:r>
        <w:rPr>
          <w:rFonts w:ascii="Times New Roman" w:hAnsi="Times New Roman" w:cs="Times New Roman"/>
          <w:spacing w:val="-18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группа</w:t>
      </w:r>
      <w:r>
        <w:rPr>
          <w:rFonts w:ascii="Times New Roman" w:hAnsi="Times New Roman" w:cs="Times New Roman"/>
          <w:spacing w:val="-17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по</w:t>
      </w:r>
      <w:r>
        <w:rPr>
          <w:rFonts w:ascii="Times New Roman" w:hAnsi="Times New Roman" w:cs="Times New Roman"/>
          <w:spacing w:val="-18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рассмотрению</w:t>
      </w:r>
      <w:r>
        <w:rPr>
          <w:rFonts w:ascii="Times New Roman" w:hAnsi="Times New Roman" w:cs="Times New Roman"/>
          <w:spacing w:val="-14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обращений</w:t>
      </w:r>
      <w:r>
        <w:rPr>
          <w:rFonts w:ascii="Times New Roman" w:hAnsi="Times New Roman" w:cs="Times New Roman"/>
          <w:spacing w:val="-18"/>
          <w:kern w:val="0"/>
          <w:sz w:val="28"/>
          <w:szCs w:val="28"/>
          <w:lang w:eastAsia="en-US"/>
        </w:rPr>
        <w:t xml:space="preserve">    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субъектов предпринимательской и инвестиционной деятельности</w:t>
      </w:r>
    </w:p>
    <w:p w:rsidR="00F9023D" w:rsidRDefault="005C027C">
      <w:pPr>
        <w:pStyle w:val="af8"/>
        <w:widowControl w:val="0"/>
        <w:tabs>
          <w:tab w:val="left" w:pos="1709"/>
        </w:tabs>
        <w:spacing w:after="0"/>
        <w:ind w:left="113" w:right="128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5.1. Рабочая группа создана в соответствии с приказом Министерства экономики Республики Татарстан.</w:t>
      </w:r>
    </w:p>
    <w:p w:rsidR="00F9023D" w:rsidRDefault="005C027C">
      <w:pPr>
        <w:pStyle w:val="af8"/>
        <w:widowControl w:val="0"/>
        <w:tabs>
          <w:tab w:val="left" w:pos="1316"/>
        </w:tabs>
        <w:spacing w:after="0" w:line="320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    5.2. Рабочая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группа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рассматривает:</w:t>
      </w:r>
    </w:p>
    <w:p w:rsidR="00F9023D" w:rsidRDefault="005C027C">
      <w:pPr>
        <w:widowControl w:val="0"/>
        <w:spacing w:before="40" w:line="276" w:lineRule="auto"/>
        <w:ind w:left="113" w:right="122" w:firstLine="710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«консультации»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и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«помощи»,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по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результатам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 xml:space="preserve">повторного </w:t>
      </w:r>
      <w:r>
        <w:rPr>
          <w:sz w:val="28"/>
          <w:szCs w:val="28"/>
          <w:lang w:eastAsia="en-US"/>
        </w:rPr>
        <w:t>рассмотрения которых получена неудовлетворительная оценка от заявителя;</w:t>
      </w:r>
    </w:p>
    <w:p w:rsidR="00F9023D" w:rsidRDefault="005C027C">
      <w:pPr>
        <w:widowControl w:val="0"/>
        <w:spacing w:before="4" w:line="276" w:lineRule="auto"/>
        <w:ind w:left="823" w:right="668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«проблемы»; </w:t>
      </w:r>
    </w:p>
    <w:p w:rsidR="00F9023D" w:rsidRDefault="005C027C">
      <w:pPr>
        <w:widowControl w:val="0"/>
        <w:spacing w:before="4" w:line="276" w:lineRule="auto"/>
        <w:ind w:left="823" w:right="668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системные вопросы;</w:t>
      </w:r>
    </w:p>
    <w:p w:rsidR="00F9023D" w:rsidRDefault="005C027C">
      <w:pPr>
        <w:widowControl w:val="0"/>
        <w:spacing w:line="276" w:lineRule="auto"/>
        <w:ind w:left="113" w:right="125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причины</w:t>
      </w:r>
      <w:r>
        <w:rPr>
          <w:spacing w:val="77"/>
          <w:w w:val="150"/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низкой</w:t>
      </w:r>
      <w:r>
        <w:rPr>
          <w:spacing w:val="78"/>
          <w:w w:val="150"/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удовлетворенности</w:t>
      </w:r>
      <w:r>
        <w:rPr>
          <w:spacing w:val="77"/>
          <w:w w:val="150"/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ответов</w:t>
      </w:r>
      <w:r>
        <w:rPr>
          <w:spacing w:val="77"/>
          <w:w w:val="150"/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на</w:t>
      </w:r>
      <w:r>
        <w:rPr>
          <w:spacing w:val="77"/>
          <w:w w:val="150"/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обращения с указанием тематик таких обращений.</w:t>
      </w:r>
    </w:p>
    <w:p w:rsidR="00F9023D" w:rsidRDefault="005C027C">
      <w:pPr>
        <w:pStyle w:val="af8"/>
        <w:widowControl w:val="0"/>
        <w:tabs>
          <w:tab w:val="left" w:pos="1469"/>
        </w:tabs>
        <w:spacing w:after="0"/>
        <w:ind w:left="113" w:right="134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5.3. Председателем Рабочей группы </w:t>
      </w:r>
      <w:r>
        <w:rPr>
          <w:rFonts w:ascii="Times New Roman" w:eastAsia="Times New Roman" w:hAnsi="Times New Roman"/>
          <w:sz w:val="28"/>
        </w:rPr>
        <w:t>является Куратор Единого центра. Секретарем Рабочей группы является Руководитель Единого центра.</w:t>
      </w:r>
    </w:p>
    <w:p w:rsidR="00F9023D" w:rsidRDefault="005C027C">
      <w:pPr>
        <w:pStyle w:val="af8"/>
        <w:widowControl w:val="0"/>
        <w:tabs>
          <w:tab w:val="left" w:pos="1316"/>
        </w:tabs>
        <w:spacing w:after="0"/>
        <w:ind w:left="113" w:right="127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5.4. Заседания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Рабочей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проводятся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мере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необходимости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очной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или очно-заочной формах, но не реже одного раза в месяц. Заседания Рабочей группы </w:t>
      </w:r>
      <w:r>
        <w:rPr>
          <w:rFonts w:ascii="Times New Roman" w:eastAsia="Times New Roman" w:hAnsi="Times New Roman"/>
          <w:sz w:val="28"/>
        </w:rPr>
        <w:t>могут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быть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проведены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формате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видеоконференцсвязи,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также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усеченном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формате с участием заявителя.</w:t>
      </w:r>
    </w:p>
    <w:p w:rsidR="00F9023D" w:rsidRDefault="005C027C">
      <w:pPr>
        <w:pStyle w:val="af8"/>
        <w:widowControl w:val="0"/>
        <w:tabs>
          <w:tab w:val="left" w:pos="1431"/>
        </w:tabs>
        <w:spacing w:after="0"/>
        <w:ind w:left="113" w:right="134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5.5. Председатель Рабочей группы вправе определять список участников заседания Рабочей группы исходя из вопросов повестки заседания Рабочей группы.</w:t>
      </w:r>
    </w:p>
    <w:p w:rsidR="00F9023D" w:rsidRDefault="005C027C">
      <w:pPr>
        <w:pStyle w:val="af8"/>
        <w:widowControl w:val="0"/>
        <w:tabs>
          <w:tab w:val="left" w:pos="1311"/>
        </w:tabs>
        <w:spacing w:after="0"/>
        <w:ind w:left="113" w:right="13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/>
          <w:sz w:val="28"/>
        </w:rPr>
        <w:t>5.6. По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решению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председателя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Рабочей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деятельности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Рабочей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группы наряду с членами Рабочей группы могут привлекаться представители республиканских органов исполнительной власти и иных организаций в пределах </w:t>
      </w:r>
      <w:r>
        <w:rPr>
          <w:rFonts w:ascii="Times New Roman" w:eastAsia="Times New Roman" w:hAnsi="Times New Roman"/>
          <w:spacing w:val="-2"/>
          <w:sz w:val="28"/>
        </w:rPr>
        <w:t>компетенции.</w:t>
      </w:r>
    </w:p>
    <w:p w:rsidR="00F9023D" w:rsidRDefault="00F9023D">
      <w:pPr>
        <w:widowControl w:val="0"/>
        <w:spacing w:before="53"/>
        <w:rPr>
          <w:sz w:val="28"/>
          <w:szCs w:val="28"/>
          <w:lang w:eastAsia="en-US"/>
        </w:rPr>
      </w:pP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1859"/>
        </w:tabs>
        <w:spacing w:before="1" w:after="0"/>
        <w:ind w:left="1859" w:hanging="282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Порядок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pacing w:val="-14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сроки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рассмотрения</w:t>
      </w:r>
      <w:r>
        <w:rPr>
          <w:rFonts w:ascii="Times New Roman" w:hAnsi="Times New Roman" w:cs="Times New Roman"/>
          <w:spacing w:val="-9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«консультаций»</w:t>
      </w:r>
      <w:r>
        <w:rPr>
          <w:rFonts w:ascii="Times New Roman" w:hAnsi="Times New Roman" w:cs="Times New Roman"/>
          <w:spacing w:val="-12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pacing w:val="-14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«помощи»</w:t>
      </w:r>
    </w:p>
    <w:p w:rsidR="00F9023D" w:rsidRDefault="005C027C">
      <w:pPr>
        <w:pStyle w:val="af8"/>
        <w:widowControl w:val="0"/>
        <w:tabs>
          <w:tab w:val="left" w:pos="1528"/>
        </w:tabs>
        <w:spacing w:before="42" w:after="0"/>
        <w:ind w:left="113" w:right="123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6.1. Срок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рассмотрения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«консультаций»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до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календарных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дней,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«помощи»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- до 10 календарных дней.</w:t>
      </w:r>
    </w:p>
    <w:p w:rsidR="00F9023D" w:rsidRDefault="005C027C">
      <w:pPr>
        <w:pStyle w:val="af8"/>
        <w:widowControl w:val="0"/>
        <w:tabs>
          <w:tab w:val="left" w:pos="1528"/>
        </w:tabs>
        <w:spacing w:after="0" w:line="321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6.2. Исполнителю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дня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поступления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обращения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необходимо:</w:t>
      </w:r>
    </w:p>
    <w:p w:rsidR="00F9023D" w:rsidRDefault="005C027C">
      <w:pPr>
        <w:widowControl w:val="0"/>
        <w:spacing w:before="48" w:line="276" w:lineRule="auto"/>
        <w:ind w:left="113" w:right="126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поступлении «консультации» связаться с </w:t>
      </w:r>
      <w:r>
        <w:rPr>
          <w:sz w:val="28"/>
          <w:szCs w:val="28"/>
          <w:lang w:eastAsia="en-US"/>
        </w:rPr>
        <w:t>заявителем для предоставления устных разъяснений по ее предмету, а при невозможности предоставления устных разъяснений – представить ответ в письменной форме;</w:t>
      </w:r>
    </w:p>
    <w:p w:rsidR="00F9023D" w:rsidRDefault="005C027C">
      <w:pPr>
        <w:widowControl w:val="0"/>
        <w:spacing w:line="276" w:lineRule="auto"/>
        <w:ind w:left="113" w:right="115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поступлении «помощи» при необходимости связаться с заявителем для получения дополнительных ма</w:t>
      </w:r>
      <w:r>
        <w:rPr>
          <w:sz w:val="28"/>
          <w:szCs w:val="28"/>
          <w:lang w:eastAsia="en-US"/>
        </w:rPr>
        <w:t xml:space="preserve">териалов по предмету «помощи», а также получить необходимые сведения от республиканских </w:t>
      </w:r>
      <w:proofErr w:type="spellStart"/>
      <w:r>
        <w:rPr>
          <w:sz w:val="28"/>
          <w:szCs w:val="28"/>
          <w:lang w:eastAsia="en-US"/>
        </w:rPr>
        <w:t>орагнов</w:t>
      </w:r>
      <w:proofErr w:type="spellEnd"/>
      <w:r>
        <w:rPr>
          <w:sz w:val="28"/>
          <w:szCs w:val="28"/>
          <w:lang w:eastAsia="en-US"/>
        </w:rPr>
        <w:t xml:space="preserve"> исполнительной власти и организаций в Республике Татарстан – подготовить ответ в письменном (электронном) виде</w:t>
      </w:r>
      <w:r>
        <w:rPr>
          <w:spacing w:val="4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направить его заявителю посредством ПОС.</w:t>
      </w:r>
    </w:p>
    <w:p w:rsidR="00F9023D" w:rsidRDefault="005C027C">
      <w:pPr>
        <w:widowControl w:val="0"/>
        <w:spacing w:line="276" w:lineRule="auto"/>
        <w:ind w:left="113" w:right="11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>
        <w:rPr>
          <w:sz w:val="28"/>
          <w:szCs w:val="28"/>
          <w:lang w:eastAsia="en-US"/>
        </w:rPr>
        <w:t>6.3. Исполнителю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>
        <w:rPr>
          <w:spacing w:val="7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вносить</w:t>
      </w:r>
      <w:r>
        <w:rPr>
          <w:spacing w:val="7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данные</w:t>
      </w:r>
      <w:r>
        <w:rPr>
          <w:spacing w:val="7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7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итогам</w:t>
      </w:r>
      <w:r>
        <w:rPr>
          <w:spacing w:val="74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рассмотренных</w:t>
      </w:r>
    </w:p>
    <w:p w:rsidR="00F9023D" w:rsidRDefault="005C027C">
      <w:pPr>
        <w:widowControl w:val="0"/>
        <w:spacing w:before="48"/>
        <w:ind w:left="1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«консультаций»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«помощи»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ПОС.</w:t>
      </w:r>
    </w:p>
    <w:p w:rsidR="00F9023D" w:rsidRDefault="005C027C">
      <w:pPr>
        <w:widowControl w:val="0"/>
        <w:spacing w:before="53" w:line="276" w:lineRule="auto"/>
        <w:ind w:left="113" w:right="13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предоставлении устных разъяснений необходимо сделать соответствующую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отметку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ПОС,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указав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комментарии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тексте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ответа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заявителю результаты </w:t>
      </w:r>
      <w:r>
        <w:rPr>
          <w:sz w:val="28"/>
          <w:szCs w:val="28"/>
          <w:lang w:eastAsia="en-US"/>
        </w:rPr>
        <w:t>проведенной консультации.</w:t>
      </w:r>
    </w:p>
    <w:p w:rsidR="00F9023D" w:rsidRDefault="005C027C">
      <w:pPr>
        <w:widowControl w:val="0"/>
        <w:spacing w:line="276" w:lineRule="auto"/>
        <w:ind w:left="113" w:right="130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Обращения, поступившие от заявителей на горячую линию или при личном обращении, могут быть зарегистрированы и обработаны в ПОС с использованием функционала «Оператор приема обращений».</w:t>
      </w:r>
    </w:p>
    <w:p w:rsidR="00F9023D" w:rsidRDefault="005C027C">
      <w:pPr>
        <w:pStyle w:val="af8"/>
        <w:widowControl w:val="0"/>
        <w:tabs>
          <w:tab w:val="left" w:pos="1344"/>
        </w:tabs>
        <w:spacing w:after="0" w:line="320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6.4. По</w:t>
      </w:r>
      <w:r>
        <w:rPr>
          <w:rFonts w:ascii="Times New Roman" w:eastAsia="Times New Roman" w:hAnsi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итогам</w:t>
      </w:r>
      <w:r>
        <w:rPr>
          <w:rFonts w:ascii="Times New Roman" w:eastAsia="Times New Roman" w:hAnsi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предоставления</w:t>
      </w:r>
      <w:r>
        <w:rPr>
          <w:rFonts w:ascii="Times New Roman" w:eastAsia="Times New Roman" w:hAnsi="Times New Roman"/>
          <w:spacing w:val="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разъяснений</w:t>
      </w:r>
      <w:r>
        <w:rPr>
          <w:rFonts w:ascii="Times New Roman" w:eastAsia="Times New Roman" w:hAnsi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предмету</w:t>
      </w:r>
      <w:r>
        <w:rPr>
          <w:rFonts w:ascii="Times New Roman" w:eastAsia="Times New Roman" w:hAnsi="Times New Roman"/>
          <w:spacing w:val="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«консультации»</w:t>
      </w:r>
      <w:r>
        <w:rPr>
          <w:rFonts w:ascii="Times New Roman" w:eastAsia="Times New Roman" w:hAnsi="Times New Roman"/>
          <w:spacing w:val="7"/>
          <w:sz w:val="28"/>
        </w:rPr>
        <w:t xml:space="preserve"> </w:t>
      </w:r>
      <w:r>
        <w:rPr>
          <w:rFonts w:ascii="Times New Roman" w:eastAsia="Times New Roman" w:hAnsi="Times New Roman"/>
          <w:spacing w:val="-5"/>
          <w:sz w:val="28"/>
        </w:rPr>
        <w:t>или</w:t>
      </w:r>
    </w:p>
    <w:p w:rsidR="00F9023D" w:rsidRDefault="005C027C">
      <w:pPr>
        <w:widowControl w:val="0"/>
        <w:spacing w:before="51" w:line="276" w:lineRule="auto"/>
        <w:ind w:left="113" w:right="12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«помощи» Единому центру в обязательном порядке необходимо направить запрос заявителю в целях получения от него позиции об удовлетворенности предоставленными разъяснениями по предмету «консультации» или «помощи» и </w:t>
      </w:r>
      <w:r>
        <w:rPr>
          <w:sz w:val="28"/>
          <w:szCs w:val="28"/>
          <w:lang w:eastAsia="en-US"/>
        </w:rPr>
        <w:t>внести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информацию,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полученную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ПОС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соответственно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удовлетворенность разъяснениями).</w:t>
      </w:r>
    </w:p>
    <w:p w:rsidR="00F9023D" w:rsidRDefault="005C027C">
      <w:pPr>
        <w:pStyle w:val="af8"/>
        <w:widowControl w:val="0"/>
        <w:tabs>
          <w:tab w:val="left" w:pos="1522"/>
        </w:tabs>
        <w:spacing w:after="0"/>
        <w:ind w:left="113" w:right="137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6.5. 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удовлетворенность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разъяснениями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определяется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пятибалльной шкале от «1» до «5».</w:t>
      </w:r>
    </w:p>
    <w:p w:rsidR="00F9023D" w:rsidRDefault="005C027C">
      <w:pPr>
        <w:pStyle w:val="af8"/>
        <w:widowControl w:val="0"/>
        <w:tabs>
          <w:tab w:val="left" w:pos="1522"/>
        </w:tabs>
        <w:spacing w:after="0"/>
        <w:ind w:left="113" w:right="137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6.6. Если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ответ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обращение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</w:t>
      </w:r>
      <w:r>
        <w:rPr>
          <w:rFonts w:ascii="Times New Roman" w:eastAsia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получил</w:t>
      </w:r>
      <w:r>
        <w:rPr>
          <w:rFonts w:ascii="Times New Roman" w:eastAsia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оценку</w:t>
      </w:r>
      <w:r>
        <w:rPr>
          <w:rFonts w:ascii="Times New Roman" w:eastAsia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заявителя,</w:t>
      </w:r>
      <w:r>
        <w:rPr>
          <w:rFonts w:ascii="Times New Roman" w:eastAsia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равную </w:t>
      </w:r>
      <w:r>
        <w:rPr>
          <w:rFonts w:ascii="Times New Roman" w:eastAsia="Times New Roman" w:hAnsi="Times New Roman"/>
          <w:sz w:val="28"/>
          <w:szCs w:val="28"/>
        </w:rPr>
        <w:t xml:space="preserve">«1», «2» или «3», то Единому центру необходимо провести анализ причин низкой </w:t>
      </w:r>
      <w:r>
        <w:rPr>
          <w:rFonts w:ascii="Times New Roman" w:eastAsia="Times New Roman" w:hAnsi="Times New Roman"/>
          <w:spacing w:val="-2"/>
          <w:sz w:val="28"/>
          <w:szCs w:val="28"/>
        </w:rPr>
        <w:t>удовлетворенности.</w:t>
      </w:r>
    </w:p>
    <w:p w:rsidR="00F9023D" w:rsidRDefault="005C027C">
      <w:pPr>
        <w:pStyle w:val="af8"/>
        <w:widowControl w:val="0"/>
        <w:tabs>
          <w:tab w:val="left" w:pos="850"/>
          <w:tab w:val="left" w:pos="1531"/>
        </w:tabs>
        <w:spacing w:after="0"/>
        <w:ind w:left="113" w:right="113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6.7. Заявитель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вправе вернуть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обращение на повторное рассмотрение в ПОС. При возврате обращения на повторное рассмотрение в ПОС</w:t>
      </w:r>
      <w:r>
        <w:rPr>
          <w:rFonts w:ascii="Times New Roman" w:eastAsia="Times New Roman" w:hAnsi="Times New Roman"/>
          <w:sz w:val="28"/>
        </w:rPr>
        <w:t xml:space="preserve"> необходимо обеспечить его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всестороннее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своевременное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рассмотрение.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Срок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принятия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решения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заявителем ограничен 30 календарными днями со дня передачи ответа.</w:t>
      </w:r>
    </w:p>
    <w:p w:rsidR="00F9023D" w:rsidRDefault="005C027C">
      <w:pPr>
        <w:pStyle w:val="af8"/>
        <w:widowControl w:val="0"/>
        <w:tabs>
          <w:tab w:val="left" w:pos="1551"/>
        </w:tabs>
        <w:spacing w:after="0"/>
        <w:ind w:left="113" w:right="133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6.8. В случае если обращение не может быть рассмотрено в установленный срок,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подготовке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ответа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обязательном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порядке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необходимо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использовать тип ответа «Отложено».</w:t>
      </w:r>
    </w:p>
    <w:p w:rsidR="00F9023D" w:rsidRDefault="005C027C">
      <w:pPr>
        <w:widowControl w:val="0"/>
        <w:spacing w:line="276" w:lineRule="auto"/>
        <w:ind w:left="113" w:right="126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использовании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типа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ответа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«Отложено»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исполнителю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необходимо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указать дату, до которой отложено рассмотрение обращения. Срок, на который может быть отложено рассмотрение </w:t>
      </w:r>
      <w:r>
        <w:rPr>
          <w:sz w:val="28"/>
          <w:szCs w:val="28"/>
          <w:lang w:eastAsia="en-US"/>
        </w:rPr>
        <w:t>обращения, составляет до 30 календарных дней.</w:t>
      </w:r>
    </w:p>
    <w:p w:rsidR="00F9023D" w:rsidRDefault="005C027C">
      <w:pPr>
        <w:pStyle w:val="af8"/>
        <w:widowControl w:val="0"/>
        <w:tabs>
          <w:tab w:val="left" w:pos="1253"/>
        </w:tabs>
        <w:spacing w:after="0" w:line="320" w:lineRule="exact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6.9. В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заявитель</w:t>
      </w:r>
      <w:r>
        <w:rPr>
          <w:rFonts w:ascii="Times New Roman" w:eastAsia="Times New Roman" w:hAnsi="Times New Roman"/>
          <w:spacing w:val="-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удовлетворен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разъяснениями,</w:t>
      </w:r>
      <w:r>
        <w:rPr>
          <w:rFonts w:ascii="Times New Roman" w:eastAsia="Times New Roman" w:hAnsi="Times New Roman"/>
          <w:spacing w:val="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«консультация»</w:t>
      </w:r>
      <w:r>
        <w:rPr>
          <w:rFonts w:ascii="Times New Roman" w:eastAsia="Times New Roman" w:hAnsi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spacing w:val="-5"/>
          <w:sz w:val="28"/>
        </w:rPr>
        <w:t>или</w:t>
      </w:r>
    </w:p>
    <w:p w:rsidR="00F9023D" w:rsidRDefault="005C027C">
      <w:pPr>
        <w:widowControl w:val="0"/>
        <w:spacing w:before="37"/>
        <w:ind w:left="1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«помощь»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считается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закрытой.</w:t>
      </w:r>
    </w:p>
    <w:p w:rsidR="00F9023D" w:rsidRDefault="005C027C">
      <w:pPr>
        <w:widowControl w:val="0"/>
        <w:spacing w:before="53" w:line="276" w:lineRule="auto"/>
        <w:ind w:left="113" w:right="136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В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случае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если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заявитель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удовлетворен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разъяснениями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направил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повторное обращение по данному </w:t>
      </w:r>
      <w:r>
        <w:rPr>
          <w:sz w:val="28"/>
          <w:szCs w:val="28"/>
          <w:lang w:eastAsia="en-US"/>
        </w:rPr>
        <w:t>вопросу, повторное рассмотрение обращения осуществляет Единый центр и при необходимости привлекает исполнителя и соисполнителей.</w:t>
      </w:r>
    </w:p>
    <w:p w:rsidR="00F9023D" w:rsidRDefault="005C027C">
      <w:pPr>
        <w:pStyle w:val="af8"/>
        <w:widowControl w:val="0"/>
        <w:tabs>
          <w:tab w:val="left" w:pos="1234"/>
        </w:tabs>
        <w:spacing w:after="0"/>
        <w:ind w:left="113" w:right="12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6.10. В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обращению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отсутствует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неудовлетворительная</w:t>
      </w:r>
      <w:r>
        <w:rPr>
          <w:rFonts w:ascii="Times New Roman" w:eastAsia="Times New Roman" w:hAnsi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оценка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или обращение</w:t>
      </w:r>
      <w:r>
        <w:rPr>
          <w:rFonts w:ascii="Times New Roman" w:eastAsia="Times New Roman" w:hAnsi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</w:t>
      </w:r>
      <w:r>
        <w:rPr>
          <w:rFonts w:ascii="Times New Roman" w:eastAsia="Times New Roman" w:hAnsi="Times New Roman"/>
          <w:spacing w:val="2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возвращено</w:t>
      </w:r>
      <w:r>
        <w:rPr>
          <w:rFonts w:ascii="Times New Roman" w:eastAsia="Times New Roman" w:hAnsi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</w:t>
      </w:r>
      <w:r>
        <w:rPr>
          <w:rFonts w:ascii="Times New Roman" w:eastAsia="Times New Roman" w:hAnsi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повторное</w:t>
      </w:r>
      <w:r>
        <w:rPr>
          <w:rFonts w:ascii="Times New Roman" w:eastAsia="Times New Roman" w:hAnsi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рассмотрение</w:t>
      </w:r>
      <w:r>
        <w:rPr>
          <w:rFonts w:ascii="Times New Roman" w:eastAsia="Times New Roman" w:hAnsi="Times New Roman"/>
          <w:spacing w:val="2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2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ПОС,</w:t>
      </w:r>
      <w:r>
        <w:rPr>
          <w:rFonts w:ascii="Times New Roman" w:eastAsia="Times New Roman" w:hAnsi="Times New Roman"/>
          <w:spacing w:val="3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«консультация»</w:t>
      </w:r>
      <w:r>
        <w:rPr>
          <w:rFonts w:ascii="Times New Roman" w:eastAsia="Times New Roman" w:hAnsi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или</w:t>
      </w:r>
    </w:p>
    <w:p w:rsidR="00F9023D" w:rsidRDefault="005C027C">
      <w:pPr>
        <w:widowControl w:val="0"/>
        <w:spacing w:line="321" w:lineRule="exact"/>
        <w:ind w:left="1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«помощь»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считается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закрытой.</w:t>
      </w:r>
    </w:p>
    <w:p w:rsidR="00F9023D" w:rsidRDefault="005C027C">
      <w:pPr>
        <w:pStyle w:val="af8"/>
        <w:widowControl w:val="0"/>
        <w:tabs>
          <w:tab w:val="left" w:pos="1200"/>
        </w:tabs>
        <w:spacing w:before="46" w:after="0" w:line="240" w:lineRule="auto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6.11. В</w:t>
      </w:r>
      <w:r>
        <w:rPr>
          <w:rFonts w:ascii="Times New Roman" w:eastAsia="Times New Roman" w:hAnsi="Times New Roman"/>
          <w:spacing w:val="53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приоритетном</w:t>
      </w:r>
      <w:r>
        <w:rPr>
          <w:rFonts w:ascii="Times New Roman" w:eastAsia="Times New Roman" w:hAnsi="Times New Roman"/>
          <w:spacing w:val="56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порядке</w:t>
      </w:r>
      <w:r>
        <w:rPr>
          <w:rFonts w:ascii="Times New Roman" w:eastAsia="Times New Roman" w:hAnsi="Times New Roman"/>
          <w:spacing w:val="55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51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отношению</w:t>
      </w:r>
      <w:r>
        <w:rPr>
          <w:rFonts w:ascii="Times New Roman" w:eastAsia="Times New Roman" w:hAnsi="Times New Roman"/>
          <w:spacing w:val="53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</w:t>
      </w:r>
      <w:r>
        <w:rPr>
          <w:rFonts w:ascii="Times New Roman" w:eastAsia="Times New Roman" w:hAnsi="Times New Roman"/>
          <w:spacing w:val="54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другим</w:t>
      </w:r>
      <w:r>
        <w:rPr>
          <w:rFonts w:ascii="Times New Roman" w:eastAsia="Times New Roman" w:hAnsi="Times New Roman"/>
          <w:spacing w:val="67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«консультациям»</w:t>
      </w:r>
      <w:r>
        <w:rPr>
          <w:rFonts w:ascii="Times New Roman" w:eastAsia="Times New Roman" w:hAnsi="Times New Roman"/>
          <w:spacing w:val="50"/>
          <w:w w:val="150"/>
          <w:sz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</w:rPr>
        <w:t>и</w:t>
      </w:r>
    </w:p>
    <w:p w:rsidR="00F9023D" w:rsidRDefault="005C027C">
      <w:pPr>
        <w:widowControl w:val="0"/>
        <w:spacing w:before="52"/>
        <w:ind w:left="113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«помощи»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необходимо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рассматривать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«консультации»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и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«помощь»:</w:t>
      </w:r>
    </w:p>
    <w:p w:rsidR="00F9023D" w:rsidRDefault="005C027C">
      <w:pPr>
        <w:widowControl w:val="0"/>
        <w:spacing w:before="52"/>
        <w:ind w:firstLine="85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поступившие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повторное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рассмотрение;</w:t>
      </w:r>
    </w:p>
    <w:p w:rsidR="00F9023D" w:rsidRDefault="005C027C">
      <w:pPr>
        <w:widowControl w:val="0"/>
        <w:spacing w:before="48" w:line="276" w:lineRule="auto"/>
        <w:ind w:left="113" w:right="127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поступившие</w:t>
      </w:r>
      <w:r>
        <w:rPr>
          <w:sz w:val="28"/>
          <w:szCs w:val="28"/>
          <w:lang w:eastAsia="en-US"/>
        </w:rPr>
        <w:t xml:space="preserve"> от заявителей, реализующих или планирующих реализацию инвестиционного проекта на территории Республики Татарстан в приоритетных отраслях экономики;</w:t>
      </w:r>
    </w:p>
    <w:p w:rsidR="00F9023D" w:rsidRDefault="005C027C">
      <w:pPr>
        <w:widowControl w:val="0"/>
        <w:spacing w:line="276" w:lineRule="auto"/>
        <w:ind w:left="113" w:right="136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вопросам, связанным с возможностью возникновения несостоятельности (банкротства) заявителей и (или) прек</w:t>
      </w:r>
      <w:r>
        <w:rPr>
          <w:sz w:val="28"/>
          <w:szCs w:val="28"/>
          <w:lang w:eastAsia="en-US"/>
        </w:rPr>
        <w:t>ращения их деятельности в будущем.</w:t>
      </w:r>
    </w:p>
    <w:p w:rsidR="00F9023D" w:rsidRDefault="005C027C">
      <w:pPr>
        <w:widowControl w:val="0"/>
        <w:spacing w:line="276" w:lineRule="auto"/>
        <w:ind w:left="113" w:right="136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   6.12. В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случае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если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заявитель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не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удовлетворен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разъяснениями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по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итогам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 xml:space="preserve">повторного </w:t>
      </w:r>
      <w:r>
        <w:rPr>
          <w:sz w:val="28"/>
          <w:szCs w:val="28"/>
          <w:lang w:eastAsia="en-US"/>
        </w:rPr>
        <w:t>рассмотрения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«консультаций»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или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«помощи»,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рассматривается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заседании Рабочей группы.</w:t>
      </w:r>
    </w:p>
    <w:p w:rsidR="00F9023D" w:rsidRDefault="00F9023D">
      <w:pPr>
        <w:widowControl w:val="0"/>
        <w:spacing w:before="48"/>
        <w:rPr>
          <w:sz w:val="28"/>
          <w:szCs w:val="28"/>
          <w:lang w:eastAsia="en-US"/>
        </w:rPr>
      </w:pP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2676"/>
        </w:tabs>
        <w:spacing w:before="0" w:after="0"/>
        <w:ind w:left="2324" w:firstLine="0"/>
        <w:jc w:val="both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Рассмотрение</w:t>
      </w:r>
      <w:r>
        <w:rPr>
          <w:rFonts w:ascii="Times New Roman" w:hAnsi="Times New Roman" w:cs="Times New Roman"/>
          <w:spacing w:val="-10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«проблем»</w:t>
      </w:r>
      <w:r>
        <w:rPr>
          <w:rFonts w:ascii="Times New Roman" w:hAnsi="Times New Roman" w:cs="Times New Roman"/>
          <w:spacing w:val="-12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системных</w:t>
      </w:r>
      <w:r>
        <w:rPr>
          <w:rFonts w:ascii="Times New Roman" w:hAnsi="Times New Roman" w:cs="Times New Roman"/>
          <w:spacing w:val="-16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вопросов</w:t>
      </w:r>
    </w:p>
    <w:p w:rsidR="00F9023D" w:rsidRDefault="005C027C">
      <w:pPr>
        <w:pStyle w:val="af8"/>
        <w:widowControl w:val="0"/>
        <w:tabs>
          <w:tab w:val="left" w:pos="1528"/>
        </w:tabs>
        <w:spacing w:before="43" w:after="0"/>
        <w:ind w:left="0" w:right="133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7.1. Руководитель Единого центра в течение одного рабочего дня со дня поступления обращения доводит до председателя Рабочей группы информацию о необходимости проведения заседания Рабочей группы.</w:t>
      </w:r>
    </w:p>
    <w:p w:rsidR="00F9023D" w:rsidRDefault="005C027C">
      <w:pPr>
        <w:pStyle w:val="af8"/>
        <w:widowControl w:val="0"/>
        <w:tabs>
          <w:tab w:val="left" w:pos="1316"/>
        </w:tabs>
        <w:spacing w:after="0"/>
        <w:ind w:left="0" w:right="123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7.2. Секретарь Рабочей группы при подготов</w:t>
      </w:r>
      <w:r>
        <w:rPr>
          <w:rFonts w:ascii="Times New Roman" w:eastAsia="Times New Roman" w:hAnsi="Times New Roman"/>
          <w:sz w:val="28"/>
        </w:rPr>
        <w:t>ке заседания Рабочей группы: осуществляет организацию работы по</w:t>
      </w:r>
      <w:r>
        <w:rPr>
          <w:rFonts w:ascii="Times New Roman" w:eastAsia="Times New Roman" w:hAnsi="Times New Roman"/>
          <w:spacing w:val="2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подготовке заседания Рабочей группы,</w:t>
      </w:r>
    </w:p>
    <w:p w:rsidR="00F9023D" w:rsidRDefault="005C027C">
      <w:pPr>
        <w:widowControl w:val="0"/>
        <w:spacing w:line="276" w:lineRule="auto"/>
        <w:ind w:left="113" w:right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подготавливает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повестку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дня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заседания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группы,</w:t>
      </w:r>
      <w:r>
        <w:rPr>
          <w:spacing w:val="-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формирует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согласованию с председателем Рабочей группы список приглашенных лиц на заседание Рабочей </w:t>
      </w:r>
      <w:r>
        <w:rPr>
          <w:spacing w:val="-2"/>
          <w:sz w:val="28"/>
          <w:szCs w:val="28"/>
          <w:lang w:eastAsia="en-US"/>
        </w:rPr>
        <w:t>группы;</w:t>
      </w:r>
    </w:p>
    <w:p w:rsidR="00F9023D" w:rsidRDefault="005C027C">
      <w:pPr>
        <w:widowControl w:val="0"/>
        <w:tabs>
          <w:tab w:val="left" w:pos="3417"/>
          <w:tab w:val="left" w:pos="3767"/>
          <w:tab w:val="left" w:pos="7356"/>
          <w:tab w:val="left" w:pos="8765"/>
        </w:tabs>
        <w:spacing w:line="276" w:lineRule="auto"/>
        <w:ind w:left="113" w:right="132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осуществляет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сбор</w:t>
      </w:r>
      <w:r>
        <w:rPr>
          <w:sz w:val="28"/>
          <w:szCs w:val="28"/>
          <w:lang w:eastAsia="en-US"/>
        </w:rPr>
        <w:tab/>
      </w:r>
      <w:r>
        <w:rPr>
          <w:spacing w:val="-10"/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ab/>
        <w:t>подготовку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материалов</w:t>
      </w:r>
      <w:r>
        <w:rPr>
          <w:spacing w:val="8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вопросам,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 xml:space="preserve">подлежащим </w:t>
      </w:r>
      <w:r>
        <w:rPr>
          <w:sz w:val="28"/>
          <w:szCs w:val="28"/>
          <w:lang w:eastAsia="en-US"/>
        </w:rPr>
        <w:t>рассмотрению на заседании Рабочей группы;</w:t>
      </w:r>
    </w:p>
    <w:p w:rsidR="00F9023D" w:rsidRDefault="005C027C">
      <w:pPr>
        <w:widowControl w:val="0"/>
        <w:spacing w:line="321" w:lineRule="exact"/>
        <w:ind w:left="82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ведет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протокол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заседания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группы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(далее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протокол);</w:t>
      </w:r>
    </w:p>
    <w:p w:rsidR="00F9023D" w:rsidRDefault="005C027C">
      <w:pPr>
        <w:widowControl w:val="0"/>
        <w:spacing w:before="39" w:line="276" w:lineRule="auto"/>
        <w:ind w:left="11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направляет</w:t>
      </w:r>
      <w:r>
        <w:rPr>
          <w:spacing w:val="3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выписку</w:t>
      </w:r>
      <w:r>
        <w:rPr>
          <w:spacing w:val="3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протокола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заявителю,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членам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Рабочей</w:t>
      </w:r>
      <w:r>
        <w:rPr>
          <w:spacing w:val="3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группы,</w:t>
      </w:r>
      <w:r>
        <w:rPr>
          <w:spacing w:val="3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иным приглашенным на заседание Рабочей группы лицам;</w:t>
      </w:r>
    </w:p>
    <w:p w:rsidR="00F9023D" w:rsidRDefault="005C027C">
      <w:pPr>
        <w:widowControl w:val="0"/>
        <w:spacing w:before="3" w:line="276" w:lineRule="auto"/>
        <w:ind w:left="11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вносит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информацию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итогах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рассмотрения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обращений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системных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вопросов на заседании Рабочей группы в ПОС.</w:t>
      </w:r>
    </w:p>
    <w:p w:rsidR="00F9023D" w:rsidRDefault="005C027C">
      <w:pPr>
        <w:pStyle w:val="af8"/>
        <w:widowControl w:val="0"/>
        <w:tabs>
          <w:tab w:val="left" w:pos="1320"/>
        </w:tabs>
        <w:spacing w:after="0"/>
        <w:ind w:left="0" w:right="132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7.3. </w:t>
      </w:r>
      <w:r>
        <w:rPr>
          <w:rFonts w:ascii="Times New Roman" w:eastAsia="Times New Roman" w:hAnsi="Times New Roman"/>
          <w:sz w:val="28"/>
        </w:rPr>
        <w:t>Заявитель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принимает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участие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заседании</w:t>
      </w:r>
      <w:r>
        <w:rPr>
          <w:rFonts w:ascii="Times New Roman" w:eastAsia="Times New Roman" w:hAnsi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Рабочей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</w:t>
      </w:r>
      <w:r>
        <w:rPr>
          <w:rFonts w:ascii="Times New Roman" w:eastAsia="Times New Roman" w:hAnsi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>
        <w:rPr>
          <w:rFonts w:ascii="Times New Roman" w:eastAsia="Times New Roman" w:hAnsi="Times New Roman"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обсуждения его вопроса, за исключением случаев, когда председатель Рабочей группы принял решение о проведении заседания без участия заявителя.</w:t>
      </w:r>
    </w:p>
    <w:p w:rsidR="00F9023D" w:rsidRDefault="005C027C">
      <w:pPr>
        <w:pStyle w:val="af8"/>
        <w:widowControl w:val="0"/>
        <w:tabs>
          <w:tab w:val="left" w:pos="1320"/>
        </w:tabs>
        <w:spacing w:after="0"/>
        <w:ind w:left="0" w:right="132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7.4. Решение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Рабочей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оформляется</w:t>
      </w:r>
      <w:r>
        <w:rPr>
          <w:rFonts w:ascii="Times New Roman" w:eastAsia="Times New Roman" w:hAnsi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pacing w:val="-11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виде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протокола.</w:t>
      </w:r>
    </w:p>
    <w:p w:rsidR="00F9023D" w:rsidRDefault="005C027C">
      <w:pPr>
        <w:pStyle w:val="af8"/>
        <w:widowControl w:val="0"/>
        <w:tabs>
          <w:tab w:val="left" w:pos="1306"/>
        </w:tabs>
        <w:spacing w:before="47" w:after="0"/>
        <w:ind w:left="0" w:right="126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7.5. В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случае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если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заявитель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удовлетворен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решением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Рабочей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группы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17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своему обращению,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обращение</w:t>
      </w:r>
      <w:r>
        <w:rPr>
          <w:rFonts w:ascii="Times New Roman" w:eastAsia="Times New Roman" w:hAnsi="Times New Roman"/>
          <w:spacing w:val="-15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может</w:t>
      </w:r>
      <w:r>
        <w:rPr>
          <w:rFonts w:ascii="Times New Roman" w:eastAsia="Times New Roman" w:hAnsi="Times New Roman"/>
          <w:spacing w:val="-16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считаться</w:t>
      </w:r>
      <w:r>
        <w:rPr>
          <w:rFonts w:ascii="Times New Roman" w:eastAsia="Times New Roman" w:hAnsi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закрытым</w:t>
      </w:r>
      <w:r>
        <w:rPr>
          <w:rFonts w:ascii="Times New Roman" w:eastAsia="Times New Roman" w:hAnsi="Times New Roman"/>
          <w:spacing w:val="-13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(далее</w:t>
      </w:r>
      <w:r>
        <w:rPr>
          <w:rFonts w:ascii="Times New Roman" w:eastAsia="Times New Roman" w:hAnsi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решение</w:t>
      </w:r>
      <w:r>
        <w:rPr>
          <w:rFonts w:ascii="Times New Roman" w:eastAsia="Times New Roman" w:hAnsi="Times New Roman"/>
          <w:spacing w:val="-18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</w:t>
      </w:r>
      <w:r>
        <w:rPr>
          <w:rFonts w:ascii="Times New Roman" w:eastAsia="Times New Roman" w:hAnsi="Times New Roman"/>
          <w:spacing w:val="-14"/>
          <w:sz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</w:rPr>
        <w:t>обращению).</w:t>
      </w:r>
    </w:p>
    <w:p w:rsidR="00F9023D" w:rsidRDefault="005C027C">
      <w:pPr>
        <w:widowControl w:val="0"/>
        <w:spacing w:line="276" w:lineRule="auto"/>
        <w:ind w:left="113" w:right="128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>
        <w:rPr>
          <w:spacing w:val="-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случае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если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заявителем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представлена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позиция</w:t>
      </w:r>
      <w:r>
        <w:rPr>
          <w:spacing w:val="-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решению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обращению в течение </w:t>
      </w:r>
      <w:r>
        <w:rPr>
          <w:sz w:val="28"/>
          <w:szCs w:val="28"/>
          <w:lang w:eastAsia="en-US"/>
        </w:rPr>
        <w:t>30 календарных дней с момента направления ответа с приложением выписки из протокола, обращение считается закрытым.</w:t>
      </w:r>
    </w:p>
    <w:p w:rsidR="00F9023D" w:rsidRDefault="005C027C">
      <w:pPr>
        <w:pStyle w:val="af8"/>
        <w:widowControl w:val="0"/>
        <w:tabs>
          <w:tab w:val="left" w:pos="1359"/>
        </w:tabs>
        <w:spacing w:after="0"/>
        <w:ind w:left="0" w:right="133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7.6. Информация о решении по обращению вносится в ПОС и направляется </w:t>
      </w:r>
      <w:r>
        <w:rPr>
          <w:rFonts w:ascii="Times New Roman" w:eastAsia="Times New Roman" w:hAnsi="Times New Roman"/>
          <w:spacing w:val="-2"/>
          <w:sz w:val="28"/>
        </w:rPr>
        <w:t>заявителю.</w:t>
      </w:r>
    </w:p>
    <w:p w:rsidR="00F9023D" w:rsidRDefault="005C027C">
      <w:pPr>
        <w:widowControl w:val="0"/>
        <w:spacing w:line="276" w:lineRule="auto"/>
        <w:ind w:left="113" w:right="131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Информация об оценках ответов на обращения, поставленных</w:t>
      </w:r>
      <w:r>
        <w:rPr>
          <w:sz w:val="28"/>
          <w:szCs w:val="28"/>
          <w:lang w:eastAsia="en-US"/>
        </w:rPr>
        <w:t xml:space="preserve"> заявителями, формируется в ПОС автоматически.</w:t>
      </w:r>
    </w:p>
    <w:p w:rsidR="00F9023D" w:rsidRDefault="00F9023D">
      <w:pPr>
        <w:pStyle w:val="1"/>
        <w:keepNext w:val="0"/>
        <w:widowControl w:val="0"/>
        <w:tabs>
          <w:tab w:val="left" w:pos="1113"/>
          <w:tab w:val="left" w:pos="1363"/>
          <w:tab w:val="left" w:pos="2213"/>
        </w:tabs>
        <w:spacing w:before="62" w:after="0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</w:p>
    <w:p w:rsidR="00F9023D" w:rsidRDefault="005C027C">
      <w:pPr>
        <w:pStyle w:val="1"/>
        <w:keepNext w:val="0"/>
        <w:widowControl w:val="0"/>
        <w:numPr>
          <w:ilvl w:val="0"/>
          <w:numId w:val="1"/>
        </w:numPr>
        <w:tabs>
          <w:tab w:val="left" w:pos="1113"/>
          <w:tab w:val="left" w:pos="1300"/>
          <w:tab w:val="left" w:pos="1363"/>
          <w:tab w:val="left" w:pos="2213"/>
        </w:tabs>
        <w:spacing w:before="62" w:after="0"/>
        <w:ind w:left="0" w:firstLine="1531"/>
        <w:jc w:val="center"/>
        <w:rPr>
          <w:rFonts w:ascii="Times New Roman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Форма</w:t>
      </w:r>
      <w:r>
        <w:rPr>
          <w:rFonts w:ascii="Times New Roman" w:hAnsi="Times New Roman" w:cs="Times New Roman"/>
          <w:spacing w:val="-12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отчёта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pacing w:val="-16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оценка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эффективности</w:t>
      </w:r>
      <w:r>
        <w:rPr>
          <w:rFonts w:ascii="Times New Roman" w:hAnsi="Times New Roman" w:cs="Times New Roman"/>
          <w:spacing w:val="-17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механизма</w:t>
      </w:r>
      <w:r>
        <w:rPr>
          <w:rFonts w:ascii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>обратной</w:t>
      </w:r>
      <w:r>
        <w:rPr>
          <w:rFonts w:ascii="Times New Roman" w:hAnsi="Times New Roman" w:cs="Times New Roman"/>
          <w:spacing w:val="-16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pacing w:val="-2"/>
          <w:kern w:val="0"/>
          <w:sz w:val="28"/>
          <w:szCs w:val="28"/>
          <w:lang w:eastAsia="en-US"/>
        </w:rPr>
        <w:t>связи</w:t>
      </w:r>
    </w:p>
    <w:p w:rsidR="00F9023D" w:rsidRDefault="005C027C">
      <w:pPr>
        <w:pStyle w:val="af8"/>
        <w:widowControl w:val="0"/>
        <w:tabs>
          <w:tab w:val="left" w:pos="1528"/>
        </w:tabs>
        <w:spacing w:before="48" w:after="0"/>
        <w:ind w:left="0" w:right="132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8.1. В целях оценки эффективности реализации механизма обратной связи в Республике Татарстан на базе Единого центра руководителем Единого </w:t>
      </w:r>
      <w:r>
        <w:rPr>
          <w:rFonts w:ascii="Times New Roman" w:eastAsia="Times New Roman" w:hAnsi="Times New Roman"/>
          <w:sz w:val="28"/>
        </w:rPr>
        <w:t xml:space="preserve">центра формируется еженедельный отчет по форме согласно </w:t>
      </w:r>
      <w:proofErr w:type="gramStart"/>
      <w:r>
        <w:rPr>
          <w:rFonts w:ascii="Times New Roman" w:eastAsia="Times New Roman" w:hAnsi="Times New Roman"/>
          <w:sz w:val="28"/>
        </w:rPr>
        <w:t>приложению</w:t>
      </w:r>
      <w:proofErr w:type="gramEnd"/>
      <w:r>
        <w:rPr>
          <w:rFonts w:ascii="Times New Roman" w:eastAsia="Times New Roman" w:hAnsi="Times New Roman"/>
          <w:sz w:val="28"/>
        </w:rPr>
        <w:t xml:space="preserve"> к настоящему Порядку.</w:t>
      </w:r>
    </w:p>
    <w:p w:rsidR="00F9023D" w:rsidRDefault="005C027C">
      <w:pPr>
        <w:pStyle w:val="af8"/>
        <w:widowControl w:val="0"/>
        <w:tabs>
          <w:tab w:val="left" w:pos="1528"/>
        </w:tabs>
        <w:spacing w:after="0"/>
        <w:ind w:left="0" w:right="126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8.2. Руководитель Единого центра на еженедельной основе направляет отчет </w:t>
      </w:r>
      <w:r>
        <w:rPr>
          <w:rFonts w:ascii="Times New Roman" w:eastAsia="Times New Roman" w:hAnsi="Times New Roman"/>
          <w:spacing w:val="-2"/>
          <w:sz w:val="28"/>
        </w:rPr>
        <w:t>Куратору Единого центра.</w:t>
      </w:r>
    </w:p>
    <w:p w:rsidR="00F9023D" w:rsidRDefault="005C027C">
      <w:pPr>
        <w:pStyle w:val="af8"/>
        <w:widowControl w:val="0"/>
        <w:tabs>
          <w:tab w:val="left" w:pos="1528"/>
        </w:tabs>
        <w:spacing w:after="0"/>
        <w:ind w:left="0" w:right="126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  8.3. Источником информации для подготовки отчета явля</w:t>
      </w:r>
      <w:r>
        <w:rPr>
          <w:rFonts w:ascii="Times New Roman" w:eastAsia="Times New Roman" w:hAnsi="Times New Roman"/>
          <w:sz w:val="28"/>
        </w:rPr>
        <w:t>ются данные Единого центра.</w:t>
      </w:r>
    </w:p>
    <w:p w:rsidR="00F9023D" w:rsidRDefault="005C027C">
      <w:pPr>
        <w:pStyle w:val="af8"/>
        <w:widowControl w:val="0"/>
        <w:tabs>
          <w:tab w:val="left" w:pos="1528"/>
        </w:tabs>
        <w:spacing w:before="1" w:after="0" w:line="240" w:lineRule="auto"/>
        <w:ind w:left="0"/>
        <w:contextualSpacing w:val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</w:rPr>
        <w:t xml:space="preserve">           8.4. В</w:t>
      </w:r>
      <w:r>
        <w:rPr>
          <w:rFonts w:ascii="Times New Roman" w:eastAsia="Times New Roman" w:hAnsi="Times New Roman"/>
          <w:spacing w:val="71"/>
          <w:w w:val="150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отчете</w:t>
      </w:r>
      <w:r>
        <w:rPr>
          <w:rFonts w:ascii="Times New Roman" w:eastAsia="Times New Roman" w:hAnsi="Times New Roman"/>
          <w:spacing w:val="22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отражается</w:t>
      </w:r>
      <w:proofErr w:type="gramEnd"/>
      <w:r>
        <w:rPr>
          <w:rFonts w:ascii="Times New Roman" w:eastAsia="Times New Roman" w:hAnsi="Times New Roman"/>
          <w:spacing w:val="77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информация</w:t>
      </w:r>
      <w:r>
        <w:rPr>
          <w:rFonts w:ascii="Times New Roman" w:eastAsia="Times New Roman" w:hAnsi="Times New Roman"/>
          <w:spacing w:val="75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</w:t>
      </w:r>
      <w:r>
        <w:rPr>
          <w:rFonts w:ascii="Times New Roman" w:eastAsia="Times New Roman" w:hAnsi="Times New Roman"/>
          <w:spacing w:val="25"/>
          <w:sz w:val="28"/>
        </w:rPr>
        <w:t xml:space="preserve">  </w:t>
      </w:r>
      <w:r>
        <w:rPr>
          <w:rFonts w:ascii="Times New Roman" w:eastAsia="Times New Roman" w:hAnsi="Times New Roman"/>
          <w:sz w:val="28"/>
        </w:rPr>
        <w:t>«консультациях»,</w:t>
      </w:r>
      <w:r>
        <w:rPr>
          <w:rFonts w:ascii="Times New Roman" w:eastAsia="Times New Roman" w:hAnsi="Times New Roman"/>
          <w:spacing w:val="77"/>
          <w:w w:val="150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«помощи»</w:t>
      </w:r>
      <w:r>
        <w:rPr>
          <w:rFonts w:ascii="Times New Roman" w:eastAsia="Times New Roman" w:hAnsi="Times New Roman"/>
          <w:spacing w:val="74"/>
          <w:w w:val="150"/>
          <w:sz w:val="28"/>
        </w:rPr>
        <w:t xml:space="preserve"> </w:t>
      </w:r>
      <w:r>
        <w:rPr>
          <w:rFonts w:ascii="Times New Roman" w:eastAsia="Times New Roman" w:hAnsi="Times New Roman"/>
          <w:spacing w:val="-10"/>
          <w:sz w:val="28"/>
        </w:rPr>
        <w:t>и</w:t>
      </w:r>
    </w:p>
    <w:p w:rsidR="00F9023D" w:rsidRDefault="005C027C">
      <w:pPr>
        <w:widowControl w:val="0"/>
        <w:spacing w:before="47"/>
        <w:ind w:left="1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«проблемах»,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>
        <w:rPr>
          <w:spacing w:val="-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включаются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показатели:</w:t>
      </w:r>
    </w:p>
    <w:p w:rsidR="00F9023D" w:rsidRDefault="005C027C">
      <w:pPr>
        <w:widowControl w:val="0"/>
        <w:spacing w:before="48" w:line="276" w:lineRule="auto"/>
        <w:ind w:left="823" w:right="13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обращений за отчетный период в разрезе каналов обратной связи; </w:t>
      </w:r>
      <w:proofErr w:type="gramStart"/>
      <w:r>
        <w:rPr>
          <w:sz w:val="28"/>
          <w:szCs w:val="28"/>
          <w:lang w:eastAsia="en-US"/>
        </w:rPr>
        <w:t>количество</w:t>
      </w:r>
      <w:r>
        <w:rPr>
          <w:spacing w:val="65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обращений</w:t>
      </w:r>
      <w:proofErr w:type="gramEnd"/>
      <w:r>
        <w:rPr>
          <w:spacing w:val="62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за</w:t>
      </w:r>
      <w:r>
        <w:rPr>
          <w:spacing w:val="64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отчетный</w:t>
      </w:r>
      <w:r>
        <w:rPr>
          <w:spacing w:val="65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период</w:t>
      </w:r>
      <w:r>
        <w:rPr>
          <w:spacing w:val="64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в</w:t>
      </w:r>
      <w:r>
        <w:rPr>
          <w:spacing w:val="63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разрезе</w:t>
      </w:r>
      <w:r>
        <w:rPr>
          <w:spacing w:val="63"/>
          <w:sz w:val="28"/>
          <w:szCs w:val="28"/>
          <w:lang w:eastAsia="en-US"/>
        </w:rPr>
        <w:t xml:space="preserve">  </w:t>
      </w:r>
      <w:r>
        <w:rPr>
          <w:spacing w:val="-2"/>
          <w:sz w:val="28"/>
          <w:szCs w:val="28"/>
          <w:lang w:eastAsia="en-US"/>
        </w:rPr>
        <w:t>исполнителей</w:t>
      </w:r>
    </w:p>
    <w:p w:rsidR="00F9023D" w:rsidRDefault="005C027C">
      <w:pPr>
        <w:widowControl w:val="0"/>
        <w:spacing w:line="321" w:lineRule="exact"/>
        <w:ind w:left="11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</w:t>
      </w:r>
      <w:r>
        <w:rPr>
          <w:spacing w:val="-2"/>
          <w:sz w:val="28"/>
          <w:szCs w:val="28"/>
          <w:lang w:eastAsia="en-US"/>
        </w:rPr>
        <w:t xml:space="preserve"> </w:t>
      </w:r>
      <w:r>
        <w:rPr>
          <w:spacing w:val="-4"/>
          <w:sz w:val="28"/>
          <w:szCs w:val="28"/>
          <w:lang w:eastAsia="en-US"/>
        </w:rPr>
        <w:t>ним;</w:t>
      </w:r>
    </w:p>
    <w:p w:rsidR="00F9023D" w:rsidRDefault="005C027C">
      <w:pPr>
        <w:widowControl w:val="0"/>
        <w:spacing w:before="48" w:line="276" w:lineRule="auto"/>
        <w:ind w:left="823" w:right="218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ответов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обращения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дату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составления</w:t>
      </w:r>
      <w:r>
        <w:rPr>
          <w:spacing w:val="-1"/>
          <w:sz w:val="28"/>
          <w:szCs w:val="28"/>
          <w:lang w:eastAsia="en-US"/>
        </w:rPr>
        <w:t xml:space="preserve"> </w:t>
      </w:r>
      <w:hyperlink r:id="rId16">
        <w:r>
          <w:rPr>
            <w:sz w:val="28"/>
            <w:szCs w:val="28"/>
            <w:lang w:eastAsia="en-US"/>
          </w:rPr>
          <w:t>отчета</w:t>
        </w:r>
      </w:hyperlink>
      <w:r>
        <w:rPr>
          <w:sz w:val="28"/>
          <w:szCs w:val="28"/>
          <w:lang w:eastAsia="en-US"/>
        </w:rPr>
        <w:t xml:space="preserve">; количество обращений в работе на дату составления </w:t>
      </w:r>
      <w:hyperlink r:id="rId17">
        <w:r>
          <w:rPr>
            <w:sz w:val="28"/>
            <w:szCs w:val="28"/>
            <w:lang w:eastAsia="en-US"/>
          </w:rPr>
          <w:t>отчета</w:t>
        </w:r>
      </w:hyperlink>
      <w:r>
        <w:rPr>
          <w:sz w:val="28"/>
          <w:szCs w:val="28"/>
          <w:lang w:eastAsia="en-US"/>
        </w:rPr>
        <w:t>;</w:t>
      </w:r>
    </w:p>
    <w:p w:rsidR="00F9023D" w:rsidRDefault="005C027C">
      <w:pPr>
        <w:widowControl w:val="0"/>
        <w:spacing w:line="276" w:lineRule="auto"/>
        <w:ind w:left="11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</w:t>
      </w:r>
      <w:r>
        <w:rPr>
          <w:spacing w:val="-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обращений,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направленных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доработку,</w:t>
      </w:r>
      <w:r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также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их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доля</w:t>
      </w:r>
      <w:r>
        <w:rPr>
          <w:spacing w:val="-9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от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общего количества обращений на дату составления </w:t>
      </w:r>
      <w:hyperlink r:id="rId18">
        <w:r>
          <w:rPr>
            <w:sz w:val="28"/>
            <w:szCs w:val="28"/>
            <w:lang w:eastAsia="en-US"/>
          </w:rPr>
          <w:t>отчета</w:t>
        </w:r>
      </w:hyperlink>
      <w:r>
        <w:rPr>
          <w:sz w:val="28"/>
          <w:szCs w:val="28"/>
          <w:lang w:eastAsia="en-US"/>
        </w:rPr>
        <w:t>;</w:t>
      </w:r>
    </w:p>
    <w:p w:rsidR="00F9023D" w:rsidRDefault="005C027C">
      <w:pPr>
        <w:widowControl w:val="0"/>
        <w:spacing w:line="319" w:lineRule="exact"/>
        <w:ind w:left="82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</w:t>
      </w:r>
      <w:r>
        <w:rPr>
          <w:spacing w:val="-1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содержание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выявленных</w:t>
      </w:r>
      <w:r>
        <w:rPr>
          <w:spacing w:val="-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решенных</w:t>
      </w:r>
      <w:r>
        <w:rPr>
          <w:spacing w:val="-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системных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вопросов;</w:t>
      </w:r>
    </w:p>
    <w:p w:rsidR="00F9023D" w:rsidRDefault="005C027C">
      <w:pPr>
        <w:widowControl w:val="0"/>
        <w:spacing w:before="46" w:line="276" w:lineRule="auto"/>
        <w:ind w:left="113" w:firstLine="71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количество обращений, по которым истек срок </w:t>
      </w:r>
      <w:r>
        <w:rPr>
          <w:sz w:val="28"/>
          <w:szCs w:val="28"/>
          <w:lang w:eastAsia="en-US"/>
        </w:rPr>
        <w:t>рассмотрения, закрепленный в порядке, с указанием причины, по которой обращение не рассмотрено в срок;</w:t>
      </w:r>
    </w:p>
    <w:p w:rsidR="00F9023D" w:rsidRDefault="005C027C">
      <w:pPr>
        <w:widowControl w:val="0"/>
        <w:tabs>
          <w:tab w:val="left" w:pos="2497"/>
          <w:tab w:val="left" w:pos="3989"/>
          <w:tab w:val="left" w:pos="5672"/>
          <w:tab w:val="left" w:pos="6253"/>
          <w:tab w:val="left" w:pos="7726"/>
          <w:tab w:val="left" w:pos="8905"/>
        </w:tabs>
        <w:spacing w:line="276" w:lineRule="auto"/>
        <w:ind w:left="185" w:right="130" w:firstLine="638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количество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закрытых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обращений</w:t>
      </w:r>
      <w:r>
        <w:rPr>
          <w:sz w:val="28"/>
          <w:szCs w:val="28"/>
          <w:lang w:eastAsia="en-US"/>
        </w:rPr>
        <w:tab/>
      </w:r>
      <w:r>
        <w:rPr>
          <w:spacing w:val="-6"/>
          <w:sz w:val="28"/>
          <w:szCs w:val="28"/>
          <w:lang w:eastAsia="en-US"/>
        </w:rPr>
        <w:t>за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отчетный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период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 xml:space="preserve">(первичных </w:t>
      </w:r>
      <w:r>
        <w:rPr>
          <w:sz w:val="28"/>
          <w:szCs w:val="28"/>
          <w:lang w:eastAsia="en-US"/>
        </w:rPr>
        <w:t>и повторных);</w:t>
      </w:r>
    </w:p>
    <w:p w:rsidR="00F9023D" w:rsidRDefault="005C027C">
      <w:pPr>
        <w:widowControl w:val="0"/>
        <w:tabs>
          <w:tab w:val="left" w:pos="2502"/>
          <w:tab w:val="left" w:pos="3322"/>
          <w:tab w:val="left" w:pos="5179"/>
          <w:tab w:val="left" w:pos="7049"/>
          <w:tab w:val="left" w:pos="7712"/>
          <w:tab w:val="left" w:pos="9347"/>
        </w:tabs>
        <w:spacing w:line="276" w:lineRule="auto"/>
        <w:ind w:left="113" w:right="131" w:firstLine="710"/>
        <w:jc w:val="both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динамика</w:t>
      </w:r>
      <w:r>
        <w:rPr>
          <w:sz w:val="28"/>
          <w:szCs w:val="28"/>
          <w:lang w:eastAsia="en-US"/>
        </w:rPr>
        <w:tab/>
      </w:r>
      <w:r>
        <w:rPr>
          <w:spacing w:val="-6"/>
          <w:sz w:val="28"/>
          <w:szCs w:val="28"/>
          <w:lang w:eastAsia="en-US"/>
        </w:rPr>
        <w:t>по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количеству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обращений</w:t>
      </w:r>
      <w:r>
        <w:rPr>
          <w:sz w:val="28"/>
          <w:szCs w:val="28"/>
          <w:lang w:eastAsia="en-US"/>
        </w:rPr>
        <w:tab/>
      </w:r>
      <w:r>
        <w:rPr>
          <w:spacing w:val="-10"/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>отчетном</w:t>
      </w:r>
      <w:r>
        <w:rPr>
          <w:sz w:val="28"/>
          <w:szCs w:val="28"/>
          <w:lang w:eastAsia="en-US"/>
        </w:rPr>
        <w:tab/>
      </w:r>
      <w:r>
        <w:rPr>
          <w:spacing w:val="-2"/>
          <w:sz w:val="28"/>
          <w:szCs w:val="28"/>
          <w:lang w:eastAsia="en-US"/>
        </w:rPr>
        <w:t xml:space="preserve">периоде </w:t>
      </w:r>
      <w:r>
        <w:rPr>
          <w:sz w:val="28"/>
          <w:szCs w:val="28"/>
          <w:lang w:eastAsia="en-US"/>
        </w:rPr>
        <w:t xml:space="preserve">по сравнению с прошлым </w:t>
      </w:r>
      <w:r>
        <w:rPr>
          <w:sz w:val="28"/>
          <w:szCs w:val="28"/>
          <w:lang w:eastAsia="en-US"/>
        </w:rPr>
        <w:t>отчетным периодом;</w:t>
      </w:r>
    </w:p>
    <w:p w:rsidR="00F9023D" w:rsidRDefault="005C027C">
      <w:pPr>
        <w:widowControl w:val="0"/>
        <w:spacing w:line="319" w:lineRule="exact"/>
        <w:ind w:left="823"/>
        <w:jc w:val="both"/>
        <w:rPr>
          <w:sz w:val="28"/>
          <w:szCs w:val="28"/>
          <w:lang w:eastAsia="en-US"/>
        </w:rPr>
        <w:sectPr w:rsidR="00F9023D">
          <w:footerReference w:type="default" r:id="rId19"/>
          <w:footerReference w:type="first" r:id="rId20"/>
          <w:pgSz w:w="11906" w:h="16838"/>
          <w:pgMar w:top="1040" w:right="440" w:bottom="1069" w:left="1020" w:header="0" w:footer="280" w:gutter="0"/>
          <w:cols w:space="720"/>
          <w:formProt w:val="0"/>
          <w:docGrid w:linePitch="100" w:charSpace="4096"/>
        </w:sectPr>
      </w:pPr>
      <w:r>
        <w:rPr>
          <w:sz w:val="28"/>
          <w:szCs w:val="28"/>
          <w:lang w:eastAsia="en-US"/>
        </w:rPr>
        <w:t>наиболее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востребованные</w:t>
      </w:r>
      <w:r>
        <w:rPr>
          <w:spacing w:val="-1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заявителями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темы</w:t>
      </w:r>
      <w:r>
        <w:rPr>
          <w:spacing w:val="-11"/>
          <w:sz w:val="28"/>
          <w:szCs w:val="28"/>
          <w:lang w:eastAsia="en-US"/>
        </w:rPr>
        <w:t xml:space="preserve"> </w:t>
      </w:r>
      <w:r>
        <w:rPr>
          <w:spacing w:val="-2"/>
          <w:sz w:val="28"/>
          <w:szCs w:val="28"/>
          <w:lang w:eastAsia="en-US"/>
        </w:rPr>
        <w:t>обращений.</w:t>
      </w:r>
    </w:p>
    <w:p w:rsidR="00F9023D" w:rsidRDefault="005C027C">
      <w:pPr>
        <w:widowControl w:val="0"/>
        <w:spacing w:before="62" w:line="322" w:lineRule="exact"/>
        <w:ind w:left="9214" w:right="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  <w:r>
        <w:rPr>
          <w:spacing w:val="-13"/>
          <w:sz w:val="28"/>
          <w:szCs w:val="28"/>
          <w:lang w:eastAsia="en-US"/>
        </w:rPr>
        <w:t xml:space="preserve">  </w:t>
      </w:r>
    </w:p>
    <w:p w:rsidR="00F9023D" w:rsidRDefault="005C027C">
      <w:pPr>
        <w:widowControl w:val="0"/>
        <w:ind w:left="8504" w:right="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Порядку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формирования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развития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механизма обратной связи с субъектами</w:t>
      </w:r>
    </w:p>
    <w:p w:rsidR="00F9023D" w:rsidRDefault="005C027C">
      <w:pPr>
        <w:widowControl w:val="0"/>
        <w:ind w:left="8503" w:right="1"/>
        <w:jc w:val="center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 xml:space="preserve">предпринимательской и инвестиционной </w:t>
      </w:r>
      <w:r>
        <w:rPr>
          <w:sz w:val="28"/>
          <w:szCs w:val="28"/>
          <w:lang w:eastAsia="en-US"/>
        </w:rPr>
        <w:t>деятельности в Республике Татарстан</w:t>
      </w:r>
    </w:p>
    <w:p w:rsidR="00F9023D" w:rsidRDefault="005C027C">
      <w:pPr>
        <w:widowControl w:val="0"/>
        <w:spacing w:before="319" w:line="322" w:lineRule="exact"/>
        <w:ind w:right="1"/>
        <w:jc w:val="center"/>
        <w:rPr>
          <w:sz w:val="28"/>
          <w:szCs w:val="28"/>
          <w:lang w:eastAsia="en-US"/>
        </w:rPr>
      </w:pPr>
      <w:r>
        <w:rPr>
          <w:spacing w:val="-2"/>
          <w:sz w:val="28"/>
          <w:szCs w:val="28"/>
          <w:lang w:eastAsia="en-US"/>
        </w:rPr>
        <w:t>ОТЧЕТ</w:t>
      </w:r>
    </w:p>
    <w:p w:rsidR="00F9023D" w:rsidRDefault="005C027C">
      <w:pPr>
        <w:widowControl w:val="0"/>
        <w:tabs>
          <w:tab w:val="left" w:pos="5125"/>
          <w:tab w:val="left" w:pos="6953"/>
        </w:tabs>
        <w:ind w:left="2537" w:right="255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</w:t>
      </w:r>
      <w:r>
        <w:rPr>
          <w:spacing w:val="-13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обращениях</w:t>
      </w:r>
      <w:r>
        <w:rPr>
          <w:spacing w:val="-16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субъектов</w:t>
      </w:r>
      <w:r>
        <w:rPr>
          <w:spacing w:val="-1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предпринимательской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инвестиционной</w:t>
      </w:r>
      <w:r>
        <w:rPr>
          <w:spacing w:val="-1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деятельности за период с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по </w:t>
      </w:r>
      <w:r>
        <w:rPr>
          <w:sz w:val="28"/>
          <w:szCs w:val="28"/>
          <w:u w:val="single"/>
          <w:lang w:eastAsia="en-US"/>
        </w:rPr>
        <w:tab/>
      </w:r>
    </w:p>
    <w:p w:rsidR="00F9023D" w:rsidRDefault="00F9023D">
      <w:pPr>
        <w:widowControl w:val="0"/>
        <w:spacing w:before="98"/>
        <w:rPr>
          <w:sz w:val="20"/>
          <w:szCs w:val="28"/>
          <w:lang w:eastAsia="en-US"/>
        </w:rPr>
      </w:pPr>
    </w:p>
    <w:tbl>
      <w:tblPr>
        <w:tblStyle w:val="TableNormal0"/>
        <w:tblW w:w="14564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5"/>
        <w:gridCol w:w="1984"/>
        <w:gridCol w:w="2554"/>
        <w:gridCol w:w="2272"/>
        <w:gridCol w:w="2089"/>
      </w:tblGrid>
      <w:tr w:rsidR="00F9023D">
        <w:trPr>
          <w:trHeight w:val="55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before="131"/>
              <w:ind w:left="95" w:right="79"/>
              <w:jc w:val="center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before="131"/>
              <w:ind w:left="12"/>
              <w:jc w:val="center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3"/>
              <w:jc w:val="center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Обращение</w:t>
            </w:r>
          </w:p>
          <w:p w:rsidR="00F9023D" w:rsidRDefault="005C027C">
            <w:pPr>
              <w:widowControl w:val="0"/>
              <w:spacing w:before="2" w:line="261" w:lineRule="exact"/>
              <w:ind w:left="3" w:right="2"/>
              <w:jc w:val="center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«консультация»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545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Обращение</w:t>
            </w:r>
          </w:p>
          <w:p w:rsidR="00F9023D" w:rsidRDefault="005C027C">
            <w:pPr>
              <w:widowControl w:val="0"/>
              <w:spacing w:before="2" w:line="261" w:lineRule="exact"/>
              <w:ind w:left="608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«помощь»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459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Обращение</w:t>
            </w:r>
          </w:p>
          <w:p w:rsidR="00F9023D" w:rsidRDefault="005C027C">
            <w:pPr>
              <w:widowControl w:val="0"/>
              <w:spacing w:before="2" w:line="261" w:lineRule="exact"/>
              <w:ind w:left="440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«проблема»</w:t>
            </w:r>
          </w:p>
        </w:tc>
      </w:tr>
      <w:tr w:rsidR="00F9023D">
        <w:trPr>
          <w:trHeight w:val="55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90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обращений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отчетный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период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pacing w:val="-10"/>
                <w:szCs w:val="22"/>
                <w:lang w:eastAsia="en-US"/>
              </w:rPr>
              <w:t>в</w:t>
            </w:r>
          </w:p>
          <w:p w:rsidR="00F9023D" w:rsidRDefault="005C027C">
            <w:pPr>
              <w:widowControl w:val="0"/>
              <w:spacing w:before="2" w:line="261" w:lineRule="exact"/>
              <w:ind w:left="88" w:right="8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разрезе каналов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обратной</w:t>
            </w:r>
            <w:r>
              <w:rPr>
                <w:spacing w:val="-2"/>
                <w:szCs w:val="22"/>
                <w:lang w:eastAsia="en-US"/>
              </w:rPr>
              <w:t xml:space="preserve"> связи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55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90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обращений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отчетный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период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pacing w:val="-10"/>
                <w:szCs w:val="22"/>
                <w:lang w:eastAsia="en-US"/>
              </w:rPr>
              <w:t>в</w:t>
            </w:r>
          </w:p>
          <w:p w:rsidR="00F9023D" w:rsidRDefault="005C027C">
            <w:pPr>
              <w:widowControl w:val="0"/>
              <w:spacing w:before="2" w:line="261" w:lineRule="exact"/>
              <w:ind w:left="88" w:right="8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разрезе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исполнителей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по </w:t>
            </w:r>
            <w:r>
              <w:rPr>
                <w:spacing w:val="-5"/>
                <w:szCs w:val="22"/>
                <w:lang w:eastAsia="en-US"/>
              </w:rPr>
              <w:t>ним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55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92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ответов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обращения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pacing w:val="-4"/>
                <w:szCs w:val="22"/>
                <w:lang w:eastAsia="en-US"/>
              </w:rPr>
              <w:t>дату</w:t>
            </w:r>
          </w:p>
          <w:p w:rsidR="00F9023D" w:rsidRDefault="005C027C">
            <w:pPr>
              <w:widowControl w:val="0"/>
              <w:spacing w:before="2" w:line="261" w:lineRule="exact"/>
              <w:ind w:left="96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составления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отчета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55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88" w:right="80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 обращений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работе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дату</w:t>
            </w:r>
            <w:r>
              <w:rPr>
                <w:spacing w:val="-9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составления</w:t>
            </w:r>
          </w:p>
          <w:p w:rsidR="00F9023D" w:rsidRDefault="005C027C">
            <w:pPr>
              <w:widowControl w:val="0"/>
              <w:spacing w:before="3" w:line="261" w:lineRule="exact"/>
              <w:ind w:left="92" w:right="79"/>
              <w:jc w:val="center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отчета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83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ind w:left="292" w:firstLine="39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 обращений, направленных на доработку,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а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также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их</w:t>
            </w:r>
            <w:r>
              <w:rPr>
                <w:spacing w:val="-9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доля</w:t>
            </w:r>
            <w:r>
              <w:rPr>
                <w:spacing w:val="-9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от</w:t>
            </w:r>
            <w:r>
              <w:rPr>
                <w:spacing w:val="-9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общего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количества</w:t>
            </w:r>
          </w:p>
          <w:p w:rsidR="00F9023D" w:rsidRDefault="005C027C">
            <w:pPr>
              <w:widowControl w:val="0"/>
              <w:spacing w:line="261" w:lineRule="exact"/>
              <w:ind w:left="83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обращений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на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дату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составления</w:t>
            </w:r>
            <w:r>
              <w:rPr>
                <w:spacing w:val="-2"/>
                <w:szCs w:val="22"/>
                <w:lang w:eastAsia="en-US"/>
              </w:rPr>
              <w:t xml:space="preserve"> отчета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552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91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 содержание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выявленных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решенных</w:t>
            </w:r>
          </w:p>
          <w:p w:rsidR="00F9023D" w:rsidRDefault="005C027C">
            <w:pPr>
              <w:widowControl w:val="0"/>
              <w:spacing w:before="2" w:line="261" w:lineRule="exact"/>
              <w:ind w:left="93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системных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вопросов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83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335" w:firstLine="62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обращений,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которым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истек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pacing w:val="-4"/>
                <w:szCs w:val="22"/>
                <w:lang w:eastAsia="en-US"/>
              </w:rPr>
              <w:t>срок</w:t>
            </w:r>
          </w:p>
          <w:p w:rsidR="00F9023D" w:rsidRDefault="005C027C">
            <w:pPr>
              <w:widowControl w:val="0"/>
              <w:spacing w:line="274" w:lineRule="exact"/>
              <w:ind w:left="1098" w:hanging="76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рассмотрения,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</w:t>
            </w:r>
            <w:r>
              <w:rPr>
                <w:spacing w:val="-1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указанием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причины,</w:t>
            </w:r>
            <w:r>
              <w:rPr>
                <w:spacing w:val="-1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</w:t>
            </w:r>
            <w:r>
              <w:rPr>
                <w:spacing w:val="-5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которой обращение не </w:t>
            </w:r>
            <w:r>
              <w:rPr>
                <w:szCs w:val="22"/>
                <w:lang w:eastAsia="en-US"/>
              </w:rPr>
              <w:t>рассмотрено в срок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  <w:tr w:rsidR="00F9023D">
        <w:trPr>
          <w:trHeight w:val="55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7" w:lineRule="exact"/>
              <w:ind w:left="91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Количество закрытых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обращений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отчетный</w:t>
            </w:r>
          </w:p>
          <w:p w:rsidR="00F9023D" w:rsidRDefault="005C027C">
            <w:pPr>
              <w:widowControl w:val="0"/>
              <w:spacing w:line="265" w:lineRule="exact"/>
              <w:ind w:left="88" w:right="86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период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(первичных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и</w:t>
            </w:r>
            <w:r>
              <w:rPr>
                <w:spacing w:val="2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повторных)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Cs w:val="22"/>
                <w:lang w:eastAsia="en-US"/>
              </w:rPr>
            </w:pPr>
          </w:p>
        </w:tc>
      </w:tr>
    </w:tbl>
    <w:p w:rsidR="00F9023D" w:rsidRDefault="00F9023D">
      <w:pPr>
        <w:widowControl w:val="0"/>
        <w:rPr>
          <w:sz w:val="22"/>
          <w:szCs w:val="22"/>
          <w:lang w:eastAsia="en-US"/>
        </w:rPr>
        <w:sectPr w:rsidR="00F9023D">
          <w:footerReference w:type="default" r:id="rId21"/>
          <w:footerReference w:type="first" r:id="rId22"/>
          <w:pgSz w:w="16838" w:h="11906" w:orient="landscape"/>
          <w:pgMar w:top="1060" w:right="1020" w:bottom="280" w:left="1020" w:header="0" w:footer="0" w:gutter="0"/>
          <w:cols w:space="720"/>
          <w:formProt w:val="0"/>
          <w:docGrid w:linePitch="100" w:charSpace="4096"/>
        </w:sectPr>
      </w:pPr>
    </w:p>
    <w:p w:rsidR="00F9023D" w:rsidRDefault="00F9023D">
      <w:pPr>
        <w:widowControl w:val="0"/>
        <w:spacing w:before="6"/>
        <w:rPr>
          <w:sz w:val="2"/>
          <w:szCs w:val="28"/>
          <w:lang w:eastAsia="en-US"/>
        </w:rPr>
      </w:pPr>
    </w:p>
    <w:tbl>
      <w:tblPr>
        <w:tblStyle w:val="TableNormal0"/>
        <w:tblW w:w="14564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5"/>
        <w:gridCol w:w="1984"/>
        <w:gridCol w:w="2554"/>
        <w:gridCol w:w="2272"/>
        <w:gridCol w:w="2089"/>
      </w:tblGrid>
      <w:tr w:rsidR="00F9023D">
        <w:trPr>
          <w:trHeight w:val="83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8" w:lineRule="exact"/>
              <w:ind w:left="88" w:right="87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Динамика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 количеству</w:t>
            </w:r>
            <w:r>
              <w:rPr>
                <w:spacing w:val="-10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обращений</w:t>
            </w:r>
            <w:r>
              <w:rPr>
                <w:spacing w:val="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pacing w:val="-2"/>
                <w:szCs w:val="22"/>
                <w:lang w:eastAsia="en-US"/>
              </w:rPr>
              <w:t>отчетном</w:t>
            </w:r>
          </w:p>
          <w:p w:rsidR="00F9023D" w:rsidRDefault="005C027C">
            <w:pPr>
              <w:widowControl w:val="0"/>
              <w:spacing w:line="274" w:lineRule="exact"/>
              <w:ind w:left="88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периоде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по</w:t>
            </w:r>
            <w:r>
              <w:rPr>
                <w:spacing w:val="-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сравнению</w:t>
            </w:r>
            <w:r>
              <w:rPr>
                <w:spacing w:val="-9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с</w:t>
            </w:r>
            <w:r>
              <w:rPr>
                <w:spacing w:val="-8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прошлым</w:t>
            </w:r>
            <w:r>
              <w:rPr>
                <w:spacing w:val="-10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отчетным </w:t>
            </w:r>
            <w:r>
              <w:rPr>
                <w:spacing w:val="-2"/>
                <w:szCs w:val="22"/>
                <w:lang w:eastAsia="en-US"/>
              </w:rPr>
              <w:t>периодом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</w:tr>
      <w:tr w:rsidR="00F9023D">
        <w:trPr>
          <w:trHeight w:val="55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5C027C">
            <w:pPr>
              <w:widowControl w:val="0"/>
              <w:spacing w:line="267" w:lineRule="exact"/>
              <w:ind w:left="91" w:right="7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Наиболее</w:t>
            </w:r>
            <w:r>
              <w:rPr>
                <w:spacing w:val="-4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востребованные</w:t>
            </w:r>
            <w:r>
              <w:rPr>
                <w:spacing w:val="-3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>заявителями</w:t>
            </w:r>
            <w:r>
              <w:rPr>
                <w:spacing w:val="-6"/>
                <w:szCs w:val="22"/>
                <w:lang w:eastAsia="en-US"/>
              </w:rPr>
              <w:t xml:space="preserve"> </w:t>
            </w:r>
            <w:r>
              <w:rPr>
                <w:spacing w:val="-4"/>
                <w:szCs w:val="22"/>
                <w:lang w:eastAsia="en-US"/>
              </w:rPr>
              <w:t>темы</w:t>
            </w:r>
          </w:p>
          <w:p w:rsidR="00F9023D" w:rsidRDefault="005C027C">
            <w:pPr>
              <w:widowControl w:val="0"/>
              <w:spacing w:line="265" w:lineRule="exact"/>
              <w:ind w:left="95" w:right="79"/>
              <w:jc w:val="center"/>
              <w:rPr>
                <w:szCs w:val="22"/>
                <w:lang w:eastAsia="en-US"/>
              </w:rPr>
            </w:pPr>
            <w:r>
              <w:rPr>
                <w:spacing w:val="-2"/>
                <w:szCs w:val="22"/>
                <w:lang w:eastAsia="en-US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23D" w:rsidRDefault="00F9023D">
            <w:pPr>
              <w:widowControl w:val="0"/>
              <w:rPr>
                <w:sz w:val="26"/>
                <w:szCs w:val="22"/>
                <w:lang w:eastAsia="en-US"/>
              </w:rPr>
            </w:pPr>
          </w:p>
        </w:tc>
      </w:tr>
    </w:tbl>
    <w:p w:rsidR="00F9023D" w:rsidRDefault="00F9023D">
      <w:pPr>
        <w:widowControl w:val="0"/>
        <w:spacing w:before="315"/>
        <w:rPr>
          <w:sz w:val="28"/>
          <w:szCs w:val="28"/>
          <w:lang w:eastAsia="en-US"/>
        </w:rPr>
      </w:pPr>
    </w:p>
    <w:p w:rsidR="00F9023D" w:rsidRDefault="005C027C">
      <w:pPr>
        <w:widowControl w:val="0"/>
        <w:tabs>
          <w:tab w:val="left" w:pos="5073"/>
        </w:tabs>
        <w:ind w:left="113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составления отчета: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u w:val="single"/>
          <w:lang w:eastAsia="en-US"/>
        </w:rPr>
        <w:tab/>
      </w:r>
    </w:p>
    <w:p w:rsidR="00F9023D" w:rsidRDefault="00F9023D">
      <w:pPr>
        <w:widowControl w:val="0"/>
        <w:rPr>
          <w:sz w:val="28"/>
          <w:szCs w:val="28"/>
          <w:lang w:eastAsia="en-US"/>
        </w:rPr>
      </w:pPr>
    </w:p>
    <w:p w:rsidR="00F9023D" w:rsidRDefault="00F9023D">
      <w:pPr>
        <w:widowControl w:val="0"/>
        <w:spacing w:before="321"/>
        <w:rPr>
          <w:sz w:val="28"/>
          <w:szCs w:val="28"/>
          <w:lang w:eastAsia="en-US"/>
        </w:rPr>
      </w:pPr>
    </w:p>
    <w:p w:rsidR="00F9023D" w:rsidRDefault="005C027C">
      <w:pPr>
        <w:widowControl w:val="0"/>
        <w:tabs>
          <w:tab w:val="left" w:pos="5937"/>
        </w:tabs>
        <w:ind w:left="113" w:right="444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Единого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центра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обработки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обращений</w:t>
      </w:r>
      <w:r>
        <w:rPr>
          <w:spacing w:val="-1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субъектов</w:t>
      </w:r>
      <w:r>
        <w:rPr>
          <w:spacing w:val="-17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предпринимательской и инвестиционной деятельности </w:t>
      </w:r>
      <w:r>
        <w:rPr>
          <w:sz w:val="28"/>
          <w:szCs w:val="28"/>
          <w:u w:val="single"/>
          <w:lang w:eastAsia="en-US"/>
        </w:rPr>
        <w:tab/>
      </w:r>
    </w:p>
    <w:sectPr w:rsidR="00F9023D">
      <w:footerReference w:type="default" r:id="rId23"/>
      <w:footerReference w:type="first" r:id="rId24"/>
      <w:pgSz w:w="16838" w:h="11906" w:orient="landscape"/>
      <w:pgMar w:top="1100" w:right="1020" w:bottom="280" w:left="10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C027C">
      <w:r>
        <w:separator/>
      </w:r>
    </w:p>
  </w:endnote>
  <w:endnote w:type="continuationSeparator" w:id="0">
    <w:p w:rsidR="00000000" w:rsidRDefault="005C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DL">
    <w:altName w:val="Times New Roman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suppressLineNumbers/>
      <w:tabs>
        <w:tab w:val="center" w:pos="5223"/>
        <w:tab w:val="right" w:pos="10446"/>
      </w:tabs>
      <w:rPr>
        <w:sz w:val="22"/>
        <w:szCs w:val="22"/>
        <w:lang w:eastAsia="en-US"/>
      </w:rPr>
    </w:pPr>
  </w:p>
  <w:p w:rsidR="00F9023D" w:rsidRDefault="00F9023D">
    <w:pPr>
      <w:widowControl w:val="0"/>
      <w:suppressLineNumbers/>
      <w:tabs>
        <w:tab w:val="center" w:pos="5223"/>
        <w:tab w:val="right" w:pos="10446"/>
      </w:tabs>
      <w:rPr>
        <w:sz w:val="22"/>
        <w:szCs w:val="2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suppressLineNumbers/>
      <w:tabs>
        <w:tab w:val="center" w:pos="5223"/>
        <w:tab w:val="right" w:pos="10446"/>
      </w:tabs>
      <w:rPr>
        <w:sz w:val="22"/>
        <w:szCs w:val="22"/>
        <w:lang w:eastAsia="en-US"/>
      </w:rPr>
    </w:pPr>
  </w:p>
  <w:p w:rsidR="00F9023D" w:rsidRDefault="00F9023D">
    <w:pPr>
      <w:widowControl w:val="0"/>
      <w:suppressLineNumbers/>
      <w:tabs>
        <w:tab w:val="center" w:pos="5223"/>
        <w:tab w:val="right" w:pos="10446"/>
      </w:tabs>
      <w:rPr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rPr>
        <w:sz w:val="22"/>
        <w:szCs w:val="22"/>
        <w:lang w:eastAsia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suppressLineNumbers/>
      <w:tabs>
        <w:tab w:val="center" w:pos="5223"/>
        <w:tab w:val="right" w:pos="10446"/>
      </w:tabs>
      <w:rPr>
        <w:sz w:val="22"/>
        <w:szCs w:val="22"/>
        <w:lang w:eastAsia="en-US"/>
      </w:rPr>
    </w:pPr>
  </w:p>
  <w:p w:rsidR="00F9023D" w:rsidRDefault="00F9023D">
    <w:pPr>
      <w:widowControl w:val="0"/>
      <w:suppressLineNumbers/>
      <w:tabs>
        <w:tab w:val="center" w:pos="5223"/>
        <w:tab w:val="right" w:pos="10446"/>
      </w:tabs>
      <w:rPr>
        <w:sz w:val="22"/>
        <w:szCs w:val="22"/>
        <w:lang w:eastAsia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rPr>
        <w:sz w:val="22"/>
        <w:szCs w:val="22"/>
        <w:lang w:eastAsia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rPr>
        <w:sz w:val="22"/>
        <w:szCs w:val="22"/>
        <w:lang w:eastAsia="en-US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rPr>
        <w:sz w:val="22"/>
        <w:szCs w:val="22"/>
        <w:lang w:eastAsia="en-U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rPr>
        <w:sz w:val="22"/>
        <w:szCs w:val="22"/>
        <w:lang w:eastAsia="en-U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widowControl w:val="0"/>
      <w:rPr>
        <w:sz w:val="22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C027C">
      <w:r>
        <w:separator/>
      </w:r>
    </w:p>
  </w:footnote>
  <w:footnote w:type="continuationSeparator" w:id="0">
    <w:p w:rsidR="00000000" w:rsidRDefault="005C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8627385"/>
      <w:docPartObj>
        <w:docPartGallery w:val="Page Numbers (Top of Page)"/>
        <w:docPartUnique/>
      </w:docPartObj>
    </w:sdtPr>
    <w:sdtEndPr/>
    <w:sdtContent>
      <w:p w:rsidR="00F9023D" w:rsidRDefault="00F9023D">
        <w:pPr>
          <w:pStyle w:val="a5"/>
          <w:jc w:val="center"/>
          <w:rPr>
            <w:lang w:val="en-US"/>
          </w:rPr>
        </w:pPr>
      </w:p>
      <w:p w:rsidR="00F9023D" w:rsidRDefault="005C027C">
        <w:pPr>
          <w:pStyle w:val="a5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:rsidR="00F9023D" w:rsidRDefault="00F902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5C027C">
    <w:pPr>
      <w:pStyle w:val="a5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23D" w:rsidRDefault="00F9023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F46BB"/>
    <w:multiLevelType w:val="hybridMultilevel"/>
    <w:tmpl w:val="00000000"/>
    <w:lvl w:ilvl="0" w:tplc="5EB0F472">
      <w:start w:val="1"/>
      <w:numFmt w:val="decimal"/>
      <w:lvlText w:val="%1)"/>
      <w:lvlJc w:val="left"/>
      <w:pPr>
        <w:tabs>
          <w:tab w:val="num" w:pos="0"/>
        </w:tabs>
        <w:ind w:left="1318" w:hanging="49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FAF42E">
      <w:numFmt w:val="bullet"/>
      <w:lvlText w:val=""/>
      <w:lvlJc w:val="left"/>
      <w:pPr>
        <w:tabs>
          <w:tab w:val="num" w:pos="0"/>
        </w:tabs>
        <w:ind w:left="2232" w:hanging="495"/>
      </w:pPr>
      <w:rPr>
        <w:rFonts w:ascii="Symbol" w:hAnsi="Symbol" w:cs="Symbol" w:hint="default"/>
        <w:lang w:val="ru-RU" w:eastAsia="en-US" w:bidi="ar-SA"/>
      </w:rPr>
    </w:lvl>
    <w:lvl w:ilvl="2" w:tplc="48A8D2D4">
      <w:numFmt w:val="bullet"/>
      <w:lvlText w:val=""/>
      <w:lvlJc w:val="left"/>
      <w:pPr>
        <w:tabs>
          <w:tab w:val="num" w:pos="0"/>
        </w:tabs>
        <w:ind w:left="3144" w:hanging="495"/>
      </w:pPr>
      <w:rPr>
        <w:rFonts w:ascii="Symbol" w:hAnsi="Symbol" w:cs="Symbol" w:hint="default"/>
        <w:lang w:val="ru-RU" w:eastAsia="en-US" w:bidi="ar-SA"/>
      </w:rPr>
    </w:lvl>
    <w:lvl w:ilvl="3" w:tplc="C4C8C518">
      <w:numFmt w:val="bullet"/>
      <w:lvlText w:val=""/>
      <w:lvlJc w:val="left"/>
      <w:pPr>
        <w:tabs>
          <w:tab w:val="num" w:pos="0"/>
        </w:tabs>
        <w:ind w:left="4057" w:hanging="495"/>
      </w:pPr>
      <w:rPr>
        <w:rFonts w:ascii="Symbol" w:hAnsi="Symbol" w:cs="Symbol" w:hint="default"/>
        <w:lang w:val="ru-RU" w:eastAsia="en-US" w:bidi="ar-SA"/>
      </w:rPr>
    </w:lvl>
    <w:lvl w:ilvl="4" w:tplc="D5AA8C46">
      <w:numFmt w:val="bullet"/>
      <w:lvlText w:val=""/>
      <w:lvlJc w:val="left"/>
      <w:pPr>
        <w:tabs>
          <w:tab w:val="num" w:pos="0"/>
        </w:tabs>
        <w:ind w:left="4969" w:hanging="495"/>
      </w:pPr>
      <w:rPr>
        <w:rFonts w:ascii="Symbol" w:hAnsi="Symbol" w:cs="Symbol" w:hint="default"/>
        <w:lang w:val="ru-RU" w:eastAsia="en-US" w:bidi="ar-SA"/>
      </w:rPr>
    </w:lvl>
    <w:lvl w:ilvl="5" w:tplc="F31E61A2">
      <w:numFmt w:val="bullet"/>
      <w:lvlText w:val=""/>
      <w:lvlJc w:val="left"/>
      <w:pPr>
        <w:tabs>
          <w:tab w:val="num" w:pos="0"/>
        </w:tabs>
        <w:ind w:left="5882" w:hanging="495"/>
      </w:pPr>
      <w:rPr>
        <w:rFonts w:ascii="Symbol" w:hAnsi="Symbol" w:cs="Symbol" w:hint="default"/>
        <w:lang w:val="ru-RU" w:eastAsia="en-US" w:bidi="ar-SA"/>
      </w:rPr>
    </w:lvl>
    <w:lvl w:ilvl="6" w:tplc="0B984392">
      <w:numFmt w:val="bullet"/>
      <w:lvlText w:val=""/>
      <w:lvlJc w:val="left"/>
      <w:pPr>
        <w:tabs>
          <w:tab w:val="num" w:pos="0"/>
        </w:tabs>
        <w:ind w:left="6794" w:hanging="495"/>
      </w:pPr>
      <w:rPr>
        <w:rFonts w:ascii="Symbol" w:hAnsi="Symbol" w:cs="Symbol" w:hint="default"/>
        <w:lang w:val="ru-RU" w:eastAsia="en-US" w:bidi="ar-SA"/>
      </w:rPr>
    </w:lvl>
    <w:lvl w:ilvl="7" w:tplc="B008B366">
      <w:numFmt w:val="bullet"/>
      <w:lvlText w:val=""/>
      <w:lvlJc w:val="left"/>
      <w:pPr>
        <w:tabs>
          <w:tab w:val="num" w:pos="0"/>
        </w:tabs>
        <w:ind w:left="7706" w:hanging="495"/>
      </w:pPr>
      <w:rPr>
        <w:rFonts w:ascii="Symbol" w:hAnsi="Symbol" w:cs="Symbol" w:hint="default"/>
        <w:lang w:val="ru-RU" w:eastAsia="en-US" w:bidi="ar-SA"/>
      </w:rPr>
    </w:lvl>
    <w:lvl w:ilvl="8" w:tplc="C25E2F28">
      <w:numFmt w:val="bullet"/>
      <w:lvlText w:val=""/>
      <w:lvlJc w:val="left"/>
      <w:pPr>
        <w:tabs>
          <w:tab w:val="num" w:pos="0"/>
        </w:tabs>
        <w:ind w:left="8619" w:hanging="495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52BC12AA"/>
    <w:multiLevelType w:val="multilevel"/>
    <w:tmpl w:val="C090D116"/>
    <w:lvl w:ilvl="0">
      <w:start w:val="1"/>
      <w:numFmt w:val="upperRoman"/>
      <w:lvlText w:val="%1."/>
      <w:lvlJc w:val="left"/>
      <w:pPr>
        <w:tabs>
          <w:tab w:val="num" w:pos="0"/>
        </w:tabs>
        <w:ind w:left="4189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3" w:hanging="70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3" w:hanging="7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63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46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29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12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95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78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6AE625A0"/>
    <w:multiLevelType w:val="hybridMultilevel"/>
    <w:tmpl w:val="00000000"/>
    <w:lvl w:ilvl="0" w:tplc="7E96D704">
      <w:start w:val="1"/>
      <w:numFmt w:val="decimal"/>
      <w:lvlText w:val="%1)"/>
      <w:lvlJc w:val="left"/>
      <w:pPr>
        <w:tabs>
          <w:tab w:val="num" w:pos="0"/>
        </w:tabs>
        <w:ind w:left="113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AE11A2">
      <w:numFmt w:val="bullet"/>
      <w:lvlText w:val=""/>
      <w:lvlJc w:val="left"/>
      <w:pPr>
        <w:tabs>
          <w:tab w:val="num" w:pos="0"/>
        </w:tabs>
        <w:ind w:left="1152" w:hanging="504"/>
      </w:pPr>
      <w:rPr>
        <w:rFonts w:ascii="Symbol" w:hAnsi="Symbol" w:cs="Symbol" w:hint="default"/>
        <w:lang w:val="ru-RU" w:eastAsia="en-US" w:bidi="ar-SA"/>
      </w:rPr>
    </w:lvl>
    <w:lvl w:ilvl="2" w:tplc="D31EB408">
      <w:numFmt w:val="bullet"/>
      <w:lvlText w:val=""/>
      <w:lvlJc w:val="left"/>
      <w:pPr>
        <w:tabs>
          <w:tab w:val="num" w:pos="0"/>
        </w:tabs>
        <w:ind w:left="2184" w:hanging="504"/>
      </w:pPr>
      <w:rPr>
        <w:rFonts w:ascii="Symbol" w:hAnsi="Symbol" w:cs="Symbol" w:hint="default"/>
        <w:lang w:val="ru-RU" w:eastAsia="en-US" w:bidi="ar-SA"/>
      </w:rPr>
    </w:lvl>
    <w:lvl w:ilvl="3" w:tplc="2BFE2F16">
      <w:numFmt w:val="bullet"/>
      <w:lvlText w:val=""/>
      <w:lvlJc w:val="left"/>
      <w:pPr>
        <w:tabs>
          <w:tab w:val="num" w:pos="0"/>
        </w:tabs>
        <w:ind w:left="3217" w:hanging="504"/>
      </w:pPr>
      <w:rPr>
        <w:rFonts w:ascii="Symbol" w:hAnsi="Symbol" w:cs="Symbol" w:hint="default"/>
        <w:lang w:val="ru-RU" w:eastAsia="en-US" w:bidi="ar-SA"/>
      </w:rPr>
    </w:lvl>
    <w:lvl w:ilvl="4" w:tplc="DC5404EA">
      <w:numFmt w:val="bullet"/>
      <w:lvlText w:val=""/>
      <w:lvlJc w:val="left"/>
      <w:pPr>
        <w:tabs>
          <w:tab w:val="num" w:pos="0"/>
        </w:tabs>
        <w:ind w:left="4249" w:hanging="504"/>
      </w:pPr>
      <w:rPr>
        <w:rFonts w:ascii="Symbol" w:hAnsi="Symbol" w:cs="Symbol" w:hint="default"/>
        <w:lang w:val="ru-RU" w:eastAsia="en-US" w:bidi="ar-SA"/>
      </w:rPr>
    </w:lvl>
    <w:lvl w:ilvl="5" w:tplc="ECAE4C7C">
      <w:numFmt w:val="bullet"/>
      <w:lvlText w:val=""/>
      <w:lvlJc w:val="left"/>
      <w:pPr>
        <w:tabs>
          <w:tab w:val="num" w:pos="0"/>
        </w:tabs>
        <w:ind w:left="5282" w:hanging="504"/>
      </w:pPr>
      <w:rPr>
        <w:rFonts w:ascii="Symbol" w:hAnsi="Symbol" w:cs="Symbol" w:hint="default"/>
        <w:lang w:val="ru-RU" w:eastAsia="en-US" w:bidi="ar-SA"/>
      </w:rPr>
    </w:lvl>
    <w:lvl w:ilvl="6" w:tplc="92FC789A">
      <w:numFmt w:val="bullet"/>
      <w:lvlText w:val=""/>
      <w:lvlJc w:val="left"/>
      <w:pPr>
        <w:tabs>
          <w:tab w:val="num" w:pos="0"/>
        </w:tabs>
        <w:ind w:left="6314" w:hanging="504"/>
      </w:pPr>
      <w:rPr>
        <w:rFonts w:ascii="Symbol" w:hAnsi="Symbol" w:cs="Symbol" w:hint="default"/>
        <w:lang w:val="ru-RU" w:eastAsia="en-US" w:bidi="ar-SA"/>
      </w:rPr>
    </w:lvl>
    <w:lvl w:ilvl="7" w:tplc="159E9224">
      <w:numFmt w:val="bullet"/>
      <w:lvlText w:val=""/>
      <w:lvlJc w:val="left"/>
      <w:pPr>
        <w:tabs>
          <w:tab w:val="num" w:pos="0"/>
        </w:tabs>
        <w:ind w:left="7346" w:hanging="504"/>
      </w:pPr>
      <w:rPr>
        <w:rFonts w:ascii="Symbol" w:hAnsi="Symbol" w:cs="Symbol" w:hint="default"/>
        <w:lang w:val="ru-RU" w:eastAsia="en-US" w:bidi="ar-SA"/>
      </w:rPr>
    </w:lvl>
    <w:lvl w:ilvl="8" w:tplc="F2B84524">
      <w:numFmt w:val="bullet"/>
      <w:lvlText w:val=""/>
      <w:lvlJc w:val="left"/>
      <w:pPr>
        <w:tabs>
          <w:tab w:val="num" w:pos="0"/>
        </w:tabs>
        <w:ind w:left="8379" w:hanging="50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3D"/>
    <w:rsid w:val="005C027C"/>
    <w:rsid w:val="00F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83A8-B086-4BCA-B1A4-6A8012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17"/>
    <w:rPr>
      <w:sz w:val="24"/>
      <w:szCs w:val="24"/>
    </w:rPr>
  </w:style>
  <w:style w:type="paragraph" w:styleId="1">
    <w:name w:val="heading 1"/>
    <w:basedOn w:val="a"/>
    <w:next w:val="a"/>
    <w:qFormat/>
    <w:rsid w:val="004C1BE9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A6E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2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26C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E48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qFormat/>
    <w:rsid w:val="001918C3"/>
    <w:rPr>
      <w:sz w:val="24"/>
      <w:szCs w:val="24"/>
    </w:rPr>
  </w:style>
  <w:style w:type="character" w:styleId="a6">
    <w:name w:val="annotation reference"/>
    <w:qFormat/>
    <w:rsid w:val="00B95E3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qFormat/>
    <w:rsid w:val="00B95E35"/>
  </w:style>
  <w:style w:type="character" w:customStyle="1" w:styleId="a9">
    <w:name w:val="Тема примечания Знак"/>
    <w:link w:val="aa"/>
    <w:qFormat/>
    <w:rsid w:val="00B95E35"/>
    <w:rPr>
      <w:b/>
      <w:bCs/>
    </w:rPr>
  </w:style>
  <w:style w:type="character" w:customStyle="1" w:styleId="ab">
    <w:name w:val="Текст сноски Знак"/>
    <w:link w:val="ac"/>
    <w:qFormat/>
    <w:rsid w:val="00D722F7"/>
    <w:rPr>
      <w:rFonts w:ascii="Calibri" w:hAnsi="Calibri"/>
      <w:lang w:eastAsia="en-US"/>
    </w:rPr>
  </w:style>
  <w:style w:type="character" w:customStyle="1" w:styleId="ad">
    <w:name w:val="Символ сноски"/>
    <w:qFormat/>
    <w:rsid w:val="00D722F7"/>
    <w:rPr>
      <w:vertAlign w:val="superscript"/>
    </w:rPr>
  </w:style>
  <w:style w:type="character" w:styleId="ae">
    <w:name w:val="footnote reference"/>
    <w:rPr>
      <w:vertAlign w:val="superscript"/>
    </w:rPr>
  </w:style>
  <w:style w:type="character" w:customStyle="1" w:styleId="apple-style-span">
    <w:name w:val="apple-style-span"/>
    <w:qFormat/>
    <w:rsid w:val="0020587E"/>
  </w:style>
  <w:style w:type="character" w:customStyle="1" w:styleId="af">
    <w:name w:val="Нижний колонтитул Знак"/>
    <w:link w:val="af0"/>
    <w:uiPriority w:val="99"/>
    <w:qFormat/>
    <w:rsid w:val="00DF2BAC"/>
    <w:rPr>
      <w:sz w:val="24"/>
      <w:szCs w:val="24"/>
    </w:rPr>
  </w:style>
  <w:style w:type="character" w:customStyle="1" w:styleId="30">
    <w:name w:val="Заголовок 3 Знак"/>
    <w:basedOn w:val="a0"/>
    <w:link w:val="3"/>
    <w:qFormat/>
    <w:rsid w:val="00812E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1">
    <w:name w:val="Основной текст Знак"/>
    <w:basedOn w:val="a0"/>
    <w:link w:val="af2"/>
    <w:qFormat/>
    <w:rsid w:val="00FF3325"/>
    <w:rPr>
      <w:rFonts w:ascii="TimesDL" w:hAnsi="TimesDL"/>
      <w:sz w:val="24"/>
    </w:rPr>
  </w:style>
  <w:style w:type="character" w:customStyle="1" w:styleId="20">
    <w:name w:val="Заголовок 2 Знак"/>
    <w:basedOn w:val="a0"/>
    <w:link w:val="2"/>
    <w:semiHidden/>
    <w:qFormat/>
    <w:rsid w:val="00EA6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C26C0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10">
    <w:name w:val="Заголовок1"/>
    <w:basedOn w:val="a"/>
    <w:next w:val="af2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2">
    <w:name w:val="Body Text"/>
    <w:basedOn w:val="a"/>
    <w:link w:val="af1"/>
    <w:rsid w:val="00FF3325"/>
    <w:pPr>
      <w:tabs>
        <w:tab w:val="left" w:pos="709"/>
      </w:tabs>
      <w:jc w:val="both"/>
    </w:pPr>
    <w:rPr>
      <w:rFonts w:ascii="TimesDL" w:hAnsi="TimesDL"/>
      <w:szCs w:val="20"/>
    </w:rPr>
  </w:style>
  <w:style w:type="paragraph" w:styleId="af3">
    <w:name w:val="List"/>
    <w:basedOn w:val="af2"/>
    <w:rPr>
      <w:rFonts w:ascii="PT Astra Serif" w:hAnsi="PT Astra Serif"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ascii="PT Astra Serif" w:hAnsi="PT Astra Serif" w:cs="Mangal"/>
    </w:rPr>
  </w:style>
  <w:style w:type="paragraph" w:styleId="af5">
    <w:name w:val="Balloon Text"/>
    <w:basedOn w:val="a"/>
    <w:semiHidden/>
    <w:qFormat/>
    <w:rsid w:val="00732A38"/>
    <w:rPr>
      <w:rFonts w:ascii="Tahoma" w:hAnsi="Tahoma" w:cs="Tahoma"/>
      <w:sz w:val="16"/>
      <w:szCs w:val="16"/>
    </w:rPr>
  </w:style>
  <w:style w:type="paragraph" w:customStyle="1" w:styleId="af6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732A38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"/>
    <w:uiPriority w:val="99"/>
    <w:rsid w:val="00732A38"/>
    <w:pPr>
      <w:tabs>
        <w:tab w:val="center" w:pos="4677"/>
        <w:tab w:val="right" w:pos="9355"/>
      </w:tabs>
    </w:pPr>
  </w:style>
  <w:style w:type="paragraph" w:customStyle="1" w:styleId="af7">
    <w:name w:val="Знак"/>
    <w:basedOn w:val="a"/>
    <w:qFormat/>
    <w:rsid w:val="00DC550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rsid w:val="000512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5235CD"/>
    <w:pPr>
      <w:ind w:firstLine="720"/>
    </w:pPr>
    <w:rPr>
      <w:rFonts w:ascii="Arial" w:hAnsi="Arial" w:cs="Arial"/>
    </w:rPr>
  </w:style>
  <w:style w:type="paragraph" w:styleId="af9">
    <w:name w:val="Normal (Web)"/>
    <w:basedOn w:val="a"/>
    <w:uiPriority w:val="99"/>
    <w:unhideWhenUsed/>
    <w:qFormat/>
    <w:rsid w:val="004C2DE7"/>
    <w:pPr>
      <w:spacing w:beforeAutospacing="1" w:afterAutospacing="1"/>
    </w:pPr>
    <w:rPr>
      <w:color w:val="003366"/>
    </w:rPr>
  </w:style>
  <w:style w:type="paragraph" w:customStyle="1" w:styleId="ConsPlusNonformat">
    <w:name w:val="ConsPlusNonformat"/>
    <w:uiPriority w:val="99"/>
    <w:qFormat/>
    <w:rsid w:val="00AF0EE9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AF0EE9"/>
    <w:pPr>
      <w:widowControl w:val="0"/>
    </w:pPr>
    <w:rPr>
      <w:b/>
      <w:bCs/>
      <w:sz w:val="28"/>
      <w:szCs w:val="28"/>
    </w:rPr>
  </w:style>
  <w:style w:type="paragraph" w:styleId="a8">
    <w:name w:val="annotation text"/>
    <w:basedOn w:val="a"/>
    <w:link w:val="a7"/>
    <w:qFormat/>
    <w:rsid w:val="00B95E35"/>
    <w:rPr>
      <w:sz w:val="20"/>
      <w:szCs w:val="20"/>
    </w:rPr>
  </w:style>
  <w:style w:type="paragraph" w:styleId="aa">
    <w:name w:val="annotation subject"/>
    <w:basedOn w:val="a8"/>
    <w:next w:val="a8"/>
    <w:link w:val="a9"/>
    <w:qFormat/>
    <w:rsid w:val="00B95E35"/>
    <w:rPr>
      <w:b/>
      <w:bCs/>
    </w:rPr>
  </w:style>
  <w:style w:type="paragraph" w:styleId="ac">
    <w:name w:val="footnote text"/>
    <w:basedOn w:val="a"/>
    <w:link w:val="ab"/>
    <w:rsid w:val="00D722F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customStyle="1" w:styleId="Default">
    <w:name w:val="Default"/>
    <w:qFormat/>
    <w:rsid w:val="00833ADE"/>
    <w:rPr>
      <w:color w:val="000000"/>
      <w:sz w:val="24"/>
      <w:szCs w:val="24"/>
    </w:rPr>
  </w:style>
  <w:style w:type="paragraph" w:styleId="afa">
    <w:name w:val="Revision"/>
    <w:uiPriority w:val="99"/>
    <w:semiHidden/>
    <w:qFormat/>
    <w:rsid w:val="007673C0"/>
    <w:rPr>
      <w:sz w:val="24"/>
      <w:szCs w:val="24"/>
    </w:rPr>
  </w:style>
  <w:style w:type="table" w:styleId="afb">
    <w:name w:val="Table Grid"/>
    <w:basedOn w:val="a1"/>
    <w:uiPriority w:val="59"/>
    <w:rsid w:val="00732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basedOn w:val="a1"/>
    <w:uiPriority w:val="40"/>
    <w:rsid w:val="0082183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TableNormal0">
    <w:name w:val="Table Normal_0"/>
    <w:uiPriority w:val="2"/>
    <w:semiHidden/>
    <w:unhideWhenUsed/>
    <w:qFormat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RZB&amp;n=474367&amp;dst=1025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s://login.consultant.ru/link/?req=doc&amp;base=RZB&amp;n=474367&amp;dst=10251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74367&amp;dst=102512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74367&amp;dst=102512" TargetMode="External"/><Relationship Id="rId23" Type="http://schemas.openxmlformats.org/officeDocument/2006/relationships/footer" Target="footer8.xml"/><Relationship Id="rId10" Type="http://schemas.openxmlformats.org/officeDocument/2006/relationships/header" Target="header3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783A-B7C5-418C-89B1-9A2D3588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                                                       БОЕРЫК</vt:lpstr>
    </vt:vector>
  </TitlesOfParts>
  <Company>мс рт</Company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                                                       БОЕРЫК</dc:title>
  <dc:creator>алмаз</dc:creator>
  <cp:lastModifiedBy>Марат Ильдусович Зайнуллин</cp:lastModifiedBy>
  <cp:revision>2</cp:revision>
  <cp:lastPrinted>2020-03-10T13:20:00Z</cp:lastPrinted>
  <dcterms:created xsi:type="dcterms:W3CDTF">2024-09-06T11:18:00Z</dcterms:created>
  <dcterms:modified xsi:type="dcterms:W3CDTF">2024-09-06T11:18:00Z</dcterms:modified>
  <dc:language>ru-RU</dc:language>
</cp:coreProperties>
</file>