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C5" w:rsidRDefault="009F27C5" w:rsidP="00241AB4">
      <w:pPr>
        <w:spacing w:after="0"/>
        <w:rPr>
          <w:b/>
        </w:rPr>
      </w:pPr>
      <w:r>
        <w:rPr>
          <w:b/>
        </w:rPr>
        <w:t xml:space="preserve">По заявкам </w:t>
      </w:r>
      <w:r w:rsidR="00524020">
        <w:rPr>
          <w:b/>
        </w:rPr>
        <w:t>свыше</w:t>
      </w:r>
      <w:r>
        <w:rPr>
          <w:b/>
        </w:rPr>
        <w:t xml:space="preserve"> 300 000 рублей</w:t>
      </w:r>
    </w:p>
    <w:p w:rsidR="00241AB4" w:rsidRPr="00997FD2" w:rsidRDefault="00241AB4" w:rsidP="00997FD2">
      <w:pPr>
        <w:spacing w:after="0"/>
        <w:rPr>
          <w:b/>
        </w:rPr>
      </w:pPr>
      <w:r w:rsidRPr="00997FD2">
        <w:rPr>
          <w:b/>
        </w:rPr>
        <w:t>Анкеты</w:t>
      </w:r>
    </w:p>
    <w:p w:rsidR="00B01268" w:rsidRDefault="00B01268" w:rsidP="00B01268">
      <w:pPr>
        <w:spacing w:after="0"/>
      </w:pPr>
      <w:r>
        <w:t>Анкета -заявка на получение займа</w:t>
      </w:r>
      <w:r>
        <w:t xml:space="preserve"> (</w:t>
      </w:r>
      <w:hyperlink r:id="rId5" w:history="1">
        <w:r w:rsidRPr="00FA0C1E">
          <w:rPr>
            <w:rStyle w:val="a3"/>
          </w:rPr>
          <w:t>http://fpprt.ru/wp-content/uploads/2015/09/ul-spisokdoc.docx</w:t>
        </w:r>
      </w:hyperlink>
      <w:r>
        <w:t>)</w:t>
      </w:r>
    </w:p>
    <w:p w:rsidR="00B01268" w:rsidRDefault="00B01268" w:rsidP="00B01268">
      <w:pPr>
        <w:spacing w:after="0"/>
      </w:pPr>
      <w:r>
        <w:t>Анкета бенефициара</w:t>
      </w:r>
      <w:r>
        <w:t xml:space="preserve"> (</w:t>
      </w:r>
      <w:hyperlink r:id="rId6" w:history="1">
        <w:r w:rsidRPr="00FA0C1E">
          <w:rPr>
            <w:rStyle w:val="a3"/>
          </w:rPr>
          <w:t>http://fpprt.ru/wp-content/uploads/2015/09/ankketabene.doc</w:t>
        </w:r>
      </w:hyperlink>
      <w:r>
        <w:t>)</w:t>
      </w:r>
    </w:p>
    <w:p w:rsidR="00B01268" w:rsidRPr="00B01268" w:rsidRDefault="00241AB4" w:rsidP="00B01268">
      <w:pPr>
        <w:spacing w:after="0"/>
        <w:rPr>
          <w:b/>
        </w:rPr>
      </w:pPr>
      <w:r>
        <w:rPr>
          <w:b/>
        </w:rPr>
        <w:t xml:space="preserve"> </w:t>
      </w:r>
      <w:r w:rsidR="00B01268" w:rsidRPr="00B01268">
        <w:rPr>
          <w:b/>
        </w:rPr>
        <w:t>Документы, имеющиеся у СМСП</w:t>
      </w:r>
    </w:p>
    <w:p w:rsidR="00B01268" w:rsidRDefault="00B01268" w:rsidP="00B01268">
      <w:pPr>
        <w:spacing w:after="0"/>
      </w:pPr>
      <w:r>
        <w:t>Устав (Положение), изменения и (или) дополнения в устав (если они были), зарегистрированные в установленном законодательством порядке.</w:t>
      </w:r>
    </w:p>
    <w:p w:rsidR="00B01268" w:rsidRDefault="00B01268" w:rsidP="00B01268">
      <w:pPr>
        <w:spacing w:after="0"/>
      </w:pPr>
      <w:r>
        <w:t>Свидетельство о государственной регистрации</w:t>
      </w:r>
    </w:p>
    <w:p w:rsidR="00B01268" w:rsidRDefault="00B01268" w:rsidP="00997FD2">
      <w:pPr>
        <w:spacing w:after="0"/>
      </w:pPr>
      <w:r>
        <w:t>Свидетельство о постановке на учет в налоговом органе (ИНН)</w:t>
      </w:r>
    </w:p>
    <w:p w:rsidR="00B01268" w:rsidRDefault="00B01268" w:rsidP="00997FD2">
      <w:pPr>
        <w:spacing w:after="0"/>
      </w:pPr>
      <w:r>
        <w:t>Паспорт руководителя</w:t>
      </w:r>
    </w:p>
    <w:p w:rsidR="00B01268" w:rsidRDefault="00B01268" w:rsidP="00997FD2">
      <w:pPr>
        <w:spacing w:after="0"/>
      </w:pPr>
      <w:r>
        <w:t>СНИЛС руководителя</w:t>
      </w:r>
    </w:p>
    <w:p w:rsidR="00241AB4" w:rsidRDefault="00241AB4" w:rsidP="00997FD2">
      <w:pPr>
        <w:spacing w:after="0"/>
      </w:pPr>
      <w:r>
        <w:t>Протокол (Решение) об одобрении крупной сделки - при необходимости</w:t>
      </w:r>
    </w:p>
    <w:p w:rsidR="00B01268" w:rsidRDefault="00B01268" w:rsidP="00997FD2">
      <w:pPr>
        <w:pStyle w:val="a4"/>
        <w:numPr>
          <w:ilvl w:val="0"/>
          <w:numId w:val="1"/>
        </w:numPr>
        <w:spacing w:after="0"/>
        <w:jc w:val="both"/>
      </w:pPr>
      <w:r>
        <w:t>Заемщики, ведущие стандартную бухгалтерскую отчетность, представляют:</w:t>
      </w:r>
    </w:p>
    <w:p w:rsidR="00B01268" w:rsidRDefault="00B01268" w:rsidP="00997FD2">
      <w:pPr>
        <w:pStyle w:val="a4"/>
        <w:numPr>
          <w:ilvl w:val="0"/>
          <w:numId w:val="4"/>
        </w:numPr>
        <w:spacing w:after="0"/>
        <w:jc w:val="both"/>
      </w:pPr>
      <w:r>
        <w:t xml:space="preserve">Копия </w:t>
      </w:r>
      <w:r w:rsidR="00241AB4">
        <w:t xml:space="preserve">налоговой </w:t>
      </w:r>
      <w:r>
        <w:t>отчетности (</w:t>
      </w:r>
      <w:proofErr w:type="spellStart"/>
      <w:r>
        <w:t>бух.баланс</w:t>
      </w:r>
      <w:proofErr w:type="spellEnd"/>
      <w:r>
        <w:t xml:space="preserve"> и отчет о прибылях и убытках) за последний отчетный период с отметкой о принятии налогового органа, заверенные печатью и подписью его руководителя.  </w:t>
      </w:r>
    </w:p>
    <w:p w:rsidR="00B01268" w:rsidRDefault="00B01268" w:rsidP="00997FD2">
      <w:pPr>
        <w:pStyle w:val="a4"/>
        <w:numPr>
          <w:ilvl w:val="0"/>
          <w:numId w:val="4"/>
        </w:numPr>
        <w:spacing w:after="0"/>
        <w:jc w:val="both"/>
      </w:pPr>
      <w:r>
        <w:t>Управленческая отчетность (по формам Фонда): управленческий баланс, отчет о прибылях и убытках на дату обращения за получением займа</w:t>
      </w:r>
      <w:r>
        <w:t xml:space="preserve"> (</w:t>
      </w:r>
      <w:hyperlink r:id="rId7" w:history="1">
        <w:r w:rsidR="00241AB4" w:rsidRPr="00FA0C1E">
          <w:rPr>
            <w:rStyle w:val="a3"/>
          </w:rPr>
          <w:t>http://fpprt.ru/wp-content/uploads/2015/09/opiuurli.xls</w:t>
        </w:r>
      </w:hyperlink>
      <w:r w:rsidR="00241AB4">
        <w:t>)</w:t>
      </w:r>
    </w:p>
    <w:p w:rsidR="00B01268" w:rsidRDefault="00B01268" w:rsidP="00997FD2">
      <w:pPr>
        <w:pStyle w:val="a4"/>
        <w:numPr>
          <w:ilvl w:val="0"/>
          <w:numId w:val="1"/>
        </w:numPr>
        <w:spacing w:after="0"/>
        <w:jc w:val="both"/>
      </w:pPr>
      <w:r>
        <w:t>Заемщики, применяющие упрощенную систему налогообложения (УСН), уплачивающие единый налог на вмененный доход (ЕНВД) или единый сельскохозяйственный налог (ЕСХН), представляют:</w:t>
      </w:r>
    </w:p>
    <w:p w:rsidR="009F27C5" w:rsidRDefault="00B01268" w:rsidP="00241AB4">
      <w:pPr>
        <w:pStyle w:val="a4"/>
        <w:numPr>
          <w:ilvl w:val="0"/>
          <w:numId w:val="5"/>
        </w:numPr>
        <w:jc w:val="both"/>
      </w:pPr>
      <w:r>
        <w:t>Копия налоговой декларации с отметкой о принятии налогового органа</w:t>
      </w:r>
      <w:r w:rsidR="009F27C5">
        <w:t>.</w:t>
      </w:r>
    </w:p>
    <w:p w:rsidR="00B01268" w:rsidRDefault="00B01268" w:rsidP="00241AB4">
      <w:pPr>
        <w:pStyle w:val="a4"/>
        <w:numPr>
          <w:ilvl w:val="0"/>
          <w:numId w:val="5"/>
        </w:numPr>
        <w:jc w:val="both"/>
      </w:pPr>
      <w:r>
        <w:t>Заверенная копия книги доходов и расходов за предыдущий и текущий год.</w:t>
      </w:r>
    </w:p>
    <w:p w:rsidR="00241AB4" w:rsidRDefault="00241AB4" w:rsidP="00997FD2">
      <w:pPr>
        <w:pStyle w:val="a4"/>
        <w:numPr>
          <w:ilvl w:val="0"/>
          <w:numId w:val="5"/>
        </w:numPr>
        <w:spacing w:after="0"/>
        <w:jc w:val="both"/>
      </w:pPr>
      <w:r>
        <w:t>Управленческая отчетность (по формам Фонда): управленческий баланс, отчет о прибылях и убытках на дату обращения за получением займа (</w:t>
      </w:r>
      <w:hyperlink r:id="rId8" w:history="1">
        <w:r w:rsidRPr="00FA0C1E">
          <w:rPr>
            <w:rStyle w:val="a3"/>
          </w:rPr>
          <w:t>http://fpprt.ru/wp-content/uploads/2015/09/opiuurli.xls</w:t>
        </w:r>
      </w:hyperlink>
      <w:r>
        <w:t>)</w:t>
      </w:r>
    </w:p>
    <w:p w:rsidR="00241AB4" w:rsidRDefault="00241AB4" w:rsidP="00997FD2">
      <w:pPr>
        <w:spacing w:after="0"/>
        <w:rPr>
          <w:b/>
        </w:rPr>
      </w:pPr>
      <w:r w:rsidRPr="00241AB4">
        <w:rPr>
          <w:b/>
        </w:rPr>
        <w:t xml:space="preserve">Документы на поручителя: </w:t>
      </w:r>
    </w:p>
    <w:p w:rsidR="00241AB4" w:rsidRDefault="00241AB4" w:rsidP="00997FD2">
      <w:pPr>
        <w:pStyle w:val="a4"/>
        <w:numPr>
          <w:ilvl w:val="1"/>
          <w:numId w:val="8"/>
        </w:numPr>
        <w:spacing w:after="0"/>
        <w:ind w:left="567" w:hanging="84"/>
      </w:pPr>
      <w:r>
        <w:t>Паспорт гражданина РФ</w:t>
      </w:r>
    </w:p>
    <w:p w:rsidR="00241AB4" w:rsidRDefault="00241AB4" w:rsidP="00997FD2">
      <w:pPr>
        <w:pStyle w:val="a4"/>
        <w:numPr>
          <w:ilvl w:val="1"/>
          <w:numId w:val="8"/>
        </w:numPr>
        <w:spacing w:after="0"/>
        <w:ind w:left="567" w:hanging="84"/>
      </w:pPr>
      <w:r>
        <w:t xml:space="preserve"> </w:t>
      </w:r>
      <w:r>
        <w:t>ИНН</w:t>
      </w:r>
    </w:p>
    <w:p w:rsidR="00241AB4" w:rsidRDefault="00241AB4" w:rsidP="00997FD2">
      <w:pPr>
        <w:pStyle w:val="a4"/>
        <w:numPr>
          <w:ilvl w:val="1"/>
          <w:numId w:val="8"/>
        </w:numPr>
        <w:spacing w:after="0"/>
        <w:ind w:left="567" w:hanging="84"/>
      </w:pPr>
      <w:r>
        <w:t xml:space="preserve"> </w:t>
      </w:r>
      <w:r>
        <w:t>СНИЛС</w:t>
      </w:r>
    </w:p>
    <w:p w:rsidR="00241AB4" w:rsidRDefault="00241AB4" w:rsidP="009F27C5">
      <w:pPr>
        <w:pStyle w:val="a4"/>
        <w:numPr>
          <w:ilvl w:val="1"/>
          <w:numId w:val="8"/>
        </w:numPr>
        <w:ind w:left="567" w:hanging="84"/>
      </w:pPr>
      <w:r>
        <w:t>Документы, подтверждающие доход (2-НДФЛ, декларации)</w:t>
      </w:r>
    </w:p>
    <w:p w:rsidR="00241AB4" w:rsidRDefault="00241AB4" w:rsidP="00997FD2">
      <w:pPr>
        <w:pStyle w:val="a4"/>
        <w:numPr>
          <w:ilvl w:val="1"/>
          <w:numId w:val="8"/>
        </w:numPr>
        <w:spacing w:after="0"/>
        <w:ind w:left="567" w:hanging="84"/>
      </w:pPr>
      <w:r>
        <w:t>Согласие на обработку персональных данных</w:t>
      </w:r>
      <w:r>
        <w:t xml:space="preserve"> (</w:t>
      </w:r>
      <w:hyperlink r:id="rId9" w:history="1">
        <w:r w:rsidR="009F27C5" w:rsidRPr="00FA0C1E">
          <w:rPr>
            <w:rStyle w:val="a3"/>
          </w:rPr>
          <w:t>http://fpprt.ru/wp-content/uploads/2015/09/soglasie.doc</w:t>
        </w:r>
      </w:hyperlink>
      <w:r>
        <w:t>)</w:t>
      </w:r>
    </w:p>
    <w:p w:rsidR="00524020" w:rsidRPr="009F27C5" w:rsidRDefault="00524020" w:rsidP="00997FD2">
      <w:pPr>
        <w:spacing w:after="0"/>
        <w:rPr>
          <w:b/>
        </w:rPr>
      </w:pPr>
      <w:r w:rsidRPr="009F27C5">
        <w:rPr>
          <w:b/>
        </w:rPr>
        <w:t>Документы по обеспечению:</w:t>
      </w:r>
    </w:p>
    <w:p w:rsidR="00524020" w:rsidRDefault="00524020" w:rsidP="00997FD2">
      <w:pPr>
        <w:spacing w:after="0"/>
      </w:pPr>
      <w:r>
        <w:t>При залоге недвижимости:</w:t>
      </w:r>
    </w:p>
    <w:p w:rsidR="00524020" w:rsidRDefault="00524020" w:rsidP="00997FD2">
      <w:pPr>
        <w:pStyle w:val="a4"/>
        <w:numPr>
          <w:ilvl w:val="0"/>
          <w:numId w:val="9"/>
        </w:numPr>
        <w:spacing w:after="0"/>
      </w:pPr>
      <w:r>
        <w:t xml:space="preserve">свидетельство о государственной регистрации права </w:t>
      </w:r>
    </w:p>
    <w:p w:rsidR="00524020" w:rsidRDefault="00524020" w:rsidP="00997FD2">
      <w:pPr>
        <w:pStyle w:val="a4"/>
        <w:numPr>
          <w:ilvl w:val="0"/>
          <w:numId w:val="9"/>
        </w:numPr>
        <w:spacing w:after="0"/>
      </w:pPr>
      <w:r>
        <w:t>документы-основания возникновения права</w:t>
      </w:r>
    </w:p>
    <w:p w:rsidR="00524020" w:rsidRDefault="00524020" w:rsidP="00997FD2">
      <w:pPr>
        <w:pStyle w:val="a4"/>
        <w:numPr>
          <w:ilvl w:val="0"/>
          <w:numId w:val="9"/>
        </w:numPr>
        <w:spacing w:after="0"/>
      </w:pPr>
      <w:r>
        <w:t>кадастровый паспорта объекта недвижимости</w:t>
      </w:r>
    </w:p>
    <w:p w:rsidR="00524020" w:rsidRDefault="00524020" w:rsidP="00997FD2">
      <w:pPr>
        <w:spacing w:after="0"/>
      </w:pPr>
      <w:r>
        <w:t>При залоге оборудования:</w:t>
      </w:r>
    </w:p>
    <w:p w:rsidR="00524020" w:rsidRDefault="00524020" w:rsidP="00997FD2">
      <w:pPr>
        <w:pStyle w:val="a4"/>
        <w:numPr>
          <w:ilvl w:val="0"/>
          <w:numId w:val="11"/>
        </w:numPr>
        <w:spacing w:after="0"/>
      </w:pPr>
      <w:r>
        <w:t>договор купли-продажи</w:t>
      </w:r>
    </w:p>
    <w:p w:rsidR="00524020" w:rsidRDefault="00524020" w:rsidP="00997FD2">
      <w:pPr>
        <w:pStyle w:val="a4"/>
        <w:numPr>
          <w:ilvl w:val="0"/>
          <w:numId w:val="11"/>
        </w:numPr>
        <w:spacing w:after="0"/>
      </w:pPr>
      <w:r>
        <w:t>накладные</w:t>
      </w:r>
    </w:p>
    <w:p w:rsidR="00524020" w:rsidRDefault="00524020" w:rsidP="00997FD2">
      <w:pPr>
        <w:pStyle w:val="a4"/>
        <w:numPr>
          <w:ilvl w:val="0"/>
          <w:numId w:val="11"/>
        </w:numPr>
        <w:spacing w:after="0"/>
      </w:pPr>
      <w:r>
        <w:t>документы, подтверждающие оплату</w:t>
      </w:r>
    </w:p>
    <w:p w:rsidR="00524020" w:rsidRDefault="00524020" w:rsidP="00997FD2">
      <w:pPr>
        <w:pStyle w:val="a4"/>
        <w:numPr>
          <w:ilvl w:val="0"/>
          <w:numId w:val="11"/>
        </w:numPr>
        <w:spacing w:after="0"/>
      </w:pPr>
      <w:r>
        <w:t>паспорт и гарантийный талон</w:t>
      </w:r>
    </w:p>
    <w:p w:rsidR="00524020" w:rsidRDefault="00524020" w:rsidP="00997FD2">
      <w:pPr>
        <w:spacing w:after="0"/>
      </w:pPr>
      <w:r>
        <w:t>При залоге автотранспорта</w:t>
      </w:r>
    </w:p>
    <w:p w:rsidR="00524020" w:rsidRDefault="00524020" w:rsidP="00997FD2">
      <w:pPr>
        <w:pStyle w:val="a4"/>
        <w:numPr>
          <w:ilvl w:val="0"/>
          <w:numId w:val="13"/>
        </w:numPr>
        <w:spacing w:after="0"/>
      </w:pPr>
      <w:r>
        <w:t xml:space="preserve">ПТС или ПСМ </w:t>
      </w:r>
    </w:p>
    <w:p w:rsidR="00524020" w:rsidRDefault="00524020" w:rsidP="00997FD2">
      <w:pPr>
        <w:pStyle w:val="a4"/>
        <w:numPr>
          <w:ilvl w:val="0"/>
          <w:numId w:val="13"/>
        </w:numPr>
        <w:spacing w:after="0"/>
      </w:pPr>
      <w:r>
        <w:t>договор купли-продажи</w:t>
      </w:r>
    </w:p>
    <w:p w:rsidR="00524020" w:rsidRDefault="00524020" w:rsidP="00997FD2">
      <w:pPr>
        <w:pStyle w:val="a4"/>
        <w:numPr>
          <w:ilvl w:val="0"/>
          <w:numId w:val="13"/>
        </w:numPr>
        <w:spacing w:after="0"/>
      </w:pPr>
      <w:r>
        <w:t>документы, подтверждающие оплату</w:t>
      </w:r>
    </w:p>
    <w:p w:rsidR="00524020" w:rsidRDefault="00524020" w:rsidP="00997FD2">
      <w:pPr>
        <w:spacing w:after="0"/>
      </w:pPr>
      <w:r>
        <w:rPr>
          <w:b/>
        </w:rPr>
        <w:t>Д</w:t>
      </w:r>
      <w:r w:rsidRPr="00524020">
        <w:rPr>
          <w:b/>
        </w:rPr>
        <w:t>окументы по залогодателю</w:t>
      </w:r>
      <w:r>
        <w:t xml:space="preserve"> (в случае если Заемщик и Залогодатель не одно лицо):</w:t>
      </w:r>
    </w:p>
    <w:p w:rsidR="00524020" w:rsidRDefault="00524020" w:rsidP="00997FD2">
      <w:pPr>
        <w:spacing w:after="0"/>
      </w:pPr>
      <w:r>
        <w:t>1. Залогодатель – физическое лицо:</w:t>
      </w:r>
    </w:p>
    <w:p w:rsidR="00524020" w:rsidRDefault="00524020" w:rsidP="00997FD2">
      <w:pPr>
        <w:pStyle w:val="a4"/>
        <w:numPr>
          <w:ilvl w:val="0"/>
          <w:numId w:val="15"/>
        </w:numPr>
        <w:spacing w:after="0"/>
      </w:pPr>
      <w:r>
        <w:t>Паспорт</w:t>
      </w:r>
    </w:p>
    <w:p w:rsidR="00524020" w:rsidRDefault="00524020" w:rsidP="00997FD2">
      <w:pPr>
        <w:pStyle w:val="a4"/>
        <w:numPr>
          <w:ilvl w:val="0"/>
          <w:numId w:val="15"/>
        </w:numPr>
        <w:spacing w:after="0"/>
      </w:pPr>
      <w:r>
        <w:t>ИНН</w:t>
      </w:r>
    </w:p>
    <w:p w:rsidR="00524020" w:rsidRDefault="00524020" w:rsidP="00997FD2">
      <w:pPr>
        <w:pStyle w:val="a4"/>
        <w:numPr>
          <w:ilvl w:val="0"/>
          <w:numId w:val="15"/>
        </w:numPr>
        <w:spacing w:after="0"/>
      </w:pPr>
      <w:r>
        <w:t>СНИЛС</w:t>
      </w:r>
    </w:p>
    <w:p w:rsidR="00524020" w:rsidRDefault="00524020" w:rsidP="00997FD2">
      <w:pPr>
        <w:pStyle w:val="a4"/>
        <w:numPr>
          <w:ilvl w:val="0"/>
          <w:numId w:val="15"/>
        </w:numPr>
        <w:spacing w:after="0"/>
      </w:pPr>
      <w:r>
        <w:t>Согласие на обработку персональных данных.</w:t>
      </w:r>
      <w:r w:rsidRPr="009F27C5">
        <w:t xml:space="preserve"> </w:t>
      </w:r>
      <w:r>
        <w:t>(</w:t>
      </w:r>
      <w:hyperlink r:id="rId10" w:history="1">
        <w:r w:rsidRPr="00FA0C1E">
          <w:rPr>
            <w:rStyle w:val="a3"/>
          </w:rPr>
          <w:t>http://fpprt.ru/wp-content/uploads/2015/09/soglasie.doc</w:t>
        </w:r>
      </w:hyperlink>
      <w:r>
        <w:t>)</w:t>
      </w:r>
    </w:p>
    <w:p w:rsidR="00524020" w:rsidRDefault="00524020" w:rsidP="00997FD2">
      <w:pPr>
        <w:spacing w:after="0"/>
      </w:pPr>
      <w:r>
        <w:t>2. Залогодатель – юридическое лицо:</w:t>
      </w:r>
    </w:p>
    <w:p w:rsidR="00524020" w:rsidRDefault="00524020" w:rsidP="00997FD2">
      <w:pPr>
        <w:pStyle w:val="a4"/>
        <w:numPr>
          <w:ilvl w:val="0"/>
          <w:numId w:val="17"/>
        </w:numPr>
        <w:spacing w:after="0"/>
      </w:pPr>
      <w:r>
        <w:t>Свидетельство о государственной регистрации</w:t>
      </w:r>
    </w:p>
    <w:p w:rsidR="00524020" w:rsidRDefault="00524020" w:rsidP="00997FD2">
      <w:pPr>
        <w:pStyle w:val="a4"/>
        <w:numPr>
          <w:ilvl w:val="0"/>
          <w:numId w:val="17"/>
        </w:numPr>
        <w:spacing w:after="0"/>
      </w:pPr>
      <w:r>
        <w:lastRenderedPageBreak/>
        <w:t>Свидетельство о постановке на учет в налоговом органе (ИНН)</w:t>
      </w:r>
    </w:p>
    <w:p w:rsidR="00524020" w:rsidRDefault="00524020" w:rsidP="00997FD2">
      <w:pPr>
        <w:pStyle w:val="a4"/>
        <w:numPr>
          <w:ilvl w:val="0"/>
          <w:numId w:val="17"/>
        </w:numPr>
        <w:spacing w:after="0"/>
      </w:pPr>
      <w:r>
        <w:t>Анкета бенефициара (</w:t>
      </w:r>
      <w:hyperlink r:id="rId11" w:history="1">
        <w:r w:rsidRPr="00FA0C1E">
          <w:rPr>
            <w:rStyle w:val="a3"/>
          </w:rPr>
          <w:t>http://fpprt.ru/wp-content/uploads/2015/09/ankketabene.doc</w:t>
        </w:r>
      </w:hyperlink>
      <w:r>
        <w:t xml:space="preserve">) </w:t>
      </w:r>
    </w:p>
    <w:p w:rsidR="00524020" w:rsidRDefault="00524020" w:rsidP="00997FD2">
      <w:pPr>
        <w:pStyle w:val="a4"/>
        <w:numPr>
          <w:ilvl w:val="0"/>
          <w:numId w:val="17"/>
        </w:numPr>
        <w:spacing w:after="0"/>
      </w:pPr>
      <w:r>
        <w:t>Паспорт руководителя</w:t>
      </w:r>
    </w:p>
    <w:p w:rsidR="00524020" w:rsidRDefault="00524020" w:rsidP="00997FD2">
      <w:pPr>
        <w:pStyle w:val="a4"/>
        <w:numPr>
          <w:ilvl w:val="0"/>
          <w:numId w:val="17"/>
        </w:numPr>
        <w:spacing w:after="0"/>
      </w:pPr>
      <w:r>
        <w:t>Копия налоговой отчетности (</w:t>
      </w:r>
      <w:proofErr w:type="spellStart"/>
      <w:r>
        <w:t>бух.баланс</w:t>
      </w:r>
      <w:proofErr w:type="spellEnd"/>
      <w:r>
        <w:t xml:space="preserve"> и отчет о прибылях и убытках) за последний отчетный </w:t>
      </w:r>
      <w:proofErr w:type="gramStart"/>
      <w:r>
        <w:t>период  до</w:t>
      </w:r>
      <w:proofErr w:type="gramEnd"/>
      <w:r>
        <w:t xml:space="preserve"> даты обращения за получением займа с отметкой о принятии налогового органа, заверенные печатью и подписью его руководителя.  </w:t>
      </w:r>
    </w:p>
    <w:p w:rsidR="00524020" w:rsidRDefault="00524020" w:rsidP="00997FD2">
      <w:pPr>
        <w:pStyle w:val="a4"/>
        <w:numPr>
          <w:ilvl w:val="0"/>
          <w:numId w:val="17"/>
        </w:numPr>
        <w:spacing w:after="0"/>
      </w:pPr>
      <w:r>
        <w:t>Протокол (Решение) об одобрении крупной сделки - при необходимости</w:t>
      </w:r>
    </w:p>
    <w:p w:rsidR="00524020" w:rsidRDefault="00524020" w:rsidP="00997FD2">
      <w:pPr>
        <w:pStyle w:val="a4"/>
        <w:numPr>
          <w:ilvl w:val="0"/>
          <w:numId w:val="17"/>
        </w:numPr>
        <w:spacing w:after="0"/>
      </w:pPr>
      <w:r>
        <w:t>Протокол об одобрении сделки с заинтересованностью - при необходимости</w:t>
      </w:r>
    </w:p>
    <w:p w:rsidR="00997FD2" w:rsidRPr="00241AB4" w:rsidRDefault="00997FD2" w:rsidP="00997FD2">
      <w:pPr>
        <w:spacing w:after="0"/>
        <w:rPr>
          <w:b/>
        </w:rPr>
      </w:pPr>
      <w:bookmarkStart w:id="0" w:name="_GoBack"/>
      <w:bookmarkEnd w:id="0"/>
      <w:r w:rsidRPr="00241AB4">
        <w:rPr>
          <w:b/>
        </w:rPr>
        <w:t>Справку из банка, прекратившего операционную деятельность, содержащую сведения:</w:t>
      </w:r>
    </w:p>
    <w:p w:rsidR="00997FD2" w:rsidRDefault="00997FD2" w:rsidP="00997FD2">
      <w:pPr>
        <w:pStyle w:val="a4"/>
        <w:numPr>
          <w:ilvl w:val="0"/>
          <w:numId w:val="6"/>
        </w:numPr>
        <w:spacing w:after="0"/>
      </w:pPr>
      <w:r>
        <w:t>о движении денежных средств по расчетному счету за последние 6 месяцев.</w:t>
      </w:r>
    </w:p>
    <w:p w:rsidR="00997FD2" w:rsidRDefault="00997FD2" w:rsidP="00997FD2">
      <w:pPr>
        <w:pStyle w:val="a4"/>
        <w:numPr>
          <w:ilvl w:val="0"/>
          <w:numId w:val="6"/>
        </w:numPr>
        <w:spacing w:after="0"/>
      </w:pPr>
      <w:r>
        <w:t>о остатке денежных средств на расчетном счете.</w:t>
      </w:r>
    </w:p>
    <w:p w:rsidR="00997FD2" w:rsidRDefault="00997FD2" w:rsidP="00997FD2">
      <w:pPr>
        <w:spacing w:after="0"/>
      </w:pPr>
    </w:p>
    <w:p w:rsidR="003D4CB3" w:rsidRDefault="003D4CB3" w:rsidP="00997FD2">
      <w:pPr>
        <w:spacing w:after="0"/>
      </w:pPr>
    </w:p>
    <w:sectPr w:rsidR="003D4CB3" w:rsidSect="009F27C5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63E3"/>
    <w:multiLevelType w:val="hybridMultilevel"/>
    <w:tmpl w:val="20723108"/>
    <w:lvl w:ilvl="0" w:tplc="3BE060E8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1DAD"/>
    <w:multiLevelType w:val="hybridMultilevel"/>
    <w:tmpl w:val="37B69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0669"/>
    <w:multiLevelType w:val="hybridMultilevel"/>
    <w:tmpl w:val="536A7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0A48"/>
    <w:multiLevelType w:val="hybridMultilevel"/>
    <w:tmpl w:val="43407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0A51"/>
    <w:multiLevelType w:val="hybridMultilevel"/>
    <w:tmpl w:val="EEC82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C1A92"/>
    <w:multiLevelType w:val="hybridMultilevel"/>
    <w:tmpl w:val="B426B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B0372"/>
    <w:multiLevelType w:val="hybridMultilevel"/>
    <w:tmpl w:val="C09E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60576"/>
    <w:multiLevelType w:val="hybridMultilevel"/>
    <w:tmpl w:val="0B947706"/>
    <w:lvl w:ilvl="0" w:tplc="C3CC130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71FDE"/>
    <w:multiLevelType w:val="hybridMultilevel"/>
    <w:tmpl w:val="90A8E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7246D"/>
    <w:multiLevelType w:val="hybridMultilevel"/>
    <w:tmpl w:val="3A2E5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A63BF"/>
    <w:multiLevelType w:val="hybridMultilevel"/>
    <w:tmpl w:val="D310A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94D39"/>
    <w:multiLevelType w:val="hybridMultilevel"/>
    <w:tmpl w:val="9B50E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C200B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37119"/>
    <w:multiLevelType w:val="hybridMultilevel"/>
    <w:tmpl w:val="FF2E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55691"/>
    <w:multiLevelType w:val="hybridMultilevel"/>
    <w:tmpl w:val="730AB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073B6"/>
    <w:multiLevelType w:val="hybridMultilevel"/>
    <w:tmpl w:val="9CD6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D75AB"/>
    <w:multiLevelType w:val="hybridMultilevel"/>
    <w:tmpl w:val="1488E64E"/>
    <w:lvl w:ilvl="0" w:tplc="BF88755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2530C"/>
    <w:multiLevelType w:val="hybridMultilevel"/>
    <w:tmpl w:val="AB0C7294"/>
    <w:lvl w:ilvl="0" w:tplc="CD04BD6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F2C01"/>
    <w:multiLevelType w:val="hybridMultilevel"/>
    <w:tmpl w:val="A46C2BA4"/>
    <w:lvl w:ilvl="0" w:tplc="D3A2802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16"/>
  </w:num>
  <w:num w:numId="13">
    <w:abstractNumId w:val="13"/>
  </w:num>
  <w:num w:numId="14">
    <w:abstractNumId w:val="0"/>
  </w:num>
  <w:num w:numId="15">
    <w:abstractNumId w:val="5"/>
  </w:num>
  <w:num w:numId="16">
    <w:abstractNumId w:val="1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68"/>
    <w:rsid w:val="001F2F08"/>
    <w:rsid w:val="00241AB4"/>
    <w:rsid w:val="00300365"/>
    <w:rsid w:val="003D4CB3"/>
    <w:rsid w:val="00524020"/>
    <w:rsid w:val="00997559"/>
    <w:rsid w:val="00997FD2"/>
    <w:rsid w:val="009F27C5"/>
    <w:rsid w:val="00B01268"/>
    <w:rsid w:val="00C64FFD"/>
    <w:rsid w:val="00C6612C"/>
    <w:rsid w:val="00D32F0C"/>
    <w:rsid w:val="00DD658D"/>
    <w:rsid w:val="00F2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7CACE-B5B8-4188-AEA7-E592B49B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2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12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prt.ru/wp-content/uploads/2015/09/opiuurli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pprt.ru/wp-content/uploads/2015/09/opiuurli.x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prt.ru/wp-content/uploads/2015/09/ankketabene.doc" TargetMode="External"/><Relationship Id="rId11" Type="http://schemas.openxmlformats.org/officeDocument/2006/relationships/hyperlink" Target="http://fpprt.ru/wp-content/uploads/2015/09/ankketabene.doc" TargetMode="External"/><Relationship Id="rId5" Type="http://schemas.openxmlformats.org/officeDocument/2006/relationships/hyperlink" Target="http://fpprt.ru/wp-content/uploads/2015/09/ul-spisokdoc.docx" TargetMode="External"/><Relationship Id="rId10" Type="http://schemas.openxmlformats.org/officeDocument/2006/relationships/hyperlink" Target="http://fpprt.ru/wp-content/uploads/2015/09/soglasi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pprt.ru/wp-content/uploads/2015/09/soglas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2016-12-28T16:11:00Z</cp:lastPrinted>
  <dcterms:created xsi:type="dcterms:W3CDTF">2016-12-28T16:04:00Z</dcterms:created>
  <dcterms:modified xsi:type="dcterms:W3CDTF">2016-12-28T16:31:00Z</dcterms:modified>
</cp:coreProperties>
</file>