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B1" w:rsidRPr="00112CB1" w:rsidRDefault="00112CB1" w:rsidP="00112CB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bookmarkStart w:id="0" w:name="_GoBack"/>
      <w:bookmarkEnd w:id="0"/>
      <w:r w:rsidRPr="00112CB1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 внесении изменений в приказ Министерства труда и социальной защиты Российской Федерации от 6 декабря 2012 года N 575 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населения"</w:t>
      </w:r>
    </w:p>
    <w:p w:rsidR="00112CB1" w:rsidRPr="00112CB1" w:rsidRDefault="00112CB1" w:rsidP="00112C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112CB1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</w:t>
      </w:r>
      <w:r w:rsidRPr="00112CB1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МИНИСТЕРСТВО ТРУДА И СОЦИАЛЬНОЙ ЗАЩИТЫ РОССИЙСКОЙ ФЕДЕРАЦИИ</w:t>
      </w:r>
    </w:p>
    <w:p w:rsidR="00112CB1" w:rsidRPr="00112CB1" w:rsidRDefault="00112CB1" w:rsidP="00112C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112CB1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ПРИКАЗ</w:t>
      </w:r>
    </w:p>
    <w:p w:rsidR="00112CB1" w:rsidRPr="00112CB1" w:rsidRDefault="00112CB1" w:rsidP="00112C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112CB1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от 21 мая 2014 года N 343</w:t>
      </w:r>
    </w:p>
    <w:p w:rsidR="00112CB1" w:rsidRPr="00112CB1" w:rsidRDefault="00112CB1" w:rsidP="00112C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112CB1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О внесении изменений в </w:t>
      </w:r>
      <w:hyperlink r:id="rId5" w:history="1">
        <w:r w:rsidRPr="00112CB1">
          <w:rPr>
            <w:rFonts w:ascii="Arial" w:eastAsia="Times New Roman" w:hAnsi="Arial" w:cs="Arial"/>
            <w:color w:val="00466E"/>
            <w:sz w:val="31"/>
            <w:szCs w:val="31"/>
            <w:u w:val="single"/>
            <w:lang w:eastAsia="ru-RU"/>
          </w:rPr>
          <w:t>приказ Министерства труда и социальной защиты Российской Федерации от 6 декабря 2012 года N 575 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населения"</w:t>
        </w:r>
      </w:hyperlink>
    </w:p>
    <w:p w:rsidR="00112CB1" w:rsidRPr="00112CB1" w:rsidRDefault="00112CB1" w:rsidP="00112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Приказываю:</w:t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Внести </w:t>
      </w:r>
      <w:hyperlink r:id="rId6" w:history="1">
        <w:r w:rsidRPr="00112CB1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изменения</w:t>
        </w:r>
      </w:hyperlink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в </w:t>
      </w:r>
      <w:hyperlink r:id="rId7" w:history="1">
        <w:r w:rsidRPr="00112CB1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 xml:space="preserve">приказ Министерства труда и социальной защиты Российской Федерации от 6 декабря 2012 года N 575 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</w:t>
        </w:r>
        <w:proofErr w:type="spellStart"/>
        <w:r w:rsidRPr="00112CB1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населения"</w:t>
        </w:r>
      </w:hyperlink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согласно</w:t>
      </w:r>
      <w:proofErr w:type="spellEnd"/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</w:t>
      </w:r>
      <w:hyperlink r:id="rId8" w:history="1">
        <w:r w:rsidRPr="00112CB1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приложению</w:t>
        </w:r>
      </w:hyperlink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112CB1" w:rsidRPr="00112CB1" w:rsidRDefault="00112CB1" w:rsidP="00112CB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Министр</w:t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spellStart"/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М.А.Топилин</w:t>
      </w:r>
      <w:proofErr w:type="spellEnd"/>
    </w:p>
    <w:p w:rsidR="00112CB1" w:rsidRPr="00112CB1" w:rsidRDefault="00112CB1" w:rsidP="00112CB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112CB1">
        <w:rPr>
          <w:rFonts w:ascii="Arial" w:eastAsia="Times New Roman" w:hAnsi="Arial" w:cs="Arial"/>
          <w:color w:val="3C3C3C"/>
          <w:sz w:val="31"/>
          <w:szCs w:val="31"/>
          <w:lang w:eastAsia="ru-RU"/>
        </w:rPr>
        <w:lastRenderedPageBreak/>
        <w:t xml:space="preserve">Приложение. Изменения, которые вносятся в приказ Министерства труда и социальной защиты Российской Федерации от 6 декабря 2012 года N 575 "Об утверждении примерной программы субъекта Российской Федерации по обеспечению доступности </w:t>
      </w:r>
      <w:proofErr w:type="gramStart"/>
      <w:r w:rsidRPr="00112CB1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приоритетных</w:t>
      </w:r>
      <w:proofErr w:type="gramEnd"/>
      <w:r w:rsidRPr="00112CB1">
        <w:rPr>
          <w:rFonts w:ascii="Arial" w:eastAsia="Times New Roman" w:hAnsi="Arial" w:cs="Arial"/>
          <w:color w:val="3C3C3C"/>
          <w:sz w:val="31"/>
          <w:szCs w:val="31"/>
          <w:lang w:eastAsia="ru-RU"/>
        </w:rPr>
        <w:t xml:space="preserve"> ...</w:t>
      </w:r>
    </w:p>
    <w:p w:rsidR="00112CB1" w:rsidRPr="00112CB1" w:rsidRDefault="00112CB1" w:rsidP="00112CB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Приложение</w:t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к приказу Министерства труда</w:t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и социальной защиты</w:t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Российской Федерации</w:t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от 21 мая 2014 года N 343</w:t>
      </w:r>
    </w:p>
    <w:p w:rsidR="00112CB1" w:rsidRPr="00112CB1" w:rsidRDefault="00112CB1" w:rsidP="00112C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112CB1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</w:t>
      </w:r>
      <w:r w:rsidRPr="00112CB1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     </w:t>
      </w:r>
      <w:r w:rsidRPr="00112CB1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Изменения, которые вносятся в </w:t>
      </w:r>
      <w:hyperlink r:id="rId9" w:history="1">
        <w:r w:rsidRPr="00112CB1">
          <w:rPr>
            <w:rFonts w:ascii="Arial" w:eastAsia="Times New Roman" w:hAnsi="Arial" w:cs="Arial"/>
            <w:color w:val="00466E"/>
            <w:sz w:val="31"/>
            <w:szCs w:val="31"/>
            <w:u w:val="single"/>
            <w:lang w:eastAsia="ru-RU"/>
          </w:rPr>
          <w:t>приказ Министерства труда и социальной защиты Российской Федерации от 6 декабря 2012 года N 575 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населения"</w:t>
        </w:r>
      </w:hyperlink>
    </w:p>
    <w:p w:rsidR="00112CB1" w:rsidRPr="00112CB1" w:rsidRDefault="00112CB1" w:rsidP="00112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112CB1" w:rsidRPr="00112CB1" w:rsidRDefault="00112CB1" w:rsidP="00112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1. Преамбулу </w:t>
      </w:r>
      <w:hyperlink r:id="rId10" w:history="1">
        <w:r w:rsidRPr="00112CB1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приказа</w:t>
        </w:r>
      </w:hyperlink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изложить в следующей редакции:</w:t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"В соответствии с </w:t>
      </w:r>
      <w:hyperlink r:id="rId11" w:history="1">
        <w:r w:rsidRPr="00112CB1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постановлением Правительства Российской Федерации от 15 апреля 2014 года N 297 "Об утверждении государственной программы Российской Федерации "Доступная среда" на 2011-2015 годы"</w:t>
        </w:r>
      </w:hyperlink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(Собрание законодательства Российской Федерации, 2014, N 17, ст.2060)</w:t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приказываю:".</w:t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112CB1" w:rsidRPr="00112CB1" w:rsidRDefault="00112CB1" w:rsidP="00112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2. В </w:t>
      </w:r>
      <w:hyperlink r:id="rId12" w:history="1">
        <w:r w:rsidRPr="00112CB1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приложении к приказу</w:t>
        </w:r>
      </w:hyperlink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:</w:t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112CB1" w:rsidRPr="00112CB1" w:rsidRDefault="00112CB1" w:rsidP="00112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proofErr w:type="gramStart"/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а) в </w:t>
      </w:r>
      <w:hyperlink r:id="rId13" w:history="1">
        <w:r w:rsidRPr="00112CB1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паспорте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</w:r>
      </w:hyperlink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:</w:t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абзаце втором позиции "Основания разработки Программы" слова "</w:t>
      </w:r>
      <w:hyperlink r:id="rId14" w:history="1">
        <w:r w:rsidRPr="00112CB1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постановление Правительства Российской Федерации от 17 марта 2011 года N 175 "О государственной программе Российской Федерации "Доступная среда" на 2011-2015 годы"</w:t>
        </w:r>
      </w:hyperlink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заменить словами "</w:t>
      </w:r>
      <w:hyperlink r:id="rId15" w:history="1">
        <w:r w:rsidRPr="00112CB1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постановление Правительства Российской Федерации</w:t>
        </w:r>
        <w:proofErr w:type="gramEnd"/>
        <w:r w:rsidRPr="00112CB1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 xml:space="preserve"> от 15 апреля 2014 года N 297 "Об утверждении государственной программы Российской Федерации "Доступная среда" на 2011-</w:t>
        </w:r>
        <w:r w:rsidRPr="00112CB1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lastRenderedPageBreak/>
          <w:t>2015 годы"</w:t>
        </w:r>
      </w:hyperlink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;</w:t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позицию "Целевые показатели (индикаторы) Программы (в соответствии с показателями Государственной программы)" дополнить пунктом 11 следующего содержания:</w:t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"11) 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 в субъекте Российской Федерации</w:t>
      </w:r>
      <w:proofErr w:type="gramStart"/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.";</w:t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End"/>
    </w:p>
    <w:p w:rsidR="00112CB1" w:rsidRPr="00112CB1" w:rsidRDefault="00112CB1" w:rsidP="00112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б) в </w:t>
      </w:r>
      <w:hyperlink r:id="rId16" w:history="1">
        <w:r w:rsidRPr="00112CB1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разделе V</w:t>
        </w:r>
      </w:hyperlink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:</w:t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абзацах третьем, пятом и шестом после слов "общего объема финансирования" дополнить словами "Программы субъекта Российской Федерации";</w:t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абзац четвертый изложить в следующей редакции:</w:t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hyperlink r:id="rId17" w:history="1">
        <w:proofErr w:type="gramStart"/>
        <w:r w:rsidRPr="00112CB1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"Правила предоставления и распределения субсидий из федерального бюджета бюджетам субъектов Российской Федерации на реализацию мероприятий, включенных в программы субъектов Российской Федерации,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</w:r>
      </w:hyperlink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утверждены </w:t>
      </w:r>
      <w:hyperlink r:id="rId18" w:history="1">
        <w:r w:rsidRPr="00112CB1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постановлением Правительства Российской Федерации от 26 ноября 2012 года N 1225 "О предоставлении</w:t>
        </w:r>
        <w:proofErr w:type="gramEnd"/>
        <w:r w:rsidRPr="00112CB1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 xml:space="preserve"> субсидий из федерального бюджета на реализацию мероприятий государственной программы Российской Федерации "Доступная среда" на 2011-2015 годы и признании утратившими силу некоторых постановлений Правительства Российской Федерации"</w:t>
        </w:r>
      </w:hyperlink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(Собрание законодательства Российской Федерации, 2012, N 49, ст.6870).";</w:t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дополнить абзацами седьмым-восьмым следующего содержания:</w:t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Start"/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"В случае несоблюдения пропорций сбалансированности финансирования (от 10 процентов до 20 процентов) на одну приоритетную сферу жизнедеятельности инвалидов и других МГН от общего объема финансирования Программы субъекта Российской Федерации ответственный исполнитель Программы субъекта Российской Федерации представляет в Министерство труда и социальной защиты Российской Федерации информацию о планируемом распределении бюджетных ассигнований Программы субъекта Российской Федерации на финансирование приоритетных сфер жизнедеятельности инвалидов</w:t>
      </w:r>
      <w:proofErr w:type="gramEnd"/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и других маломобильных групп населения с разбивкой по соответствующим сферам жизнедеятельности инвалидов и других МГН, которые предусмотрены в других программах субъекта Российской Федерации (государственных программах), с целью соблюдения необходимой пропорциональности соответствующего финансирования.</w:t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Сведения о планируемом распределении бюджетных ассигнований Программы субъекта Российской Федерации на финансирование приоритетных сфер жизнедеятельности инвалидов и других маломобильных групп населения представляются в соответствии с </w:t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формой, предусмотренной приложением N 3 к настоящей Программе</w:t>
      </w:r>
      <w:proofErr w:type="gramStart"/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.";</w:t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112CB1" w:rsidRPr="00112CB1" w:rsidRDefault="00112CB1" w:rsidP="00112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proofErr w:type="gramEnd"/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в) абзац четвертый </w:t>
      </w:r>
      <w:hyperlink r:id="rId19" w:history="1">
        <w:r w:rsidRPr="00112CB1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раздела VI</w:t>
        </w:r>
      </w:hyperlink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изложить в следующей редакции:</w:t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"Организация исполнения мероприятий соисполнителями Программы субъекта Российской Федерации осуществляется в соответствии с </w:t>
      </w:r>
      <w:hyperlink r:id="rId20" w:history="1">
        <w:r w:rsidRPr="00112CB1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(Собрание законодательства Российской Федерации, 2013, N 14, ст.1652).";</w:t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112CB1" w:rsidRPr="00112CB1" w:rsidRDefault="00112CB1" w:rsidP="00112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proofErr w:type="gramStart"/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г) в </w:t>
      </w:r>
      <w:hyperlink r:id="rId21" w:history="1">
        <w:r w:rsidRPr="00112CB1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приложении N 1 к примерной программе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</w:r>
      </w:hyperlink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утвержденной приказом, графу "Перечень целевых показателей (индикаторов)" позиции "преодоление социальной разобщенности в обществе и формирование позитивного отношения к проблемам инвалидности и к проблеме обеспечения доступной среды жизнедеятельности для инвалидов в субъекте Российской</w:t>
      </w:r>
      <w:proofErr w:type="gramEnd"/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Федерации" дополнить абзацем следующего содержания:</w:t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"Доля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 в субъекте Российской Федерации";</w:t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112CB1" w:rsidRPr="00112CB1" w:rsidRDefault="00112CB1" w:rsidP="00112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д) дополнить приложением N 3 к </w:t>
      </w:r>
      <w:hyperlink r:id="rId22" w:history="1">
        <w:r w:rsidRPr="00112CB1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примерной программе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</w:r>
      </w:hyperlink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, </w:t>
      </w:r>
      <w:proofErr w:type="spellStart"/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утвержденной</w:t>
      </w:r>
      <w:hyperlink r:id="rId23" w:history="1">
        <w:r w:rsidRPr="00112CB1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приказом</w:t>
        </w:r>
        <w:proofErr w:type="spellEnd"/>
      </w:hyperlink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следующего содержания:</w:t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112CB1" w:rsidRPr="00112CB1" w:rsidRDefault="00112CB1" w:rsidP="00112CB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"Приложение N 3</w:t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к примерной программе субъекта</w:t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Российской Федерации по обеспечению</w:t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доступности приоритетных объектов</w:t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и услуг в приоритетных сферах</w:t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жизнедеятельности инвалидов и других</w:t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маломобильных групп населения,</w:t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утвержденной приказом Минтруда России</w:t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от 6 декабря 2012 года N 575</w:t>
      </w:r>
    </w:p>
    <w:p w:rsidR="00112CB1" w:rsidRPr="00112CB1" w:rsidRDefault="00112CB1" w:rsidP="00112CB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Форма</w:t>
      </w:r>
    </w:p>
    <w:p w:rsidR="00112CB1" w:rsidRPr="00112CB1" w:rsidRDefault="00112CB1" w:rsidP="00112C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112CB1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</w:t>
      </w:r>
      <w:r w:rsidRPr="00112CB1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     </w:t>
      </w:r>
      <w:r w:rsidRPr="00112CB1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 xml:space="preserve">Сведения о планируемом распределении бюджетных </w:t>
      </w:r>
      <w:proofErr w:type="spellStart"/>
      <w:r w:rsidRPr="00112CB1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ассигнований</w:t>
      </w:r>
      <w:hyperlink r:id="rId24" w:history="1">
        <w:r w:rsidRPr="00112CB1">
          <w:rPr>
            <w:rFonts w:ascii="Arial" w:eastAsia="Times New Roman" w:hAnsi="Arial" w:cs="Arial"/>
            <w:color w:val="00466E"/>
            <w:sz w:val="31"/>
            <w:szCs w:val="31"/>
            <w:u w:val="single"/>
            <w:lang w:eastAsia="ru-RU"/>
          </w:rPr>
          <w:t>Программы</w:t>
        </w:r>
        <w:proofErr w:type="spellEnd"/>
        <w:r w:rsidRPr="00112CB1">
          <w:rPr>
            <w:rFonts w:ascii="Arial" w:eastAsia="Times New Roman" w:hAnsi="Arial" w:cs="Arial"/>
            <w:color w:val="00466E"/>
            <w:sz w:val="31"/>
            <w:szCs w:val="31"/>
            <w:u w:val="single"/>
            <w:lang w:eastAsia="ru-RU"/>
          </w:rPr>
          <w:t xml:space="preserve"> субъекта Российской Федерации на </w:t>
        </w:r>
        <w:r w:rsidRPr="00112CB1">
          <w:rPr>
            <w:rFonts w:ascii="Arial" w:eastAsia="Times New Roman" w:hAnsi="Arial" w:cs="Arial"/>
            <w:color w:val="00466E"/>
            <w:sz w:val="31"/>
            <w:szCs w:val="31"/>
            <w:u w:val="single"/>
            <w:lang w:eastAsia="ru-RU"/>
          </w:rPr>
          <w:lastRenderedPageBreak/>
          <w:t>финансирование приоритетных сфер жизнедеятельности инвалидов и других маломобильных групп населения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1103"/>
        <w:gridCol w:w="1000"/>
        <w:gridCol w:w="794"/>
        <w:gridCol w:w="757"/>
        <w:gridCol w:w="1190"/>
        <w:gridCol w:w="1190"/>
        <w:gridCol w:w="1071"/>
        <w:gridCol w:w="1071"/>
        <w:gridCol w:w="707"/>
      </w:tblGrid>
      <w:tr w:rsidR="00112CB1" w:rsidRPr="00112CB1" w:rsidTr="00112CB1">
        <w:trPr>
          <w:trHeight w:val="15"/>
        </w:trPr>
        <w:tc>
          <w:tcPr>
            <w:tcW w:w="554" w:type="dxa"/>
            <w:hideMark/>
          </w:tcPr>
          <w:p w:rsidR="00112CB1" w:rsidRPr="00112CB1" w:rsidRDefault="00112CB1" w:rsidP="0011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112CB1" w:rsidRPr="00112CB1" w:rsidRDefault="00112CB1" w:rsidP="0011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12CB1" w:rsidRPr="00112CB1" w:rsidRDefault="00112CB1" w:rsidP="0011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12CB1" w:rsidRPr="00112CB1" w:rsidRDefault="00112CB1" w:rsidP="0011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12CB1" w:rsidRPr="00112CB1" w:rsidRDefault="00112CB1" w:rsidP="0011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112CB1" w:rsidRPr="00112CB1" w:rsidRDefault="00112CB1" w:rsidP="0011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112CB1" w:rsidRPr="00112CB1" w:rsidRDefault="00112CB1" w:rsidP="0011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112CB1" w:rsidRPr="00112CB1" w:rsidRDefault="00112CB1" w:rsidP="0011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112CB1" w:rsidRPr="00112CB1" w:rsidRDefault="00112CB1" w:rsidP="0011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12CB1" w:rsidRPr="00112CB1" w:rsidRDefault="00112CB1" w:rsidP="0011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12CB1" w:rsidRPr="00112CB1" w:rsidTr="00112CB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CB1" w:rsidRPr="00112CB1" w:rsidRDefault="00112CB1" w:rsidP="00112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CB1" w:rsidRPr="00112CB1" w:rsidRDefault="00112CB1" w:rsidP="00112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Наименование приоритетной сферы </w:t>
            </w:r>
            <w:proofErr w:type="spellStart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жизнед</w:t>
            </w:r>
            <w:proofErr w:type="gramStart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</w:t>
            </w:r>
            <w:proofErr w:type="spellEnd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ятельности</w:t>
            </w:r>
            <w:proofErr w:type="spellEnd"/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CB1" w:rsidRPr="00112CB1" w:rsidRDefault="00112CB1" w:rsidP="00112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Объем финансирования мероприятий Программы субъекта Российской Федерации, направленных на формирование доступной среды для инвалидов и других маломобильных групп населения, </w:t>
            </w:r>
            <w:proofErr w:type="spellStart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</w:t>
            </w:r>
            <w:proofErr w:type="gramStart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.р</w:t>
            </w:r>
            <w:proofErr w:type="gramEnd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</w:t>
            </w:r>
            <w:proofErr w:type="spellEnd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CB1" w:rsidRPr="00112CB1" w:rsidRDefault="00112CB1" w:rsidP="00112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Объем </w:t>
            </w:r>
            <w:proofErr w:type="spellStart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</w:t>
            </w:r>
            <w:proofErr w:type="gramStart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рования</w:t>
            </w:r>
            <w:proofErr w:type="spellEnd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мероприятий Программы субъекта Российской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CB1" w:rsidRPr="00112CB1" w:rsidRDefault="00112CB1" w:rsidP="00112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финансового обеспечения на реализацию мероприятий в других программах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CB1" w:rsidRPr="00112CB1" w:rsidRDefault="00112CB1" w:rsidP="00112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Объем финансового обеспечения по приоритетной сфере </w:t>
            </w:r>
            <w:proofErr w:type="spellStart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жизнеде</w:t>
            </w:r>
            <w:proofErr w:type="spellEnd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CB1" w:rsidRPr="00112CB1" w:rsidRDefault="00112CB1" w:rsidP="00112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Объем финансового обеспечения по приоритетной сфере </w:t>
            </w:r>
            <w:proofErr w:type="spellStart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жизнедея</w:t>
            </w:r>
            <w:proofErr w:type="spellEnd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CB1" w:rsidRPr="00112CB1" w:rsidRDefault="00112CB1" w:rsidP="00112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</w:t>
            </w:r>
            <w:proofErr w:type="gramStart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е-</w:t>
            </w:r>
            <w:proofErr w:type="gramEnd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чания</w:t>
            </w:r>
            <w:proofErr w:type="spellEnd"/>
          </w:p>
        </w:tc>
      </w:tr>
      <w:tr w:rsidR="00112CB1" w:rsidRPr="00112CB1" w:rsidTr="00112CB1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CB1" w:rsidRPr="00112CB1" w:rsidRDefault="00112CB1" w:rsidP="0011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CB1" w:rsidRPr="00112CB1" w:rsidRDefault="00112CB1" w:rsidP="0011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CB1" w:rsidRPr="00112CB1" w:rsidRDefault="00112CB1" w:rsidP="00112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консол</w:t>
            </w:r>
            <w:proofErr w:type="gramStart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дированного</w:t>
            </w:r>
            <w:proofErr w:type="spellEnd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бюджета субъекта Российской Федерации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CB1" w:rsidRPr="00112CB1" w:rsidRDefault="00112CB1" w:rsidP="00112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 </w:t>
            </w:r>
            <w:proofErr w:type="spellStart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</w:t>
            </w:r>
            <w:proofErr w:type="gramStart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</w:t>
            </w:r>
            <w:proofErr w:type="spellEnd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рального</w:t>
            </w:r>
            <w:proofErr w:type="spellEnd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бюджета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CB1" w:rsidRPr="00112CB1" w:rsidRDefault="00112CB1" w:rsidP="00112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всего, </w:t>
            </w:r>
            <w:proofErr w:type="spellStart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</w:t>
            </w:r>
            <w:proofErr w:type="gramStart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.р</w:t>
            </w:r>
            <w:proofErr w:type="gramEnd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</w:t>
            </w:r>
            <w:proofErr w:type="spellEnd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(графа 3 + графа 4)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CB1" w:rsidRPr="00112CB1" w:rsidRDefault="00112CB1" w:rsidP="00112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Федерации, направленных на формирование доступной среды для инвалидов и других маломобильных групп населения, процент, (построчное значение графы 5 / итого графы 5) X 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CB1" w:rsidRPr="00112CB1" w:rsidRDefault="00112CB1" w:rsidP="00112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субъекта Российской Федерации (</w:t>
            </w:r>
            <w:proofErr w:type="spellStart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</w:t>
            </w:r>
            <w:proofErr w:type="gramStart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</w:t>
            </w:r>
            <w:proofErr w:type="spellEnd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ственных</w:t>
            </w:r>
            <w:proofErr w:type="spellEnd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программах), направленных на формирование доступной среды для инвалидов и других маломобильных групп населения, </w:t>
            </w:r>
            <w:proofErr w:type="spellStart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CB1" w:rsidRPr="00112CB1" w:rsidRDefault="00112CB1" w:rsidP="00112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ятельности</w:t>
            </w:r>
            <w:proofErr w:type="spellEnd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учетом всех источников, </w:t>
            </w:r>
            <w:proofErr w:type="spellStart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</w:t>
            </w:r>
            <w:proofErr w:type="gramStart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.р</w:t>
            </w:r>
            <w:proofErr w:type="gramEnd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</w:t>
            </w:r>
            <w:proofErr w:type="spellEnd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(графа 5 + графа 7)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CB1" w:rsidRPr="00112CB1" w:rsidRDefault="00112CB1" w:rsidP="00112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тельности</w:t>
            </w:r>
            <w:proofErr w:type="spellEnd"/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учетом всех источников, процент, (построчное значение графы 8 / итого графы 8) X 100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CB1" w:rsidRPr="00112CB1" w:rsidRDefault="00112CB1" w:rsidP="0011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CB1" w:rsidRPr="00112CB1" w:rsidTr="00112CB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CB1" w:rsidRPr="00112CB1" w:rsidRDefault="00112CB1" w:rsidP="00112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CB1" w:rsidRPr="00112CB1" w:rsidRDefault="00112CB1" w:rsidP="00112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CB1" w:rsidRPr="00112CB1" w:rsidRDefault="00112CB1" w:rsidP="00112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CB1" w:rsidRPr="00112CB1" w:rsidRDefault="00112CB1" w:rsidP="00112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CB1" w:rsidRPr="00112CB1" w:rsidRDefault="00112CB1" w:rsidP="00112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CB1" w:rsidRPr="00112CB1" w:rsidRDefault="00112CB1" w:rsidP="00112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CB1" w:rsidRPr="00112CB1" w:rsidRDefault="00112CB1" w:rsidP="00112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CB1" w:rsidRPr="00112CB1" w:rsidRDefault="00112CB1" w:rsidP="00112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CB1" w:rsidRPr="00112CB1" w:rsidRDefault="00112CB1" w:rsidP="00112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CB1" w:rsidRPr="00112CB1" w:rsidRDefault="00112CB1" w:rsidP="00112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112CB1" w:rsidRPr="00112CB1" w:rsidTr="00112CB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CB1" w:rsidRPr="00112CB1" w:rsidRDefault="00112CB1" w:rsidP="0011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CB1" w:rsidRPr="00112CB1" w:rsidRDefault="00112CB1" w:rsidP="0011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CB1" w:rsidRPr="00112CB1" w:rsidRDefault="00112CB1" w:rsidP="0011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CB1" w:rsidRPr="00112CB1" w:rsidRDefault="00112CB1" w:rsidP="0011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CB1" w:rsidRPr="00112CB1" w:rsidRDefault="00112CB1" w:rsidP="0011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CB1" w:rsidRPr="00112CB1" w:rsidRDefault="00112CB1" w:rsidP="0011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CB1" w:rsidRPr="00112CB1" w:rsidRDefault="00112CB1" w:rsidP="0011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CB1" w:rsidRPr="00112CB1" w:rsidRDefault="00112CB1" w:rsidP="0011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CB1" w:rsidRPr="00112CB1" w:rsidRDefault="00112CB1" w:rsidP="0011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CB1" w:rsidRPr="00112CB1" w:rsidRDefault="00112CB1" w:rsidP="0011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CB1" w:rsidRPr="00112CB1" w:rsidTr="00112CB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CB1" w:rsidRPr="00112CB1" w:rsidRDefault="00112CB1" w:rsidP="0011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CB1" w:rsidRPr="00112CB1" w:rsidRDefault="00112CB1" w:rsidP="00112CB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CB1" w:rsidRPr="00112CB1" w:rsidRDefault="00112CB1" w:rsidP="0011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CB1" w:rsidRPr="00112CB1" w:rsidRDefault="00112CB1" w:rsidP="0011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CB1" w:rsidRPr="00112CB1" w:rsidRDefault="00112CB1" w:rsidP="0011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CB1" w:rsidRPr="00112CB1" w:rsidRDefault="00112CB1" w:rsidP="0011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CB1" w:rsidRPr="00112CB1" w:rsidRDefault="00112CB1" w:rsidP="0011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CB1" w:rsidRPr="00112CB1" w:rsidRDefault="00112CB1" w:rsidP="0011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CB1" w:rsidRPr="00112CB1" w:rsidRDefault="00112CB1" w:rsidP="0011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CB1" w:rsidRPr="00112CB1" w:rsidRDefault="00112CB1" w:rsidP="0011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2CB1" w:rsidRPr="00112CB1" w:rsidRDefault="00112CB1" w:rsidP="00112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Примечания:</w:t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112CB1" w:rsidRPr="00112CB1" w:rsidRDefault="00112CB1" w:rsidP="00112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1. В графах 1-6 указывается планируемое распределение бюджетных ассигнований, предусмотренных на финансирование мероприятий </w:t>
      </w:r>
      <w:hyperlink r:id="rId25" w:history="1">
        <w:r w:rsidRPr="00112CB1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</w:r>
      </w:hyperlink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112CB1" w:rsidRPr="00112CB1" w:rsidRDefault="00112CB1" w:rsidP="00112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2. Графы 7-10 заполняются в случае несоблюдения пропорций сбалансированности финансирования (от 10 процентов до 20 процентов) на одну приоритетную сферу жизнедеятельности инвалидов и других маломобильных групп населения от общего объема финансирования </w:t>
      </w:r>
      <w:hyperlink r:id="rId26" w:history="1">
        <w:r w:rsidRPr="00112CB1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Программы субъекта Российской Федерации</w:t>
        </w:r>
      </w:hyperlink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с целью соблюдения необходимой пропорциональности соответствующего финансирования.</w:t>
      </w: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112CB1" w:rsidRPr="00112CB1" w:rsidRDefault="00112CB1" w:rsidP="00112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112CB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3. В графе 10 указывается наименование программы субъекта Российской Федерации (государственных программ), направленных на формирование доступной среды для инвалидов и других маломобильных групп населения, финансовое обеспечение которых отражается в графе 7.</w:t>
      </w:r>
    </w:p>
    <w:p w:rsidR="003E2C4C" w:rsidRDefault="003E2C4C"/>
    <w:sectPr w:rsidR="003E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B1"/>
    <w:rsid w:val="00112CB1"/>
    <w:rsid w:val="003E2C4C"/>
    <w:rsid w:val="004B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44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6071" TargetMode="External"/><Relationship Id="rId13" Type="http://schemas.openxmlformats.org/officeDocument/2006/relationships/hyperlink" Target="http://docs.cntd.ru/document/902386495" TargetMode="External"/><Relationship Id="rId18" Type="http://schemas.openxmlformats.org/officeDocument/2006/relationships/hyperlink" Target="http://docs.cntd.ru/document/902383322" TargetMode="External"/><Relationship Id="rId26" Type="http://schemas.openxmlformats.org/officeDocument/2006/relationships/hyperlink" Target="http://docs.cntd.ru/document/90238649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386495" TargetMode="External"/><Relationship Id="rId7" Type="http://schemas.openxmlformats.org/officeDocument/2006/relationships/hyperlink" Target="http://docs.cntd.ru/document/902386495" TargetMode="External"/><Relationship Id="rId12" Type="http://schemas.openxmlformats.org/officeDocument/2006/relationships/hyperlink" Target="http://docs.cntd.ru/document/902386495" TargetMode="External"/><Relationship Id="rId17" Type="http://schemas.openxmlformats.org/officeDocument/2006/relationships/hyperlink" Target="http://docs.cntd.ru/document/902383322" TargetMode="External"/><Relationship Id="rId25" Type="http://schemas.openxmlformats.org/officeDocument/2006/relationships/hyperlink" Target="http://docs.cntd.ru/document/90238649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386495" TargetMode="External"/><Relationship Id="rId20" Type="http://schemas.openxmlformats.org/officeDocument/2006/relationships/hyperlink" Target="http://docs.cntd.ru/document/49901183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46071" TargetMode="External"/><Relationship Id="rId11" Type="http://schemas.openxmlformats.org/officeDocument/2006/relationships/hyperlink" Target="http://docs.cntd.ru/document/499091782" TargetMode="External"/><Relationship Id="rId24" Type="http://schemas.openxmlformats.org/officeDocument/2006/relationships/hyperlink" Target="http://docs.cntd.ru/document/902386495" TargetMode="External"/><Relationship Id="rId5" Type="http://schemas.openxmlformats.org/officeDocument/2006/relationships/hyperlink" Target="http://docs.cntd.ru/document/902386495" TargetMode="External"/><Relationship Id="rId15" Type="http://schemas.openxmlformats.org/officeDocument/2006/relationships/hyperlink" Target="http://docs.cntd.ru/document/499091782" TargetMode="External"/><Relationship Id="rId23" Type="http://schemas.openxmlformats.org/officeDocument/2006/relationships/hyperlink" Target="http://docs.cntd.ru/document/90238649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2386495" TargetMode="External"/><Relationship Id="rId19" Type="http://schemas.openxmlformats.org/officeDocument/2006/relationships/hyperlink" Target="http://docs.cntd.ru/document/9023864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6495" TargetMode="External"/><Relationship Id="rId14" Type="http://schemas.openxmlformats.org/officeDocument/2006/relationships/hyperlink" Target="http://docs.cntd.ru/document/902268521" TargetMode="External"/><Relationship Id="rId22" Type="http://schemas.openxmlformats.org/officeDocument/2006/relationships/hyperlink" Target="http://docs.cntd.ru/document/90238649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Гизатуллина Диляра Рафаилевна</dc:creator>
  <cp:lastModifiedBy>Хабибулина</cp:lastModifiedBy>
  <cp:revision>2</cp:revision>
  <cp:lastPrinted>2015-02-27T13:23:00Z</cp:lastPrinted>
  <dcterms:created xsi:type="dcterms:W3CDTF">2016-12-19T13:35:00Z</dcterms:created>
  <dcterms:modified xsi:type="dcterms:W3CDTF">2016-12-19T13:35:00Z</dcterms:modified>
</cp:coreProperties>
</file>